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EE" w:rsidRPr="004A783E" w:rsidRDefault="00A44AEE" w:rsidP="00A44AEE">
      <w:pPr>
        <w:pBdr>
          <w:top w:val="single" w:sz="4" w:space="1" w:color="auto"/>
          <w:left w:val="single" w:sz="4" w:space="4" w:color="auto"/>
          <w:bottom w:val="single" w:sz="4" w:space="1" w:color="auto"/>
          <w:right w:val="single" w:sz="4" w:space="4" w:color="auto"/>
        </w:pBdr>
        <w:spacing w:after="240" w:line="240" w:lineRule="auto"/>
        <w:jc w:val="center"/>
        <w:rPr>
          <w:rFonts w:ascii="Times New Roman" w:hAnsi="Times New Roman"/>
          <w:b/>
          <w:bCs/>
          <w:i/>
          <w:sz w:val="24"/>
          <w:szCs w:val="24"/>
        </w:rPr>
      </w:pPr>
      <w:r w:rsidRPr="004A783E">
        <w:rPr>
          <w:rFonts w:ascii="Times New Roman" w:hAnsi="Times New Roman"/>
          <w:b/>
          <w:bCs/>
          <w:i/>
          <w:sz w:val="24"/>
          <w:szCs w:val="24"/>
        </w:rPr>
        <w:t>АКАДЕМІЧНА ДОБ</w:t>
      </w:r>
      <w:r>
        <w:rPr>
          <w:rFonts w:ascii="Times New Roman" w:hAnsi="Times New Roman"/>
          <w:b/>
          <w:bCs/>
          <w:i/>
          <w:sz w:val="24"/>
          <w:szCs w:val="24"/>
        </w:rPr>
        <w:t>Р</w:t>
      </w:r>
      <w:r w:rsidRPr="004A783E">
        <w:rPr>
          <w:rFonts w:ascii="Times New Roman" w:hAnsi="Times New Roman"/>
          <w:b/>
          <w:bCs/>
          <w:i/>
          <w:sz w:val="24"/>
          <w:szCs w:val="24"/>
        </w:rPr>
        <w:t>ОЧЕСНІСТЬ</w:t>
      </w:r>
    </w:p>
    <w:p w:rsidR="00A44AEE" w:rsidRPr="004A783E" w:rsidRDefault="00A44AEE" w:rsidP="00A44AEE">
      <w:pPr>
        <w:spacing w:before="360" w:after="0" w:line="240" w:lineRule="auto"/>
        <w:jc w:val="both"/>
        <w:rPr>
          <w:rFonts w:ascii="Times New Roman" w:hAnsi="Times New Roman"/>
          <w:b/>
          <w:bCs/>
        </w:rPr>
      </w:pPr>
      <w:r w:rsidRPr="004A783E">
        <w:rPr>
          <w:rFonts w:ascii="Times New Roman" w:hAnsi="Times New Roman"/>
          <w:b/>
          <w:bCs/>
        </w:rPr>
        <w:t xml:space="preserve">УДК 347.781.53:378.014.15:37.062 </w:t>
      </w:r>
    </w:p>
    <w:p w:rsidR="00A44AEE" w:rsidRPr="00F7078C" w:rsidRDefault="00A44AEE" w:rsidP="00A44AEE">
      <w:pPr>
        <w:pStyle w:val="a3"/>
        <w:spacing w:before="0" w:beforeAutospacing="0" w:after="240" w:afterAutospacing="0"/>
        <w:rPr>
          <w:sz w:val="22"/>
          <w:szCs w:val="22"/>
          <w:lang w:val="en-US"/>
        </w:rPr>
      </w:pPr>
      <w:r w:rsidRPr="00F7078C">
        <w:rPr>
          <w:bCs/>
          <w:sz w:val="22"/>
          <w:szCs w:val="22"/>
          <w:lang w:val="en-US"/>
        </w:rPr>
        <w:t>DOI</w:t>
      </w:r>
      <w:r w:rsidRPr="00F7078C">
        <w:rPr>
          <w:bCs/>
          <w:sz w:val="22"/>
          <w:szCs w:val="22"/>
          <w:lang w:val="uk-UA"/>
        </w:rPr>
        <w:t xml:space="preserve">: </w:t>
      </w:r>
      <w:r w:rsidRPr="00F7078C">
        <w:rPr>
          <w:sz w:val="22"/>
          <w:szCs w:val="22"/>
          <w:lang w:val="en-US"/>
        </w:rPr>
        <w:t>10.30838/J.BPSACE</w:t>
      </w:r>
      <w:r w:rsidRPr="00F7078C">
        <w:rPr>
          <w:bCs/>
          <w:sz w:val="22"/>
          <w:szCs w:val="22"/>
          <w:lang w:val="en-US"/>
        </w:rPr>
        <w:t>A</w:t>
      </w:r>
      <w:r w:rsidRPr="00F7078C">
        <w:rPr>
          <w:sz w:val="22"/>
          <w:szCs w:val="22"/>
          <w:lang w:val="en-US"/>
        </w:rPr>
        <w:t>.2312.270421.138.761</w:t>
      </w:r>
    </w:p>
    <w:p w:rsidR="00A44AEE" w:rsidRPr="004A783E" w:rsidRDefault="00A44AEE" w:rsidP="00A44AEE">
      <w:pPr>
        <w:spacing w:before="240" w:after="240" w:line="240" w:lineRule="auto"/>
        <w:jc w:val="center"/>
        <w:rPr>
          <w:rFonts w:ascii="Times New Roman" w:hAnsi="Times New Roman"/>
          <w:b/>
          <w:bCs/>
          <w:sz w:val="28"/>
          <w:szCs w:val="28"/>
        </w:rPr>
      </w:pPr>
      <w:r w:rsidRPr="004A783E">
        <w:rPr>
          <w:rFonts w:ascii="Times New Roman" w:hAnsi="Times New Roman"/>
          <w:b/>
          <w:bCs/>
          <w:sz w:val="28"/>
          <w:szCs w:val="28"/>
        </w:rPr>
        <w:t xml:space="preserve">ДОТРИМАННЯ ПРАВА ІНТЕЛЕКТУАЛЬНОЇ ВЛАСНОСТІ </w:t>
      </w:r>
      <w:r>
        <w:rPr>
          <w:rFonts w:ascii="Times New Roman" w:hAnsi="Times New Roman"/>
          <w:b/>
          <w:bCs/>
          <w:sz w:val="28"/>
          <w:szCs w:val="28"/>
        </w:rPr>
        <w:br/>
      </w:r>
      <w:r w:rsidRPr="004A783E">
        <w:rPr>
          <w:rFonts w:ascii="Times New Roman" w:hAnsi="Times New Roman"/>
          <w:b/>
          <w:bCs/>
          <w:sz w:val="28"/>
          <w:szCs w:val="28"/>
        </w:rPr>
        <w:t xml:space="preserve">У ЗВО УКРАЇНИ ЯК ВАЖЛИВИЙ ЧИННИК </w:t>
      </w:r>
      <w:r>
        <w:rPr>
          <w:rFonts w:ascii="Times New Roman" w:hAnsi="Times New Roman"/>
          <w:b/>
          <w:bCs/>
          <w:sz w:val="28"/>
          <w:szCs w:val="28"/>
        </w:rPr>
        <w:br/>
      </w:r>
      <w:r w:rsidRPr="004A783E">
        <w:rPr>
          <w:rFonts w:ascii="Times New Roman" w:hAnsi="Times New Roman"/>
          <w:b/>
          <w:bCs/>
          <w:sz w:val="28"/>
          <w:szCs w:val="28"/>
        </w:rPr>
        <w:t xml:space="preserve">АКАДЕМІЧНОЇ ДОБРОЧЕСНОСТІ </w:t>
      </w:r>
    </w:p>
    <w:p w:rsidR="00A44AEE" w:rsidRPr="004A783E" w:rsidRDefault="00A44AEE" w:rsidP="00A44AEE">
      <w:pPr>
        <w:spacing w:after="0" w:line="240" w:lineRule="auto"/>
        <w:rPr>
          <w:rFonts w:ascii="Times New Roman" w:hAnsi="Times New Roman"/>
          <w:caps/>
          <w:sz w:val="24"/>
          <w:szCs w:val="24"/>
        </w:rPr>
      </w:pPr>
      <w:r w:rsidRPr="004A783E">
        <w:rPr>
          <w:rFonts w:ascii="Times New Roman" w:hAnsi="Times New Roman"/>
          <w:caps/>
          <w:sz w:val="24"/>
          <w:szCs w:val="24"/>
        </w:rPr>
        <w:t>Савицький М</w:t>
      </w:r>
      <w:r w:rsidRPr="004A783E">
        <w:rPr>
          <w:rFonts w:ascii="Times New Roman" w:hAnsi="Times New Roman"/>
          <w:sz w:val="24"/>
          <w:szCs w:val="24"/>
        </w:rPr>
        <w:t>. В.</w:t>
      </w:r>
      <w:r w:rsidRPr="004A783E">
        <w:rPr>
          <w:rFonts w:ascii="Times New Roman" w:hAnsi="Times New Roman"/>
          <w:sz w:val="24"/>
          <w:szCs w:val="24"/>
          <w:vertAlign w:val="superscript"/>
        </w:rPr>
        <w:t>1</w:t>
      </w:r>
      <w:r w:rsidRPr="004A783E">
        <w:rPr>
          <w:rFonts w:ascii="Times New Roman" w:hAnsi="Times New Roman"/>
          <w:i/>
          <w:sz w:val="24"/>
          <w:szCs w:val="24"/>
          <w:lang w:val="ru-RU"/>
        </w:rPr>
        <w:t xml:space="preserve">, </w:t>
      </w:r>
      <w:r w:rsidRPr="004A783E">
        <w:rPr>
          <w:rFonts w:ascii="Times New Roman" w:hAnsi="Times New Roman"/>
          <w:i/>
          <w:sz w:val="24"/>
          <w:szCs w:val="24"/>
        </w:rPr>
        <w:t>д</w:t>
      </w:r>
      <w:r>
        <w:rPr>
          <w:rFonts w:ascii="Times New Roman" w:hAnsi="Times New Roman"/>
          <w:i/>
          <w:sz w:val="24"/>
          <w:szCs w:val="24"/>
        </w:rPr>
        <w:t>окт.</w:t>
      </w:r>
      <w:r w:rsidRPr="004A783E">
        <w:rPr>
          <w:rFonts w:ascii="Times New Roman" w:hAnsi="Times New Roman"/>
          <w:i/>
          <w:sz w:val="24"/>
          <w:szCs w:val="24"/>
        </w:rPr>
        <w:t xml:space="preserve"> тех</w:t>
      </w:r>
      <w:r>
        <w:rPr>
          <w:rFonts w:ascii="Times New Roman" w:hAnsi="Times New Roman"/>
          <w:i/>
          <w:sz w:val="24"/>
          <w:szCs w:val="24"/>
        </w:rPr>
        <w:t>н</w:t>
      </w:r>
      <w:r w:rsidRPr="004A783E">
        <w:rPr>
          <w:rFonts w:ascii="Times New Roman" w:hAnsi="Times New Roman"/>
          <w:i/>
          <w:sz w:val="24"/>
          <w:szCs w:val="24"/>
        </w:rPr>
        <w:t>. н</w:t>
      </w:r>
      <w:r>
        <w:rPr>
          <w:rFonts w:ascii="Times New Roman" w:hAnsi="Times New Roman"/>
          <w:i/>
          <w:sz w:val="24"/>
          <w:szCs w:val="24"/>
        </w:rPr>
        <w:t>аук</w:t>
      </w:r>
      <w:r w:rsidRPr="004A783E">
        <w:rPr>
          <w:rFonts w:ascii="Times New Roman" w:hAnsi="Times New Roman"/>
          <w:i/>
          <w:sz w:val="24"/>
          <w:szCs w:val="24"/>
        </w:rPr>
        <w:t>, проф.</w:t>
      </w:r>
      <w:r>
        <w:rPr>
          <w:rFonts w:ascii="Times New Roman" w:hAnsi="Times New Roman"/>
          <w:i/>
          <w:sz w:val="24"/>
          <w:szCs w:val="24"/>
        </w:rPr>
        <w:t>,</w:t>
      </w:r>
    </w:p>
    <w:p w:rsidR="00A44AEE" w:rsidRPr="004A783E" w:rsidRDefault="00A44AEE" w:rsidP="00A44AEE">
      <w:pPr>
        <w:spacing w:after="0" w:line="240" w:lineRule="auto"/>
        <w:rPr>
          <w:rFonts w:ascii="Times New Roman" w:hAnsi="Times New Roman"/>
          <w:caps/>
          <w:sz w:val="24"/>
          <w:szCs w:val="24"/>
        </w:rPr>
      </w:pPr>
      <w:r>
        <w:rPr>
          <w:rFonts w:ascii="Times New Roman" w:hAnsi="Times New Roman"/>
          <w:caps/>
          <w:sz w:val="24"/>
          <w:szCs w:val="24"/>
        </w:rPr>
        <w:t>Євсєєва Г. П.</w:t>
      </w:r>
      <w:r w:rsidRPr="004A783E">
        <w:rPr>
          <w:rFonts w:ascii="Times New Roman" w:hAnsi="Times New Roman"/>
          <w:caps/>
          <w:sz w:val="24"/>
          <w:szCs w:val="24"/>
          <w:vertAlign w:val="superscript"/>
        </w:rPr>
        <w:t>2</w:t>
      </w:r>
      <w:r>
        <w:rPr>
          <w:rFonts w:ascii="Times New Roman" w:hAnsi="Times New Roman"/>
          <w:i/>
          <w:sz w:val="24"/>
          <w:szCs w:val="24"/>
        </w:rPr>
        <w:t xml:space="preserve">, </w:t>
      </w:r>
      <w:r w:rsidRPr="004A783E">
        <w:rPr>
          <w:rFonts w:ascii="Times New Roman" w:hAnsi="Times New Roman"/>
          <w:i/>
          <w:sz w:val="24"/>
          <w:szCs w:val="24"/>
        </w:rPr>
        <w:t>д</w:t>
      </w:r>
      <w:r>
        <w:rPr>
          <w:rFonts w:ascii="Times New Roman" w:hAnsi="Times New Roman"/>
          <w:i/>
          <w:sz w:val="24"/>
          <w:szCs w:val="24"/>
        </w:rPr>
        <w:t>окт.</w:t>
      </w:r>
      <w:r w:rsidRPr="004A783E">
        <w:rPr>
          <w:rFonts w:ascii="Times New Roman" w:hAnsi="Times New Roman"/>
          <w:i/>
          <w:sz w:val="24"/>
          <w:szCs w:val="24"/>
        </w:rPr>
        <w:t xml:space="preserve"> н</w:t>
      </w:r>
      <w:r>
        <w:rPr>
          <w:rFonts w:ascii="Times New Roman" w:hAnsi="Times New Roman"/>
          <w:i/>
          <w:sz w:val="24"/>
          <w:szCs w:val="24"/>
        </w:rPr>
        <w:t>аук з</w:t>
      </w:r>
      <w:r w:rsidRPr="004A783E">
        <w:rPr>
          <w:rFonts w:ascii="Times New Roman" w:hAnsi="Times New Roman"/>
          <w:i/>
          <w:sz w:val="24"/>
          <w:szCs w:val="24"/>
        </w:rPr>
        <w:t xml:space="preserve"> держ. упр., проф.</w:t>
      </w:r>
      <w:r>
        <w:rPr>
          <w:rFonts w:ascii="Times New Roman" w:hAnsi="Times New Roman"/>
          <w:i/>
          <w:sz w:val="24"/>
          <w:szCs w:val="24"/>
        </w:rPr>
        <w:t>,</w:t>
      </w:r>
    </w:p>
    <w:p w:rsidR="00A44AEE" w:rsidRPr="004A783E" w:rsidRDefault="00A44AEE" w:rsidP="00A44AEE">
      <w:pPr>
        <w:spacing w:after="240" w:line="240" w:lineRule="auto"/>
        <w:rPr>
          <w:rFonts w:ascii="Times New Roman" w:hAnsi="Times New Roman"/>
          <w:i/>
          <w:sz w:val="24"/>
          <w:szCs w:val="24"/>
        </w:rPr>
      </w:pPr>
      <w:r>
        <w:rPr>
          <w:rFonts w:ascii="Times New Roman" w:hAnsi="Times New Roman"/>
          <w:caps/>
          <w:sz w:val="24"/>
          <w:szCs w:val="24"/>
        </w:rPr>
        <w:t>Бабенко В. А.</w:t>
      </w:r>
      <w:r w:rsidRPr="004A783E">
        <w:rPr>
          <w:rFonts w:ascii="Times New Roman" w:hAnsi="Times New Roman"/>
          <w:caps/>
          <w:sz w:val="24"/>
          <w:szCs w:val="24"/>
          <w:vertAlign w:val="superscript"/>
        </w:rPr>
        <w:t>3</w:t>
      </w:r>
      <w:r>
        <w:rPr>
          <w:rFonts w:ascii="Times New Roman" w:hAnsi="Times New Roman"/>
          <w:caps/>
          <w:sz w:val="24"/>
          <w:szCs w:val="24"/>
          <w:vertAlign w:val="superscript"/>
        </w:rPr>
        <w:t>*</w:t>
      </w:r>
      <w:r>
        <w:rPr>
          <w:rFonts w:ascii="Times New Roman" w:hAnsi="Times New Roman"/>
          <w:i/>
          <w:sz w:val="24"/>
          <w:szCs w:val="24"/>
        </w:rPr>
        <w:t xml:space="preserve">, </w:t>
      </w:r>
      <w:r w:rsidRPr="004A783E">
        <w:rPr>
          <w:rFonts w:ascii="Times New Roman" w:hAnsi="Times New Roman"/>
          <w:i/>
          <w:sz w:val="24"/>
          <w:szCs w:val="24"/>
        </w:rPr>
        <w:t>к</w:t>
      </w:r>
      <w:r>
        <w:rPr>
          <w:rFonts w:ascii="Times New Roman" w:hAnsi="Times New Roman"/>
          <w:i/>
          <w:sz w:val="24"/>
          <w:szCs w:val="24"/>
        </w:rPr>
        <w:t>анд</w:t>
      </w:r>
      <w:r w:rsidRPr="004A783E">
        <w:rPr>
          <w:rFonts w:ascii="Times New Roman" w:hAnsi="Times New Roman"/>
          <w:i/>
          <w:sz w:val="24"/>
          <w:szCs w:val="24"/>
        </w:rPr>
        <w:t>. і</w:t>
      </w:r>
      <w:r>
        <w:rPr>
          <w:rFonts w:ascii="Times New Roman" w:hAnsi="Times New Roman"/>
          <w:i/>
          <w:sz w:val="24"/>
          <w:szCs w:val="24"/>
        </w:rPr>
        <w:t>ст</w:t>
      </w:r>
      <w:r w:rsidRPr="004A783E">
        <w:rPr>
          <w:rFonts w:ascii="Times New Roman" w:hAnsi="Times New Roman"/>
          <w:i/>
          <w:sz w:val="24"/>
          <w:szCs w:val="24"/>
        </w:rPr>
        <w:t>. н</w:t>
      </w:r>
      <w:r>
        <w:rPr>
          <w:rFonts w:ascii="Times New Roman" w:hAnsi="Times New Roman"/>
          <w:i/>
          <w:sz w:val="24"/>
          <w:szCs w:val="24"/>
        </w:rPr>
        <w:t>аук, доц.</w:t>
      </w:r>
    </w:p>
    <w:p w:rsidR="00A44AEE" w:rsidRPr="004A783E" w:rsidRDefault="00A44AEE" w:rsidP="00A44AEE">
      <w:pPr>
        <w:spacing w:after="0" w:line="240" w:lineRule="auto"/>
        <w:jc w:val="both"/>
        <w:rPr>
          <w:rFonts w:ascii="Times New Roman" w:hAnsi="Times New Roman"/>
          <w:iCs/>
          <w:sz w:val="18"/>
          <w:szCs w:val="18"/>
          <w:vertAlign w:val="superscript"/>
          <w:lang w:val="ru-RU"/>
        </w:rPr>
      </w:pPr>
      <w:r w:rsidRPr="004A783E">
        <w:rPr>
          <w:rFonts w:ascii="Times New Roman" w:hAnsi="Times New Roman"/>
          <w:sz w:val="18"/>
          <w:szCs w:val="18"/>
          <w:vertAlign w:val="superscript"/>
        </w:rPr>
        <w:t xml:space="preserve">1 </w:t>
      </w:r>
      <w:r w:rsidRPr="004A783E">
        <w:rPr>
          <w:rFonts w:ascii="Times New Roman" w:hAnsi="Times New Roman"/>
          <w:sz w:val="18"/>
          <w:szCs w:val="18"/>
        </w:rPr>
        <w:t>Кафедра залі</w:t>
      </w:r>
      <w:r w:rsidRPr="004A783E">
        <w:rPr>
          <w:rFonts w:ascii="Times New Roman" w:hAnsi="Times New Roman"/>
          <w:sz w:val="18"/>
          <w:szCs w:val="18"/>
          <w:lang w:val="ru-RU"/>
        </w:rPr>
        <w:t>зобет</w:t>
      </w:r>
      <w:r>
        <w:rPr>
          <w:rFonts w:ascii="Times New Roman" w:hAnsi="Times New Roman"/>
          <w:sz w:val="18"/>
          <w:szCs w:val="18"/>
          <w:lang w:val="ru-RU"/>
        </w:rPr>
        <w:t xml:space="preserve">онних та кам’яних конструкцій, </w:t>
      </w:r>
      <w:r w:rsidRPr="004A783E">
        <w:rPr>
          <w:rFonts w:ascii="Times New Roman" w:hAnsi="Times New Roman"/>
          <w:sz w:val="18"/>
          <w:szCs w:val="18"/>
          <w:lang w:val="ru-RU"/>
        </w:rPr>
        <w:t xml:space="preserve">Придніпровська державна академія будівництва та архітектури, </w:t>
      </w:r>
      <w:r>
        <w:rPr>
          <w:rFonts w:ascii="Times New Roman" w:hAnsi="Times New Roman"/>
          <w:sz w:val="18"/>
          <w:szCs w:val="18"/>
          <w:lang w:val="ru-RU"/>
        </w:rPr>
        <w:br/>
      </w:r>
      <w:r w:rsidRPr="004A783E">
        <w:rPr>
          <w:rFonts w:ascii="Times New Roman" w:hAnsi="Times New Roman"/>
          <w:sz w:val="18"/>
          <w:szCs w:val="18"/>
          <w:lang w:val="ru-RU"/>
        </w:rPr>
        <w:t>вул. Чернишевського, 24-</w:t>
      </w:r>
      <w:r>
        <w:rPr>
          <w:rFonts w:ascii="Times New Roman" w:hAnsi="Times New Roman"/>
          <w:sz w:val="18"/>
          <w:szCs w:val="18"/>
          <w:lang w:val="ru-RU"/>
        </w:rPr>
        <w:t>а</w:t>
      </w:r>
      <w:r w:rsidRPr="004A783E">
        <w:rPr>
          <w:rFonts w:ascii="Times New Roman" w:hAnsi="Times New Roman"/>
          <w:sz w:val="18"/>
          <w:szCs w:val="18"/>
          <w:lang w:val="ru-RU"/>
        </w:rPr>
        <w:t>, 49</w:t>
      </w:r>
      <w:r>
        <w:rPr>
          <w:rFonts w:ascii="Times New Roman" w:hAnsi="Times New Roman"/>
          <w:sz w:val="18"/>
          <w:szCs w:val="18"/>
          <w:lang w:val="ru-RU"/>
        </w:rPr>
        <w:t>6</w:t>
      </w:r>
      <w:r w:rsidRPr="004A783E">
        <w:rPr>
          <w:rFonts w:ascii="Times New Roman" w:hAnsi="Times New Roman"/>
          <w:sz w:val="18"/>
          <w:szCs w:val="18"/>
          <w:lang w:val="ru-RU"/>
        </w:rPr>
        <w:t>00, Дніпро, Україна, тел. +38 (0562) 47-02-98,</w:t>
      </w:r>
      <w:r>
        <w:rPr>
          <w:rFonts w:ascii="Times New Roman" w:hAnsi="Times New Roman"/>
          <w:sz w:val="18"/>
          <w:szCs w:val="18"/>
          <w:lang w:val="ru-RU"/>
        </w:rPr>
        <w:t xml:space="preserve"> </w:t>
      </w:r>
      <w:r w:rsidRPr="004A783E">
        <w:rPr>
          <w:rFonts w:ascii="Times New Roman" w:hAnsi="Times New Roman"/>
          <w:sz w:val="18"/>
          <w:szCs w:val="18"/>
        </w:rPr>
        <w:t>e</w:t>
      </w:r>
      <w:r w:rsidRPr="004A783E">
        <w:rPr>
          <w:rFonts w:ascii="Times New Roman" w:hAnsi="Times New Roman"/>
          <w:sz w:val="18"/>
          <w:szCs w:val="18"/>
          <w:lang w:val="ru-RU"/>
        </w:rPr>
        <w:t>-</w:t>
      </w:r>
      <w:r w:rsidRPr="004A783E">
        <w:rPr>
          <w:rFonts w:ascii="Times New Roman" w:hAnsi="Times New Roman"/>
          <w:sz w:val="18"/>
          <w:szCs w:val="18"/>
        </w:rPr>
        <w:t>mail</w:t>
      </w:r>
      <w:r w:rsidRPr="006A0D00">
        <w:rPr>
          <w:rFonts w:ascii="Times New Roman" w:hAnsi="Times New Roman"/>
          <w:sz w:val="18"/>
          <w:szCs w:val="18"/>
          <w:lang w:val="ru-RU"/>
        </w:rPr>
        <w:t xml:space="preserve">: </w:t>
      </w:r>
      <w:hyperlink r:id="rId5" w:history="1">
        <w:r w:rsidRPr="006A0D00">
          <w:rPr>
            <w:rStyle w:val="a5"/>
            <w:rFonts w:ascii="Times New Roman" w:hAnsi="Times New Roman"/>
            <w:sz w:val="18"/>
            <w:szCs w:val="18"/>
          </w:rPr>
          <w:t>sav</w:t>
        </w:r>
        <w:r w:rsidRPr="006A0D00">
          <w:rPr>
            <w:rStyle w:val="a5"/>
            <w:rFonts w:ascii="Times New Roman" w:hAnsi="Times New Roman"/>
            <w:sz w:val="18"/>
            <w:szCs w:val="18"/>
            <w:lang w:val="ru-RU"/>
          </w:rPr>
          <w:t>15@</w:t>
        </w:r>
        <w:r w:rsidRPr="006A0D00">
          <w:rPr>
            <w:rStyle w:val="a5"/>
            <w:rFonts w:ascii="Times New Roman" w:hAnsi="Times New Roman"/>
            <w:sz w:val="18"/>
            <w:szCs w:val="18"/>
          </w:rPr>
          <w:t>ukr</w:t>
        </w:r>
        <w:r w:rsidRPr="006A0D00">
          <w:rPr>
            <w:rStyle w:val="a5"/>
            <w:rFonts w:ascii="Times New Roman" w:hAnsi="Times New Roman"/>
            <w:sz w:val="18"/>
            <w:szCs w:val="18"/>
            <w:lang w:val="ru-RU"/>
          </w:rPr>
          <w:t>.</w:t>
        </w:r>
        <w:r w:rsidRPr="006A0D00">
          <w:rPr>
            <w:rStyle w:val="a5"/>
            <w:rFonts w:ascii="Times New Roman" w:hAnsi="Times New Roman"/>
            <w:sz w:val="18"/>
            <w:szCs w:val="18"/>
          </w:rPr>
          <w:t>net</w:t>
        </w:r>
      </w:hyperlink>
      <w:r w:rsidRPr="004A783E">
        <w:rPr>
          <w:rFonts w:ascii="Times New Roman" w:hAnsi="Times New Roman"/>
          <w:sz w:val="18"/>
          <w:szCs w:val="18"/>
          <w:lang w:val="ru-RU"/>
        </w:rPr>
        <w:t xml:space="preserve">, </w:t>
      </w:r>
      <w:r w:rsidRPr="004A783E">
        <w:rPr>
          <w:rFonts w:ascii="Times New Roman" w:hAnsi="Times New Roman"/>
          <w:sz w:val="18"/>
          <w:szCs w:val="18"/>
        </w:rPr>
        <w:t>ORCID</w:t>
      </w:r>
      <w:r w:rsidRPr="004A783E">
        <w:rPr>
          <w:rFonts w:ascii="Times New Roman" w:hAnsi="Times New Roman"/>
          <w:sz w:val="18"/>
          <w:szCs w:val="18"/>
          <w:lang w:val="ru-RU"/>
        </w:rPr>
        <w:t xml:space="preserve"> </w:t>
      </w:r>
      <w:r w:rsidRPr="004A783E">
        <w:rPr>
          <w:rFonts w:ascii="Times New Roman" w:hAnsi="Times New Roman"/>
          <w:sz w:val="18"/>
          <w:szCs w:val="18"/>
        </w:rPr>
        <w:t>ID</w:t>
      </w:r>
      <w:r w:rsidRPr="004A783E">
        <w:rPr>
          <w:rFonts w:ascii="Times New Roman" w:hAnsi="Times New Roman"/>
          <w:sz w:val="18"/>
          <w:szCs w:val="18"/>
          <w:lang w:val="ru-RU"/>
        </w:rPr>
        <w:t>: 0000-0001-0002-0003</w:t>
      </w:r>
    </w:p>
    <w:p w:rsidR="00A44AEE" w:rsidRPr="004A783E" w:rsidRDefault="00A44AEE" w:rsidP="00A44AEE">
      <w:pPr>
        <w:pStyle w:val="Vis"/>
        <w:spacing w:after="0"/>
        <w:jc w:val="both"/>
        <w:rPr>
          <w:caps/>
          <w:vertAlign w:val="superscript"/>
          <w:lang w:eastAsia="uk-UA"/>
        </w:rPr>
      </w:pPr>
      <w:r w:rsidRPr="004A783E">
        <w:rPr>
          <w:iCs/>
          <w:vertAlign w:val="superscript"/>
          <w:lang w:val="ru-RU" w:eastAsia="uk-UA"/>
        </w:rPr>
        <w:t>2</w:t>
      </w:r>
      <w:r>
        <w:rPr>
          <w:iCs/>
          <w:vertAlign w:val="superscript"/>
          <w:lang w:val="ru-RU" w:eastAsia="uk-UA"/>
        </w:rPr>
        <w:t xml:space="preserve"> </w:t>
      </w:r>
      <w:r w:rsidRPr="004A783E">
        <w:rPr>
          <w:iCs/>
          <w:lang w:eastAsia="uk-UA"/>
        </w:rPr>
        <w:t>Кафедра українознавства, документознавства та інформаційної діяльності,</w:t>
      </w:r>
      <w:r w:rsidRPr="004A783E">
        <w:rPr>
          <w:lang w:eastAsia="uk-UA"/>
        </w:rPr>
        <w:t xml:space="preserve"> Придніпровська державна академія будівництва та </w:t>
      </w:r>
      <w:proofErr w:type="gramStart"/>
      <w:r w:rsidRPr="004A783E">
        <w:rPr>
          <w:lang w:eastAsia="uk-UA"/>
        </w:rPr>
        <w:t>арх</w:t>
      </w:r>
      <w:proofErr w:type="gramEnd"/>
      <w:r w:rsidRPr="004A783E">
        <w:rPr>
          <w:lang w:eastAsia="uk-UA"/>
        </w:rPr>
        <w:t>ітектури, вул. Чернишевського, 24-</w:t>
      </w:r>
      <w:r>
        <w:rPr>
          <w:lang w:eastAsia="uk-UA"/>
        </w:rPr>
        <w:t>а</w:t>
      </w:r>
      <w:r w:rsidRPr="004A783E">
        <w:rPr>
          <w:lang w:eastAsia="uk-UA"/>
        </w:rPr>
        <w:t>, 49600, Дніпро, Укра</w:t>
      </w:r>
      <w:r>
        <w:rPr>
          <w:lang w:eastAsia="uk-UA"/>
        </w:rPr>
        <w:t xml:space="preserve">їна, тел. +38 (0562) 46-94-98, </w:t>
      </w:r>
      <w:r>
        <w:rPr>
          <w:lang w:eastAsia="uk-UA"/>
        </w:rPr>
        <w:br/>
      </w:r>
      <w:r w:rsidRPr="004A783E">
        <w:rPr>
          <w:lang w:eastAsia="uk-UA"/>
        </w:rPr>
        <w:t xml:space="preserve">e-mail: </w:t>
      </w:r>
      <w:r w:rsidRPr="004A783E">
        <w:rPr>
          <w:u w:val="single"/>
          <w:lang w:val="en-US"/>
        </w:rPr>
        <w:t>yevsieieva</w:t>
      </w:r>
      <w:r w:rsidRPr="004A783E">
        <w:rPr>
          <w:u w:val="single"/>
        </w:rPr>
        <w:t>.</w:t>
      </w:r>
      <w:r w:rsidRPr="004A783E">
        <w:rPr>
          <w:u w:val="single"/>
          <w:lang w:val="en-US"/>
        </w:rPr>
        <w:t>halyna</w:t>
      </w:r>
      <w:r w:rsidRPr="004A783E">
        <w:rPr>
          <w:u w:val="single"/>
        </w:rPr>
        <w:t>@</w:t>
      </w:r>
      <w:r w:rsidRPr="004A783E">
        <w:rPr>
          <w:u w:val="single"/>
          <w:lang w:val="en-US"/>
        </w:rPr>
        <w:t>pgasa</w:t>
      </w:r>
      <w:r w:rsidRPr="004A783E">
        <w:rPr>
          <w:u w:val="single"/>
        </w:rPr>
        <w:t>.</w:t>
      </w:r>
      <w:r w:rsidRPr="004A783E">
        <w:rPr>
          <w:u w:val="single"/>
          <w:lang w:val="en-US"/>
        </w:rPr>
        <w:t>dp</w:t>
      </w:r>
      <w:r w:rsidRPr="004A783E">
        <w:rPr>
          <w:u w:val="single"/>
        </w:rPr>
        <w:t>.</w:t>
      </w:r>
      <w:r w:rsidRPr="004A783E">
        <w:rPr>
          <w:u w:val="single"/>
          <w:lang w:val="en-US"/>
        </w:rPr>
        <w:t>ua</w:t>
      </w:r>
      <w:r w:rsidRPr="004A783E">
        <w:rPr>
          <w:lang w:eastAsia="uk-UA"/>
        </w:rPr>
        <w:t xml:space="preserve">, ORCID ID:  </w:t>
      </w:r>
      <w:r w:rsidRPr="004A783E">
        <w:rPr>
          <w:rStyle w:val="orcid-idshorturi"/>
        </w:rPr>
        <w:t>0000-0001-9207-6333</w:t>
      </w:r>
    </w:p>
    <w:p w:rsidR="00A44AEE" w:rsidRPr="004A783E" w:rsidRDefault="00A44AEE" w:rsidP="00A44AEE">
      <w:pPr>
        <w:pStyle w:val="Vis"/>
        <w:jc w:val="both"/>
        <w:rPr>
          <w:lang w:eastAsia="uk-UA"/>
        </w:rPr>
      </w:pPr>
      <w:r w:rsidRPr="004A783E">
        <w:rPr>
          <w:caps/>
          <w:vertAlign w:val="superscript"/>
          <w:lang w:eastAsia="uk-UA"/>
        </w:rPr>
        <w:t xml:space="preserve">3* </w:t>
      </w:r>
      <w:r w:rsidRPr="004A783E">
        <w:rPr>
          <w:iCs/>
          <w:lang w:eastAsia="uk-UA"/>
        </w:rPr>
        <w:t xml:space="preserve">Кафедра українознавства, документознавства та інформаційної діяльності, </w:t>
      </w:r>
      <w:r>
        <w:rPr>
          <w:iCs/>
          <w:lang w:eastAsia="uk-UA"/>
        </w:rPr>
        <w:t>При</w:t>
      </w:r>
      <w:r w:rsidRPr="004A783E">
        <w:rPr>
          <w:lang w:eastAsia="uk-UA"/>
        </w:rPr>
        <w:t xml:space="preserve">дніпровська державна </w:t>
      </w:r>
      <w:r>
        <w:rPr>
          <w:lang w:eastAsia="uk-UA"/>
        </w:rPr>
        <w:t xml:space="preserve">академія будівництва та </w:t>
      </w:r>
      <w:r w:rsidRPr="004A783E">
        <w:rPr>
          <w:lang w:eastAsia="uk-UA"/>
        </w:rPr>
        <w:t>архітектури, вул. Чернишевського, 24-</w:t>
      </w:r>
      <w:r>
        <w:rPr>
          <w:lang w:eastAsia="uk-UA"/>
        </w:rPr>
        <w:t>а</w:t>
      </w:r>
      <w:r w:rsidRPr="004A783E">
        <w:rPr>
          <w:lang w:eastAsia="uk-UA"/>
        </w:rPr>
        <w:t>, 49600, Дніпро, Укра</w:t>
      </w:r>
      <w:r>
        <w:rPr>
          <w:lang w:eastAsia="uk-UA"/>
        </w:rPr>
        <w:t xml:space="preserve">їна, тел. +38 (0562) 46-94-98, </w:t>
      </w:r>
      <w:r>
        <w:rPr>
          <w:lang w:eastAsia="uk-UA"/>
        </w:rPr>
        <w:br/>
      </w:r>
      <w:r w:rsidRPr="004A783E">
        <w:rPr>
          <w:lang w:eastAsia="uk-UA"/>
        </w:rPr>
        <w:t xml:space="preserve">e-mail: </w:t>
      </w:r>
      <w:r w:rsidRPr="004A783E">
        <w:rPr>
          <w:u w:val="single"/>
        </w:rPr>
        <w:t>ukr@pgasa.dp.ua</w:t>
      </w:r>
      <w:r>
        <w:rPr>
          <w:u w:val="single"/>
        </w:rPr>
        <w:t>,</w:t>
      </w:r>
      <w:r w:rsidRPr="004A783E">
        <w:rPr>
          <w:lang w:eastAsia="uk-UA"/>
        </w:rPr>
        <w:t xml:space="preserve"> ORCID ID: </w:t>
      </w:r>
      <w:r w:rsidRPr="004A783E">
        <w:rPr>
          <w:rStyle w:val="orcid-idshorturi"/>
        </w:rPr>
        <w:t>0000-0001-</w:t>
      </w:r>
      <w:r w:rsidRPr="004A783E">
        <w:rPr>
          <w:rStyle w:val="orcid-idshorturi"/>
          <w:lang w:val="ru-RU"/>
        </w:rPr>
        <w:t>7105</w:t>
      </w:r>
      <w:r w:rsidRPr="004A783E">
        <w:rPr>
          <w:rStyle w:val="orcid-idshorturi"/>
        </w:rPr>
        <w:t>-</w:t>
      </w:r>
      <w:r w:rsidRPr="004A783E">
        <w:rPr>
          <w:rStyle w:val="orcid-idshorturi"/>
          <w:lang w:val="ru-RU"/>
        </w:rPr>
        <w:t>4653</w:t>
      </w:r>
    </w:p>
    <w:p w:rsidR="00A44AEE" w:rsidRPr="004A783E" w:rsidRDefault="00A44AEE" w:rsidP="00A44AEE">
      <w:pPr>
        <w:spacing w:after="240" w:line="240" w:lineRule="auto"/>
        <w:ind w:firstLine="397"/>
        <w:jc w:val="both"/>
        <w:rPr>
          <w:rFonts w:ascii="Times New Roman" w:hAnsi="Times New Roman"/>
          <w:b/>
          <w:bCs/>
          <w:sz w:val="20"/>
          <w:szCs w:val="20"/>
        </w:rPr>
      </w:pPr>
      <w:r w:rsidRPr="004A783E">
        <w:rPr>
          <w:rFonts w:ascii="Times New Roman" w:hAnsi="Times New Roman"/>
          <w:b/>
          <w:bCs/>
          <w:sz w:val="20"/>
          <w:szCs w:val="20"/>
        </w:rPr>
        <w:t>Анотація.</w:t>
      </w:r>
      <w:r w:rsidRPr="004A783E">
        <w:rPr>
          <w:b/>
          <w:bCs/>
          <w:sz w:val="20"/>
          <w:szCs w:val="20"/>
        </w:rPr>
        <w:t xml:space="preserve"> </w:t>
      </w:r>
      <w:r w:rsidRPr="004A783E">
        <w:rPr>
          <w:rFonts w:ascii="Times New Roman" w:hAnsi="Times New Roman"/>
          <w:b/>
          <w:bCs/>
          <w:i/>
          <w:sz w:val="20"/>
          <w:szCs w:val="20"/>
        </w:rPr>
        <w:t>Постановка проблеми.</w:t>
      </w:r>
      <w:r w:rsidRPr="004A783E">
        <w:rPr>
          <w:b/>
          <w:bCs/>
          <w:sz w:val="20"/>
          <w:szCs w:val="20"/>
        </w:rPr>
        <w:t xml:space="preserve"> </w:t>
      </w:r>
      <w:r w:rsidRPr="004A783E">
        <w:rPr>
          <w:rFonts w:ascii="Times New Roman" w:hAnsi="Times New Roman"/>
          <w:sz w:val="20"/>
          <w:szCs w:val="20"/>
        </w:rPr>
        <w:t xml:space="preserve">Інтеграція України до європейського освітнього, соціального та культурного простору сьогодні, як ніколи, залежить не тільки від модернізації вищої освіти, відкриття нових освітніх програм, запровадження інноваційних методів навчання, але й від слідування закладами вищої освіти України запровадженим передовими університетами світу принципів академічної доброчесності, які мають бути запобіжником багатьох негативних явищ та мотиваційними стимулами для прогресивного розвитку науково-освітнього середовища Української держави. Науково-освітні заклади у сучасних умовах мають зробити вагомий внесок у наукові та соціальні інновації в державі, активно сприяти її інтелектуальному, інноваційному, інвестиційному іміджу на міжнародному рівні. Держава повинна створювати максимально сприятливі умови та стимулювати науковців до наукової творчості, до розкриття власного інтелектуального потенціалу, що сприятиме більш ефективному розвитку наукової сфери – умови дотримання права інтелектуальної власності, як важливого чиннику академічної доброчесності у ЗВО України. </w:t>
      </w:r>
      <w:r w:rsidRPr="004A783E">
        <w:rPr>
          <w:rFonts w:ascii="Times New Roman" w:hAnsi="Times New Roman"/>
          <w:b/>
          <w:bCs/>
          <w:i/>
          <w:sz w:val="20"/>
          <w:szCs w:val="20"/>
        </w:rPr>
        <w:t>Мета.</w:t>
      </w:r>
      <w:r w:rsidRPr="004A783E">
        <w:rPr>
          <w:rFonts w:ascii="Times New Roman" w:hAnsi="Times New Roman"/>
          <w:b/>
          <w:bCs/>
          <w:sz w:val="20"/>
          <w:szCs w:val="20"/>
        </w:rPr>
        <w:t xml:space="preserve"> </w:t>
      </w:r>
      <w:r w:rsidRPr="004A783E">
        <w:rPr>
          <w:rFonts w:ascii="Times New Roman" w:hAnsi="Times New Roman"/>
          <w:sz w:val="20"/>
          <w:szCs w:val="20"/>
        </w:rPr>
        <w:t xml:space="preserve">Метою роботи є дослідження щодо дотримання принципів академічної доброчесності в освітній сфері, як фактору створення та правомірного використання об’єктів права інтелектуальної власності, формування ментальної культури інтелектуальної власності в освітньому середовищі ЗВО України. </w:t>
      </w:r>
      <w:r w:rsidRPr="004A783E">
        <w:rPr>
          <w:rFonts w:ascii="Times New Roman" w:hAnsi="Times New Roman"/>
          <w:b/>
          <w:bCs/>
          <w:i/>
          <w:sz w:val="20"/>
          <w:szCs w:val="20"/>
        </w:rPr>
        <w:t>Висновки</w:t>
      </w:r>
      <w:r w:rsidRPr="004A783E">
        <w:rPr>
          <w:rFonts w:ascii="Times New Roman" w:hAnsi="Times New Roman"/>
          <w:i/>
          <w:sz w:val="20"/>
          <w:szCs w:val="20"/>
        </w:rPr>
        <w:t>.</w:t>
      </w:r>
      <w:r w:rsidRPr="004A783E">
        <w:rPr>
          <w:sz w:val="20"/>
          <w:szCs w:val="20"/>
        </w:rPr>
        <w:t xml:space="preserve"> </w:t>
      </w:r>
      <w:r w:rsidRPr="004A783E">
        <w:rPr>
          <w:rFonts w:ascii="Times New Roman" w:hAnsi="Times New Roman"/>
          <w:sz w:val="20"/>
          <w:szCs w:val="20"/>
        </w:rPr>
        <w:t>Без знання права інтелектуальної власності, його основних законодавчих норм, неможливо повною мірою дотримуватися принципів академічної доброчесності. Тому дотримання права інтелектуальної власності в системі вищої освіти є важливим фактором підготовки фахівців, розуміння ними цінності власних досягнень та вигод, які можна отримати через інновації та використання прав на результати власної творчості, фахівців, що будуть сприяти розбудові такого суспільства, де завдяки якісному забезпеченню захисту прав ІВ буде запроваджено і культуру академічної доброчесності. Категорія академічна доброчесність має розглядатися як взаємозв’язок важливих двох складових, які доповнюють одна одну, а саме: як система правових та морально-етичних принципів й правил у здобутті вищої освіти та наданні освітніх послуг, які забезпечують високу якість отриманих навчальних та наукових результатів та як система знань з права інтелектуальної власності, що формують креативний стиль мислення у молоді, здатність творити і ефективно розв'язувати складні міждисциплінарні завдання, непорушуючи моральних та законодавчих норм інтелектуальної власності.</w:t>
      </w:r>
    </w:p>
    <w:p w:rsidR="00A44AEE" w:rsidRPr="004A783E" w:rsidRDefault="00A44AEE" w:rsidP="00A44AEE">
      <w:pPr>
        <w:spacing w:after="240" w:line="240" w:lineRule="auto"/>
        <w:ind w:firstLine="397"/>
        <w:jc w:val="both"/>
        <w:rPr>
          <w:rFonts w:ascii="Times New Roman" w:hAnsi="Times New Roman"/>
          <w:i/>
          <w:sz w:val="20"/>
          <w:szCs w:val="20"/>
        </w:rPr>
      </w:pPr>
      <w:r w:rsidRPr="004A783E">
        <w:rPr>
          <w:rFonts w:ascii="Times New Roman" w:hAnsi="Times New Roman"/>
          <w:b/>
          <w:bCs/>
          <w:sz w:val="20"/>
          <w:szCs w:val="20"/>
        </w:rPr>
        <w:t xml:space="preserve">Ключові слова: </w:t>
      </w:r>
      <w:r w:rsidRPr="004A783E">
        <w:rPr>
          <w:rFonts w:ascii="Times New Roman" w:hAnsi="Times New Roman"/>
          <w:bCs/>
          <w:i/>
          <w:sz w:val="20"/>
          <w:szCs w:val="20"/>
        </w:rPr>
        <w:t xml:space="preserve">інтелектуальна власність; </w:t>
      </w:r>
      <w:r w:rsidRPr="004A783E">
        <w:rPr>
          <w:rFonts w:ascii="Times New Roman" w:hAnsi="Times New Roman"/>
          <w:i/>
          <w:sz w:val="20"/>
          <w:szCs w:val="20"/>
        </w:rPr>
        <w:t>академічна доброчесність; принципи академічної доброчесності;</w:t>
      </w:r>
      <w:r w:rsidRPr="004A783E">
        <w:rPr>
          <w:rFonts w:ascii="Times New Roman" w:hAnsi="Times New Roman"/>
          <w:bCs/>
          <w:i/>
          <w:sz w:val="20"/>
          <w:szCs w:val="20"/>
        </w:rPr>
        <w:t xml:space="preserve"> вища освіта; освітні послуги; ЗВО України</w:t>
      </w:r>
      <w:r w:rsidRPr="004A783E">
        <w:rPr>
          <w:rFonts w:ascii="Times New Roman" w:hAnsi="Times New Roman"/>
          <w:i/>
          <w:sz w:val="20"/>
          <w:szCs w:val="20"/>
        </w:rPr>
        <w:t xml:space="preserve"> </w:t>
      </w:r>
    </w:p>
    <w:p w:rsidR="00A44AEE" w:rsidRDefault="00A44AEE" w:rsidP="00A44AEE">
      <w:pPr>
        <w:spacing w:after="240" w:line="240" w:lineRule="auto"/>
        <w:jc w:val="center"/>
        <w:rPr>
          <w:rFonts w:ascii="Times New Roman" w:hAnsi="Times New Roman"/>
          <w:b/>
          <w:sz w:val="28"/>
          <w:szCs w:val="28"/>
        </w:rPr>
      </w:pPr>
    </w:p>
    <w:p w:rsidR="00A44AEE" w:rsidRPr="004A783E" w:rsidRDefault="00A44AEE" w:rsidP="00A44AEE">
      <w:pPr>
        <w:spacing w:after="240" w:line="240" w:lineRule="auto"/>
        <w:jc w:val="center"/>
        <w:rPr>
          <w:rFonts w:ascii="Times New Roman" w:hAnsi="Times New Roman"/>
          <w:caps/>
          <w:sz w:val="28"/>
          <w:szCs w:val="28"/>
        </w:rPr>
      </w:pPr>
      <w:r w:rsidRPr="004A783E">
        <w:rPr>
          <w:rFonts w:ascii="Times New Roman" w:hAnsi="Times New Roman"/>
          <w:b/>
          <w:sz w:val="28"/>
          <w:szCs w:val="28"/>
        </w:rPr>
        <w:lastRenderedPageBreak/>
        <w:t xml:space="preserve">COMPLIANCE WITH INTELLECTUAL PROPERTY RIGHTS </w:t>
      </w:r>
      <w:r>
        <w:rPr>
          <w:rFonts w:ascii="Times New Roman" w:hAnsi="Times New Roman"/>
          <w:b/>
          <w:sz w:val="28"/>
          <w:szCs w:val="28"/>
        </w:rPr>
        <w:br/>
      </w:r>
      <w:r w:rsidRPr="004A783E">
        <w:rPr>
          <w:rFonts w:ascii="Times New Roman" w:hAnsi="Times New Roman"/>
          <w:b/>
          <w:sz w:val="28"/>
          <w:szCs w:val="28"/>
        </w:rPr>
        <w:t>IN HIGHER EDUC</w:t>
      </w:r>
      <w:r>
        <w:rPr>
          <w:rFonts w:ascii="Times New Roman" w:hAnsi="Times New Roman"/>
          <w:b/>
          <w:sz w:val="28"/>
          <w:szCs w:val="28"/>
        </w:rPr>
        <w:t>A</w:t>
      </w:r>
      <w:r w:rsidRPr="004A783E">
        <w:rPr>
          <w:rFonts w:ascii="Times New Roman" w:hAnsi="Times New Roman"/>
          <w:b/>
          <w:sz w:val="28"/>
          <w:szCs w:val="28"/>
        </w:rPr>
        <w:t xml:space="preserve">TION INSTITUTIONS OF UKRAINE </w:t>
      </w:r>
      <w:r>
        <w:rPr>
          <w:rFonts w:ascii="Times New Roman" w:hAnsi="Times New Roman"/>
          <w:b/>
          <w:sz w:val="28"/>
          <w:szCs w:val="28"/>
        </w:rPr>
        <w:br/>
      </w:r>
      <w:r w:rsidRPr="004A783E">
        <w:rPr>
          <w:rFonts w:ascii="Times New Roman" w:hAnsi="Times New Roman"/>
          <w:b/>
          <w:sz w:val="28"/>
          <w:szCs w:val="28"/>
        </w:rPr>
        <w:t>AS AN IMPORTANT FACTOR OF ACADEMIC INTEGRITY</w:t>
      </w:r>
    </w:p>
    <w:p w:rsidR="00A44AEE" w:rsidRPr="004A783E" w:rsidRDefault="00A44AEE" w:rsidP="00A44AEE">
      <w:pPr>
        <w:spacing w:after="0" w:line="240" w:lineRule="auto"/>
        <w:rPr>
          <w:rFonts w:ascii="Times New Roman" w:hAnsi="Times New Roman"/>
          <w:caps/>
          <w:color w:val="202124"/>
          <w:sz w:val="24"/>
          <w:szCs w:val="24"/>
        </w:rPr>
      </w:pPr>
      <w:r>
        <w:rPr>
          <w:rFonts w:ascii="Times New Roman" w:hAnsi="Times New Roman"/>
          <w:caps/>
          <w:sz w:val="24"/>
          <w:szCs w:val="24"/>
        </w:rPr>
        <w:t>Savytskyi M.V.</w:t>
      </w:r>
      <w:r w:rsidRPr="004A783E">
        <w:rPr>
          <w:rFonts w:ascii="Times New Roman" w:hAnsi="Times New Roman"/>
          <w:caps/>
          <w:sz w:val="24"/>
          <w:szCs w:val="24"/>
          <w:vertAlign w:val="superscript"/>
        </w:rPr>
        <w:t>1</w:t>
      </w:r>
      <w:r w:rsidRPr="004A783E">
        <w:rPr>
          <w:rFonts w:ascii="Times New Roman" w:hAnsi="Times New Roman"/>
          <w:caps/>
          <w:sz w:val="24"/>
          <w:szCs w:val="24"/>
        </w:rPr>
        <w:t xml:space="preserve">, </w:t>
      </w:r>
      <w:r w:rsidRPr="004A783E">
        <w:rPr>
          <w:rFonts w:ascii="Times New Roman" w:hAnsi="Times New Roman"/>
          <w:i/>
          <w:sz w:val="24"/>
          <w:szCs w:val="24"/>
        </w:rPr>
        <w:t>Dr. Sc. (Tech.), Prof.,</w:t>
      </w:r>
    </w:p>
    <w:p w:rsidR="00A44AEE" w:rsidRPr="004A783E" w:rsidRDefault="00A44AEE" w:rsidP="00A44AEE">
      <w:pPr>
        <w:spacing w:after="0" w:line="240" w:lineRule="auto"/>
        <w:rPr>
          <w:rFonts w:ascii="Times New Roman" w:hAnsi="Times New Roman"/>
          <w:sz w:val="24"/>
          <w:szCs w:val="24"/>
        </w:rPr>
      </w:pPr>
      <w:r w:rsidRPr="004A783E">
        <w:rPr>
          <w:rFonts w:ascii="Times New Roman" w:hAnsi="Times New Roman"/>
          <w:caps/>
          <w:sz w:val="24"/>
          <w:szCs w:val="24"/>
        </w:rPr>
        <w:t>Yevsieieva H.P.</w:t>
      </w:r>
      <w:r w:rsidRPr="004A783E">
        <w:rPr>
          <w:rFonts w:ascii="Times New Roman" w:hAnsi="Times New Roman"/>
          <w:caps/>
          <w:sz w:val="24"/>
          <w:szCs w:val="24"/>
          <w:vertAlign w:val="superscript"/>
        </w:rPr>
        <w:t xml:space="preserve">2 </w:t>
      </w:r>
      <w:r w:rsidRPr="004A783E">
        <w:rPr>
          <w:rFonts w:ascii="Times New Roman" w:hAnsi="Times New Roman"/>
          <w:i/>
          <w:sz w:val="24"/>
          <w:szCs w:val="24"/>
        </w:rPr>
        <w:t>,</w:t>
      </w:r>
      <w:r>
        <w:rPr>
          <w:rFonts w:ascii="Times New Roman" w:hAnsi="Times New Roman"/>
          <w:i/>
          <w:sz w:val="24"/>
          <w:szCs w:val="24"/>
        </w:rPr>
        <w:t xml:space="preserve"> D</w:t>
      </w:r>
      <w:r w:rsidRPr="004A783E">
        <w:rPr>
          <w:rFonts w:ascii="Times New Roman" w:hAnsi="Times New Roman"/>
          <w:i/>
          <w:sz w:val="24"/>
          <w:szCs w:val="24"/>
        </w:rPr>
        <w:t>r. Sc. (Publ.</w:t>
      </w:r>
      <w:r>
        <w:rPr>
          <w:rFonts w:ascii="Times New Roman" w:hAnsi="Times New Roman"/>
          <w:i/>
          <w:sz w:val="24"/>
          <w:szCs w:val="24"/>
        </w:rPr>
        <w:t xml:space="preserve"> A</w:t>
      </w:r>
      <w:r w:rsidRPr="004A783E">
        <w:rPr>
          <w:rFonts w:ascii="Times New Roman" w:hAnsi="Times New Roman"/>
          <w:i/>
          <w:sz w:val="24"/>
          <w:szCs w:val="24"/>
        </w:rPr>
        <w:t>dmin</w:t>
      </w:r>
      <w:r>
        <w:rPr>
          <w:rFonts w:ascii="Times New Roman" w:hAnsi="Times New Roman"/>
          <w:i/>
          <w:sz w:val="24"/>
          <w:szCs w:val="24"/>
        </w:rPr>
        <w:t>.</w:t>
      </w:r>
      <w:r w:rsidRPr="004A783E">
        <w:rPr>
          <w:rFonts w:ascii="Times New Roman" w:hAnsi="Times New Roman"/>
          <w:i/>
          <w:sz w:val="24"/>
          <w:szCs w:val="24"/>
        </w:rPr>
        <w:t>), Prof</w:t>
      </w:r>
      <w:r>
        <w:rPr>
          <w:rFonts w:ascii="Times New Roman" w:hAnsi="Times New Roman"/>
          <w:i/>
          <w:sz w:val="24"/>
          <w:szCs w:val="24"/>
        </w:rPr>
        <w:t>.,</w:t>
      </w:r>
    </w:p>
    <w:p w:rsidR="00A44AEE" w:rsidRPr="004A783E" w:rsidRDefault="00A44AEE" w:rsidP="00A44AEE">
      <w:pPr>
        <w:spacing w:after="0" w:line="240" w:lineRule="auto"/>
        <w:rPr>
          <w:rFonts w:ascii="Times New Roman" w:hAnsi="Times New Roman"/>
          <w:caps/>
          <w:color w:val="202124"/>
          <w:sz w:val="24"/>
          <w:szCs w:val="24"/>
        </w:rPr>
      </w:pPr>
      <w:r w:rsidRPr="004A783E">
        <w:rPr>
          <w:rFonts w:ascii="Times New Roman" w:hAnsi="Times New Roman"/>
          <w:sz w:val="24"/>
          <w:szCs w:val="24"/>
        </w:rPr>
        <w:t>BA</w:t>
      </w:r>
      <w:r>
        <w:rPr>
          <w:rFonts w:ascii="Times New Roman" w:hAnsi="Times New Roman"/>
          <w:sz w:val="24"/>
          <w:szCs w:val="24"/>
        </w:rPr>
        <w:t>BENKO V.A.</w:t>
      </w:r>
      <w:r w:rsidRPr="004A783E">
        <w:rPr>
          <w:rFonts w:ascii="Times New Roman" w:hAnsi="Times New Roman"/>
          <w:sz w:val="24"/>
          <w:szCs w:val="24"/>
          <w:vertAlign w:val="superscript"/>
        </w:rPr>
        <w:t>3</w:t>
      </w:r>
      <w:r>
        <w:rPr>
          <w:rFonts w:ascii="Times New Roman" w:hAnsi="Times New Roman"/>
          <w:sz w:val="24"/>
          <w:szCs w:val="24"/>
          <w:vertAlign w:val="superscript"/>
        </w:rPr>
        <w:t>*</w:t>
      </w:r>
      <w:r w:rsidRPr="004A783E">
        <w:rPr>
          <w:rFonts w:ascii="Times New Roman" w:hAnsi="Times New Roman"/>
          <w:sz w:val="24"/>
          <w:szCs w:val="24"/>
        </w:rPr>
        <w:t xml:space="preserve">, </w:t>
      </w:r>
      <w:r w:rsidRPr="004A783E">
        <w:rPr>
          <w:rFonts w:ascii="Times New Roman" w:hAnsi="Times New Roman"/>
          <w:i/>
          <w:sz w:val="24"/>
          <w:szCs w:val="24"/>
        </w:rPr>
        <w:t>Cand. Sc. (Hist</w:t>
      </w:r>
      <w:r>
        <w:rPr>
          <w:rFonts w:ascii="Times New Roman" w:hAnsi="Times New Roman"/>
          <w:i/>
          <w:sz w:val="24"/>
          <w:szCs w:val="24"/>
        </w:rPr>
        <w:t>ory</w:t>
      </w:r>
      <w:r w:rsidRPr="004A783E">
        <w:rPr>
          <w:rFonts w:ascii="Times New Roman" w:hAnsi="Times New Roman"/>
          <w:i/>
          <w:sz w:val="24"/>
          <w:szCs w:val="24"/>
        </w:rPr>
        <w:t>), As</w:t>
      </w:r>
      <w:r>
        <w:rPr>
          <w:rFonts w:ascii="Times New Roman" w:hAnsi="Times New Roman"/>
          <w:i/>
          <w:sz w:val="24"/>
          <w:szCs w:val="24"/>
        </w:rPr>
        <w:t>soc</w:t>
      </w:r>
      <w:r w:rsidRPr="004A783E">
        <w:rPr>
          <w:rFonts w:ascii="Times New Roman" w:hAnsi="Times New Roman"/>
          <w:i/>
          <w:sz w:val="24"/>
          <w:szCs w:val="24"/>
        </w:rPr>
        <w:t>. Prof.</w:t>
      </w:r>
    </w:p>
    <w:p w:rsidR="00A44AEE" w:rsidRPr="004A783E" w:rsidRDefault="00A44AEE" w:rsidP="00A44AEE">
      <w:pPr>
        <w:pStyle w:val="Vis"/>
        <w:spacing w:before="240" w:after="0"/>
        <w:jc w:val="both"/>
        <w:rPr>
          <w:caps/>
          <w:vertAlign w:val="superscript"/>
        </w:rPr>
      </w:pPr>
      <w:r w:rsidRPr="004A783E">
        <w:rPr>
          <w:vertAlign w:val="superscript"/>
          <w:lang w:val="en-US" w:eastAsia="uk-UA"/>
        </w:rPr>
        <w:t xml:space="preserve">1 </w:t>
      </w:r>
      <w:r w:rsidRPr="004A783E">
        <w:rPr>
          <w:lang w:val="en-US" w:eastAsia="uk-UA"/>
        </w:rPr>
        <w:t>Department of Reinforce-Concrete and Stoune Constructions, Pr</w:t>
      </w:r>
      <w:r>
        <w:rPr>
          <w:lang w:val="en-US" w:eastAsia="uk-UA"/>
        </w:rPr>
        <w:t>y</w:t>
      </w:r>
      <w:r w:rsidRPr="004A783E">
        <w:rPr>
          <w:lang w:val="en-US" w:eastAsia="uk-UA"/>
        </w:rPr>
        <w:t>dn</w:t>
      </w:r>
      <w:r>
        <w:rPr>
          <w:lang w:val="en-US" w:eastAsia="uk-UA"/>
        </w:rPr>
        <w:t>i</w:t>
      </w:r>
      <w:r w:rsidRPr="004A783E">
        <w:rPr>
          <w:lang w:val="en-US" w:eastAsia="uk-UA"/>
        </w:rPr>
        <w:t>provsk</w:t>
      </w:r>
      <w:r>
        <w:rPr>
          <w:lang w:val="en-US" w:eastAsia="uk-UA"/>
        </w:rPr>
        <w:t>a</w:t>
      </w:r>
      <w:r w:rsidRPr="004A783E">
        <w:rPr>
          <w:lang w:val="en-US" w:eastAsia="uk-UA"/>
        </w:rPr>
        <w:t xml:space="preserve"> State Academy of Civil En</w:t>
      </w:r>
      <w:r>
        <w:rPr>
          <w:lang w:val="en-US" w:eastAsia="uk-UA"/>
        </w:rPr>
        <w:t>gineering and Architecture, 24-</w:t>
      </w:r>
      <w:r>
        <w:rPr>
          <w:lang w:eastAsia="uk-UA"/>
        </w:rPr>
        <w:t>а</w:t>
      </w:r>
      <w:r w:rsidRPr="004A783E">
        <w:rPr>
          <w:lang w:val="en-US" w:eastAsia="uk-UA"/>
        </w:rPr>
        <w:t>, Chern</w:t>
      </w:r>
      <w:r>
        <w:rPr>
          <w:lang w:val="en-US" w:eastAsia="uk-UA"/>
        </w:rPr>
        <w:t>y</w:t>
      </w:r>
      <w:r w:rsidRPr="004A783E">
        <w:rPr>
          <w:lang w:val="en-US" w:eastAsia="uk-UA"/>
        </w:rPr>
        <w:t>shevsko</w:t>
      </w:r>
      <w:r>
        <w:rPr>
          <w:lang w:val="en-US" w:eastAsia="uk-UA"/>
        </w:rPr>
        <w:t>h</w:t>
      </w:r>
      <w:r w:rsidRPr="004A783E">
        <w:rPr>
          <w:lang w:val="en-US" w:eastAsia="uk-UA"/>
        </w:rPr>
        <w:t xml:space="preserve">o </w:t>
      </w:r>
      <w:r>
        <w:rPr>
          <w:lang w:val="en-US" w:eastAsia="uk-UA"/>
        </w:rPr>
        <w:t>S</w:t>
      </w:r>
      <w:r w:rsidRPr="004A783E">
        <w:rPr>
          <w:lang w:val="en-US" w:eastAsia="uk-UA"/>
        </w:rPr>
        <w:t xml:space="preserve">tr., </w:t>
      </w:r>
      <w:r w:rsidRPr="004A783E">
        <w:rPr>
          <w:lang w:eastAsia="uk-UA"/>
        </w:rPr>
        <w:t>49</w:t>
      </w:r>
      <w:r>
        <w:rPr>
          <w:lang w:val="en-US" w:eastAsia="uk-UA"/>
        </w:rPr>
        <w:t>6</w:t>
      </w:r>
      <w:r w:rsidRPr="004A783E">
        <w:rPr>
          <w:lang w:eastAsia="uk-UA"/>
        </w:rPr>
        <w:t>00</w:t>
      </w:r>
      <w:r w:rsidRPr="004A783E">
        <w:rPr>
          <w:lang w:val="en-US" w:eastAsia="uk-UA"/>
        </w:rPr>
        <w:t>, Dnipr</w:t>
      </w:r>
      <w:r w:rsidRPr="004A783E">
        <w:rPr>
          <w:lang w:eastAsia="uk-UA"/>
        </w:rPr>
        <w:t>о,</w:t>
      </w:r>
      <w:r w:rsidRPr="004A783E">
        <w:rPr>
          <w:lang w:val="en-US" w:eastAsia="uk-UA"/>
        </w:rPr>
        <w:t xml:space="preserve"> Ukr</w:t>
      </w:r>
      <w:r>
        <w:rPr>
          <w:lang w:val="en-US" w:eastAsia="uk-UA"/>
        </w:rPr>
        <w:t>aine, tel</w:t>
      </w:r>
      <w:r w:rsidRPr="004A783E">
        <w:rPr>
          <w:lang w:val="en-US" w:eastAsia="uk-UA"/>
        </w:rPr>
        <w:t>. +38 (0562) 47-02-98,</w:t>
      </w:r>
      <w:r w:rsidRPr="004A783E">
        <w:rPr>
          <w:lang w:eastAsia="uk-UA"/>
        </w:rPr>
        <w:t xml:space="preserve"> </w:t>
      </w:r>
      <w:r w:rsidRPr="004A783E">
        <w:rPr>
          <w:lang w:val="en-US" w:eastAsia="uk-UA"/>
        </w:rPr>
        <w:t xml:space="preserve">e-mail: </w:t>
      </w:r>
      <w:hyperlink r:id="rId6" w:history="1">
        <w:r w:rsidRPr="006A0D00">
          <w:rPr>
            <w:rStyle w:val="a5"/>
            <w:rFonts w:eastAsia="Calibri"/>
            <w:lang w:eastAsia="uk-UA"/>
          </w:rPr>
          <w:t>sav15@ukr.net</w:t>
        </w:r>
      </w:hyperlink>
      <w:r w:rsidRPr="006A0D00">
        <w:rPr>
          <w:lang w:val="en-US" w:eastAsia="uk-UA"/>
        </w:rPr>
        <w:t>, O</w:t>
      </w:r>
      <w:r w:rsidRPr="004A783E">
        <w:rPr>
          <w:lang w:val="en-US" w:eastAsia="uk-UA"/>
        </w:rPr>
        <w:t>RCID ID: 0000-0001-0002-0003</w:t>
      </w:r>
    </w:p>
    <w:p w:rsidR="00A44AEE" w:rsidRPr="004A783E" w:rsidRDefault="00A44AEE" w:rsidP="00A44AEE">
      <w:pPr>
        <w:spacing w:after="0" w:line="240" w:lineRule="auto"/>
        <w:jc w:val="both"/>
        <w:rPr>
          <w:rFonts w:ascii="Times New Roman" w:hAnsi="Times New Roman"/>
          <w:sz w:val="18"/>
          <w:szCs w:val="18"/>
        </w:rPr>
      </w:pPr>
      <w:bookmarkStart w:id="0" w:name="_GoBack"/>
      <w:bookmarkEnd w:id="0"/>
      <w:r w:rsidRPr="004A783E">
        <w:rPr>
          <w:rFonts w:ascii="Times New Roman" w:hAnsi="Times New Roman"/>
          <w:caps/>
          <w:sz w:val="18"/>
          <w:szCs w:val="18"/>
          <w:vertAlign w:val="superscript"/>
        </w:rPr>
        <w:t>2</w:t>
      </w:r>
      <w:r>
        <w:rPr>
          <w:rFonts w:ascii="Times New Roman" w:hAnsi="Times New Roman"/>
          <w:caps/>
          <w:sz w:val="18"/>
          <w:szCs w:val="18"/>
          <w:vertAlign w:val="superscript"/>
        </w:rPr>
        <w:t xml:space="preserve"> </w:t>
      </w:r>
      <w:r w:rsidRPr="004A783E">
        <w:rPr>
          <w:rFonts w:ascii="Times New Roman" w:hAnsi="Times New Roman"/>
          <w:sz w:val="18"/>
          <w:szCs w:val="18"/>
        </w:rPr>
        <w:t>Department of Ukrainian Studies, Documentation and Information Activity,</w:t>
      </w:r>
      <w:r w:rsidRPr="004A783E">
        <w:t xml:space="preserve"> </w:t>
      </w:r>
      <w:r w:rsidRPr="004A783E">
        <w:rPr>
          <w:rFonts w:ascii="Times New Roman" w:hAnsi="Times New Roman"/>
          <w:sz w:val="18"/>
          <w:szCs w:val="18"/>
        </w:rPr>
        <w:t>Prydniprovska State Academy of Civil En</w:t>
      </w:r>
      <w:r>
        <w:rPr>
          <w:rFonts w:ascii="Times New Roman" w:hAnsi="Times New Roman"/>
          <w:sz w:val="18"/>
          <w:szCs w:val="18"/>
        </w:rPr>
        <w:t>gineering and Architecture, 24-а</w:t>
      </w:r>
      <w:r w:rsidRPr="004A783E">
        <w:rPr>
          <w:rFonts w:ascii="Times New Roman" w:hAnsi="Times New Roman"/>
          <w:sz w:val="18"/>
          <w:szCs w:val="18"/>
        </w:rPr>
        <w:t xml:space="preserve">, Chernyshevskoho Str., 49600, </w:t>
      </w:r>
      <w:smartTag w:uri="urn:schemas-microsoft-com:office:smarttags" w:element="place">
        <w:smartTag w:uri="urn:schemas-microsoft-com:office:smarttags" w:element="City">
          <w:r w:rsidRPr="004A783E">
            <w:rPr>
              <w:rFonts w:ascii="Times New Roman" w:hAnsi="Times New Roman"/>
              <w:sz w:val="18"/>
              <w:szCs w:val="18"/>
            </w:rPr>
            <w:t>Dniprо</w:t>
          </w:r>
        </w:smartTag>
        <w:r w:rsidRPr="004A783E">
          <w:rPr>
            <w:rFonts w:ascii="Times New Roman" w:hAnsi="Times New Roman"/>
            <w:sz w:val="18"/>
            <w:szCs w:val="18"/>
          </w:rPr>
          <w:t xml:space="preserve">, </w:t>
        </w:r>
        <w:smartTag w:uri="urn:schemas-microsoft-com:office:smarttags" w:element="country-region">
          <w:r w:rsidRPr="004A783E">
            <w:rPr>
              <w:rFonts w:ascii="Times New Roman" w:hAnsi="Times New Roman"/>
              <w:sz w:val="18"/>
              <w:szCs w:val="18"/>
            </w:rPr>
            <w:t>Ukraine</w:t>
          </w:r>
        </w:smartTag>
      </w:smartTag>
      <w:r w:rsidRPr="004A783E">
        <w:rPr>
          <w:rFonts w:ascii="Times New Roman" w:hAnsi="Times New Roman"/>
          <w:sz w:val="18"/>
          <w:szCs w:val="18"/>
        </w:rPr>
        <w:t>, tel</w:t>
      </w:r>
      <w:r>
        <w:rPr>
          <w:rFonts w:ascii="Times New Roman" w:hAnsi="Times New Roman"/>
          <w:sz w:val="18"/>
          <w:szCs w:val="18"/>
        </w:rPr>
        <w:t xml:space="preserve">. </w:t>
      </w:r>
      <w:r w:rsidRPr="004A783E">
        <w:rPr>
          <w:rFonts w:ascii="Times New Roman" w:hAnsi="Times New Roman"/>
          <w:sz w:val="18"/>
          <w:szCs w:val="18"/>
        </w:rPr>
        <w:t xml:space="preserve">+38 (0562) 46-94-98, e-mail: </w:t>
      </w:r>
      <w:r w:rsidRPr="004A783E">
        <w:rPr>
          <w:rFonts w:ascii="Times New Roman" w:hAnsi="Times New Roman"/>
          <w:sz w:val="18"/>
          <w:szCs w:val="18"/>
          <w:u w:val="single"/>
        </w:rPr>
        <w:t>evseeva@i.ua</w:t>
      </w:r>
      <w:r w:rsidRPr="004A783E">
        <w:rPr>
          <w:rFonts w:ascii="Times New Roman" w:hAnsi="Times New Roman"/>
          <w:sz w:val="18"/>
          <w:szCs w:val="18"/>
        </w:rPr>
        <w:t xml:space="preserve">, </w:t>
      </w:r>
      <w:r>
        <w:rPr>
          <w:rFonts w:ascii="Times New Roman" w:hAnsi="Times New Roman"/>
          <w:sz w:val="18"/>
          <w:szCs w:val="18"/>
        </w:rPr>
        <w:br/>
      </w:r>
      <w:r w:rsidRPr="004A783E">
        <w:rPr>
          <w:rFonts w:ascii="Times New Roman" w:hAnsi="Times New Roman"/>
          <w:sz w:val="18"/>
          <w:szCs w:val="18"/>
        </w:rPr>
        <w:t>ORCID ID: 0000-0001-9207-6333</w:t>
      </w:r>
    </w:p>
    <w:p w:rsidR="00A44AEE" w:rsidRPr="004A783E" w:rsidRDefault="00A44AEE" w:rsidP="00A44AEE">
      <w:pPr>
        <w:spacing w:after="240" w:line="240" w:lineRule="auto"/>
        <w:jc w:val="both"/>
        <w:rPr>
          <w:rFonts w:ascii="Times New Roman" w:hAnsi="Times New Roman"/>
          <w:b/>
          <w:sz w:val="24"/>
          <w:szCs w:val="24"/>
        </w:rPr>
      </w:pPr>
      <w:r>
        <w:rPr>
          <w:rFonts w:ascii="Times New Roman" w:hAnsi="Times New Roman"/>
          <w:caps/>
          <w:sz w:val="18"/>
          <w:szCs w:val="18"/>
          <w:vertAlign w:val="superscript"/>
        </w:rPr>
        <w:t xml:space="preserve">3* </w:t>
      </w:r>
      <w:r w:rsidRPr="004A783E">
        <w:rPr>
          <w:rFonts w:ascii="Times New Roman" w:hAnsi="Times New Roman"/>
          <w:sz w:val="18"/>
          <w:szCs w:val="18"/>
        </w:rPr>
        <w:t>Department of Ukrainian Study, documentation and information activities, Prydniprovska State Academy of Civil En</w:t>
      </w:r>
      <w:r>
        <w:rPr>
          <w:rFonts w:ascii="Times New Roman" w:hAnsi="Times New Roman"/>
          <w:sz w:val="18"/>
          <w:szCs w:val="18"/>
        </w:rPr>
        <w:t>gineering and Architecture, 24-а</w:t>
      </w:r>
      <w:r w:rsidRPr="004A783E">
        <w:rPr>
          <w:rFonts w:ascii="Times New Roman" w:hAnsi="Times New Roman"/>
          <w:sz w:val="18"/>
          <w:szCs w:val="18"/>
        </w:rPr>
        <w:t xml:space="preserve">, Chernyshevskoho Str., 49600, Dniprо, Ukraine, tel. +38 (0562) 46-94-98, e-mail: </w:t>
      </w:r>
      <w:r w:rsidRPr="004A783E">
        <w:rPr>
          <w:rFonts w:ascii="Times New Roman" w:hAnsi="Times New Roman"/>
          <w:sz w:val="18"/>
          <w:szCs w:val="18"/>
          <w:u w:val="single"/>
        </w:rPr>
        <w:t>ukr@.pgasa.dp.ua</w:t>
      </w:r>
      <w:r w:rsidRPr="004A783E">
        <w:rPr>
          <w:rFonts w:ascii="Times New Roman" w:hAnsi="Times New Roman"/>
          <w:sz w:val="18"/>
          <w:szCs w:val="18"/>
        </w:rPr>
        <w:t xml:space="preserve">. </w:t>
      </w:r>
      <w:r>
        <w:rPr>
          <w:rFonts w:ascii="Times New Roman" w:hAnsi="Times New Roman"/>
          <w:sz w:val="18"/>
          <w:szCs w:val="18"/>
        </w:rPr>
        <w:br/>
      </w:r>
      <w:r w:rsidRPr="004A783E">
        <w:rPr>
          <w:rFonts w:ascii="Times New Roman" w:hAnsi="Times New Roman"/>
          <w:sz w:val="18"/>
          <w:szCs w:val="18"/>
        </w:rPr>
        <w:t>ORCID ID: 0000-0001-7105-4653</w:t>
      </w:r>
    </w:p>
    <w:p w:rsidR="00A44AEE" w:rsidRPr="004A783E" w:rsidRDefault="00A44AEE" w:rsidP="00A44AEE">
      <w:pPr>
        <w:spacing w:after="240" w:line="240" w:lineRule="auto"/>
        <w:ind w:firstLine="397"/>
        <w:jc w:val="both"/>
        <w:rPr>
          <w:rFonts w:ascii="Times New Roman" w:hAnsi="Times New Roman"/>
          <w:b/>
          <w:sz w:val="20"/>
          <w:szCs w:val="20"/>
        </w:rPr>
      </w:pPr>
      <w:r w:rsidRPr="004A783E">
        <w:rPr>
          <w:rFonts w:ascii="Times New Roman" w:hAnsi="Times New Roman"/>
          <w:b/>
          <w:sz w:val="20"/>
          <w:szCs w:val="20"/>
        </w:rPr>
        <w:t>Abstract.</w:t>
      </w:r>
      <w:r w:rsidRPr="004A783E">
        <w:rPr>
          <w:rFonts w:ascii="Times New Roman" w:hAnsi="Times New Roman"/>
          <w:sz w:val="20"/>
          <w:szCs w:val="20"/>
        </w:rPr>
        <w:t xml:space="preserve"> </w:t>
      </w:r>
      <w:r w:rsidRPr="004A783E">
        <w:rPr>
          <w:rFonts w:ascii="Times New Roman" w:hAnsi="Times New Roman"/>
          <w:b/>
          <w:i/>
          <w:sz w:val="20"/>
          <w:szCs w:val="20"/>
        </w:rPr>
        <w:t>Problem statement.</w:t>
      </w:r>
      <w:r w:rsidRPr="004A783E">
        <w:rPr>
          <w:rFonts w:ascii="Times New Roman" w:hAnsi="Times New Roman"/>
          <w:sz w:val="20"/>
          <w:szCs w:val="20"/>
        </w:rPr>
        <w:t xml:space="preserve"> Ukraine's integration into the European educational, social and cultural space today, more than ever, depends not only on the modernization of higher education, the opening of new educational programs, the introduction of innovative teaching methods, but also on the compliance by Ukrainian higher education institutions of the principles of academic integrity, which are introduced by the leading universities of the world and should be a safeguard against many negative phenomena and motivational incentives for the progressive development of the scientific and educational environment of Ukraine. Scientific and educational institutions in modern conditions must make a significant contribution to scientific and social innovations in the country, actively promote its intellectual, innovative, investment image at the international level. The state must create the most favorable conditions and stimulate scientists to scientific creativity, to reveal their own intellectual potential, which will contribute to more effective development of the scientific sphere – the conditions of intellectual property rights as an important factor of academic integrity in Ukraine. </w:t>
      </w:r>
      <w:r w:rsidRPr="004A783E">
        <w:rPr>
          <w:rFonts w:ascii="Times New Roman" w:hAnsi="Times New Roman"/>
          <w:b/>
          <w:i/>
          <w:sz w:val="20"/>
          <w:szCs w:val="20"/>
        </w:rPr>
        <w:t>The purpose of the article.</w:t>
      </w:r>
      <w:r w:rsidRPr="004A783E">
        <w:rPr>
          <w:rFonts w:ascii="Times New Roman" w:hAnsi="Times New Roman"/>
          <w:sz w:val="20"/>
          <w:szCs w:val="20"/>
        </w:rPr>
        <w:t xml:space="preserve"> The purpose of the study is to consider the compliance of the principles of academic integrity in the educational sphere, as a factor in the creation and lawful use of intellectual property rights, the formation of a mental culture of intellectual property in the educational environment of Ukraine. </w:t>
      </w:r>
      <w:r w:rsidRPr="004A783E">
        <w:rPr>
          <w:rFonts w:ascii="Times New Roman" w:hAnsi="Times New Roman"/>
          <w:b/>
          <w:i/>
          <w:sz w:val="20"/>
          <w:szCs w:val="20"/>
        </w:rPr>
        <w:t>Conclusion</w:t>
      </w:r>
      <w:r w:rsidRPr="004A783E">
        <w:rPr>
          <w:rFonts w:ascii="Times New Roman" w:hAnsi="Times New Roman"/>
          <w:sz w:val="20"/>
          <w:szCs w:val="20"/>
        </w:rPr>
        <w:t>. Without understanding of basic legal norms of intellectual property law, it is impossible to fully adhere to the principles of academic integrity. Therefore, compliance with intellectual property rights in higher education is an important factor in training professionals, their understanding of the value of their own achievements and benefits that can be obtained through innovation and the use of rights to their own work, such professionals will contribute to the development of a society, where due to high-quality protection of IP rights, a culture of academic integrity will be introduced. The category of academic integrity should be considered as the relationship of two important components that complement each other, namely: as a system of legal, moral and ethical principles and rules in higher education and educational services that ensure high quality educational and scientific results and as a system of knowledge on intellectual property law, forming a creative style of young people’s thinking, the ability to create and effectively solve complex interdisciplinary problems, without violating the moral and legal norms of intellectual property.</w:t>
      </w:r>
    </w:p>
    <w:p w:rsidR="00A44AEE" w:rsidRDefault="00A44AEE" w:rsidP="00A44AEE">
      <w:pPr>
        <w:spacing w:after="240" w:line="240" w:lineRule="auto"/>
        <w:ind w:firstLine="397"/>
        <w:jc w:val="both"/>
        <w:rPr>
          <w:rFonts w:ascii="Times New Roman" w:hAnsi="Times New Roman"/>
          <w:i/>
          <w:sz w:val="20"/>
          <w:szCs w:val="20"/>
        </w:rPr>
      </w:pPr>
      <w:r w:rsidRPr="004A783E">
        <w:rPr>
          <w:rFonts w:ascii="Times New Roman" w:hAnsi="Times New Roman"/>
          <w:b/>
          <w:sz w:val="20"/>
          <w:szCs w:val="20"/>
        </w:rPr>
        <w:t>Keywords:</w:t>
      </w:r>
      <w:r w:rsidRPr="004A783E">
        <w:rPr>
          <w:rFonts w:ascii="Times New Roman" w:hAnsi="Times New Roman"/>
          <w:sz w:val="20"/>
          <w:szCs w:val="20"/>
        </w:rPr>
        <w:t xml:space="preserve"> </w:t>
      </w:r>
      <w:r w:rsidRPr="004A783E">
        <w:rPr>
          <w:rFonts w:ascii="Times New Roman" w:hAnsi="Times New Roman"/>
          <w:i/>
          <w:sz w:val="20"/>
          <w:szCs w:val="20"/>
        </w:rPr>
        <w:t>intellectual property</w:t>
      </w:r>
      <w:r>
        <w:rPr>
          <w:rFonts w:ascii="Times New Roman" w:hAnsi="Times New Roman"/>
          <w:i/>
          <w:sz w:val="20"/>
          <w:szCs w:val="20"/>
        </w:rPr>
        <w:t>;</w:t>
      </w:r>
      <w:r w:rsidRPr="004A783E">
        <w:rPr>
          <w:rFonts w:ascii="Times New Roman" w:hAnsi="Times New Roman"/>
          <w:i/>
          <w:sz w:val="20"/>
          <w:szCs w:val="20"/>
        </w:rPr>
        <w:t xml:space="preserve"> academic integrity</w:t>
      </w:r>
      <w:r>
        <w:rPr>
          <w:rFonts w:ascii="Times New Roman" w:hAnsi="Times New Roman"/>
          <w:i/>
          <w:sz w:val="20"/>
          <w:szCs w:val="20"/>
        </w:rPr>
        <w:t>;</w:t>
      </w:r>
      <w:r w:rsidRPr="004A783E">
        <w:rPr>
          <w:rFonts w:ascii="Times New Roman" w:hAnsi="Times New Roman"/>
          <w:i/>
          <w:sz w:val="20"/>
          <w:szCs w:val="20"/>
        </w:rPr>
        <w:t xml:space="preserve"> principles of academic integrity</w:t>
      </w:r>
      <w:r>
        <w:rPr>
          <w:rFonts w:ascii="Times New Roman" w:hAnsi="Times New Roman"/>
          <w:i/>
          <w:sz w:val="20"/>
          <w:szCs w:val="20"/>
        </w:rPr>
        <w:t>;</w:t>
      </w:r>
      <w:r w:rsidRPr="004A783E">
        <w:rPr>
          <w:rFonts w:ascii="Times New Roman" w:hAnsi="Times New Roman"/>
          <w:i/>
          <w:sz w:val="20"/>
          <w:szCs w:val="20"/>
        </w:rPr>
        <w:t xml:space="preserve"> higher education</w:t>
      </w:r>
      <w:r>
        <w:rPr>
          <w:rFonts w:ascii="Times New Roman" w:hAnsi="Times New Roman"/>
          <w:i/>
          <w:sz w:val="20"/>
          <w:szCs w:val="20"/>
        </w:rPr>
        <w:t>;</w:t>
      </w:r>
      <w:r w:rsidRPr="004A783E">
        <w:rPr>
          <w:rFonts w:ascii="Times New Roman" w:hAnsi="Times New Roman"/>
          <w:i/>
          <w:sz w:val="20"/>
          <w:szCs w:val="20"/>
        </w:rPr>
        <w:t xml:space="preserve"> educational services</w:t>
      </w:r>
      <w:r>
        <w:rPr>
          <w:rFonts w:ascii="Times New Roman" w:hAnsi="Times New Roman"/>
          <w:i/>
          <w:sz w:val="20"/>
          <w:szCs w:val="20"/>
        </w:rPr>
        <w:t>;</w:t>
      </w:r>
      <w:r w:rsidRPr="004A783E">
        <w:rPr>
          <w:rFonts w:ascii="Times New Roman" w:hAnsi="Times New Roman"/>
          <w:i/>
          <w:sz w:val="20"/>
          <w:szCs w:val="20"/>
        </w:rPr>
        <w:t xml:space="preserve"> higher education institutions of Ukraine</w:t>
      </w:r>
    </w:p>
    <w:p w:rsidR="00A44AEE" w:rsidRPr="006A0D00" w:rsidRDefault="00A44AEE" w:rsidP="00A44AEE">
      <w:pPr>
        <w:spacing w:after="240" w:line="240" w:lineRule="auto"/>
        <w:ind w:firstLine="397"/>
        <w:jc w:val="both"/>
        <w:rPr>
          <w:rFonts w:ascii="Times New Roman" w:hAnsi="Times New Roman"/>
          <w:i/>
          <w:sz w:val="20"/>
          <w:szCs w:val="20"/>
        </w:rPr>
        <w:sectPr w:rsidR="00A44AEE" w:rsidRPr="006A0D00" w:rsidSect="006A0D00">
          <w:pgSz w:w="11907" w:h="16840" w:code="9"/>
          <w:pgMar w:top="1418" w:right="1134" w:bottom="1418" w:left="1134" w:header="709" w:footer="709" w:gutter="0"/>
          <w:pgNumType w:start="1"/>
          <w:cols w:space="397"/>
        </w:sectPr>
      </w:pPr>
    </w:p>
    <w:p w:rsidR="00A44AEE" w:rsidRDefault="00A44AEE" w:rsidP="00A44AEE">
      <w:pPr>
        <w:spacing w:after="0" w:line="240" w:lineRule="auto"/>
        <w:ind w:firstLine="397"/>
        <w:jc w:val="both"/>
        <w:rPr>
          <w:rFonts w:ascii="Times New Roman" w:hAnsi="Times New Roman"/>
          <w:b/>
          <w:sz w:val="24"/>
          <w:szCs w:val="24"/>
        </w:rPr>
      </w:pPr>
      <w:r>
        <w:rPr>
          <w:rFonts w:ascii="Times New Roman" w:hAnsi="Times New Roman"/>
          <w:b/>
          <w:sz w:val="24"/>
          <w:szCs w:val="24"/>
        </w:rPr>
        <w:lastRenderedPageBreak/>
        <w:t xml:space="preserve">Постановка проблеми. </w:t>
      </w:r>
      <w:r>
        <w:rPr>
          <w:rFonts w:ascii="Times New Roman" w:hAnsi="Times New Roman"/>
          <w:sz w:val="24"/>
          <w:szCs w:val="24"/>
        </w:rPr>
        <w:t xml:space="preserve">Інтеграція України до європейського освітнього, соціального та культурного простору сьогодні, як ніколи, залежить не тільки від модернізації вищої освіти, відкриття нових освітніх програм, запровадження інноваційних методів навчання, але й від слідування закладами вищої освіти України принципам академічної доброчесності, запровадженим передовими університетами світу, які мають бути запобіжником багатьох негативних явищ та </w:t>
      </w:r>
      <w:r>
        <w:rPr>
          <w:rFonts w:ascii="Times New Roman" w:hAnsi="Times New Roman"/>
          <w:sz w:val="24"/>
          <w:szCs w:val="24"/>
        </w:rPr>
        <w:lastRenderedPageBreak/>
        <w:t xml:space="preserve">мотиваційними стимулами для прогресивного розвитку науково-освітнього середовища Української держави. Науково-освітні заклади у сучасних умовах мають зробити вагомий внесок у наукові та соціальні інновації в державі, активно сприяти її інтелектуальному, інноваційному, інвестиційному іміджу на міжнародному рівні. Але й від держави очікується «…формування нової наукової політики, побудова нової моделі взаємовідносин між науковцями, державою та суспільством, за </w:t>
      </w:r>
      <w:r>
        <w:rPr>
          <w:rFonts w:ascii="Times New Roman" w:hAnsi="Times New Roman"/>
          <w:sz w:val="24"/>
          <w:szCs w:val="24"/>
        </w:rPr>
        <w:lastRenderedPageBreak/>
        <w:t xml:space="preserve">якої дотримуватиметься рівність інтересів держави та вченого, створення таких інституційних форм, які сприятимуть збільшенню попиту на інтелектуальні продукти, що продукують ЗВО. </w:t>
      </w:r>
      <w:r>
        <w:rPr>
          <w:rFonts w:ascii="Times New Roman" w:hAnsi="Times New Roman"/>
          <w:sz w:val="24"/>
          <w:szCs w:val="24"/>
          <w:lang w:val="ru-RU"/>
        </w:rPr>
        <w:t xml:space="preserve">Держава повинна створювати максимально </w:t>
      </w:r>
      <w:r>
        <w:rPr>
          <w:rFonts w:ascii="Times New Roman" w:hAnsi="Times New Roman"/>
          <w:sz w:val="24"/>
          <w:szCs w:val="24"/>
        </w:rPr>
        <w:t>сприятливі умови &lt;…&gt;, що стимулюватимуть науковці</w:t>
      </w:r>
      <w:proofErr w:type="gramStart"/>
      <w:r>
        <w:rPr>
          <w:rFonts w:ascii="Times New Roman" w:hAnsi="Times New Roman"/>
          <w:sz w:val="24"/>
          <w:szCs w:val="24"/>
        </w:rPr>
        <w:t>в</w:t>
      </w:r>
      <w:proofErr w:type="gramEnd"/>
      <w:r>
        <w:rPr>
          <w:rFonts w:ascii="Times New Roman" w:hAnsi="Times New Roman"/>
          <w:sz w:val="24"/>
          <w:szCs w:val="24"/>
        </w:rPr>
        <w:t xml:space="preserve"> до наукової творчості, до розкриття власного інтелектуального потенціалу, сприятимуть більш ефективному розвитку наукової сфери і країни у перспективі» [1]. До таких умов, у першу чергу, належить дотримання права інтелектуальної власності як важливого чинника академічної доброчесності у ЗВО України.</w:t>
      </w:r>
    </w:p>
    <w:p w:rsidR="00A44AEE" w:rsidRDefault="00A44AEE" w:rsidP="00A44AEE">
      <w:pPr>
        <w:spacing w:after="0" w:line="240" w:lineRule="auto"/>
        <w:ind w:firstLine="397"/>
        <w:jc w:val="both"/>
        <w:rPr>
          <w:rFonts w:ascii="Times New Roman" w:hAnsi="Times New Roman"/>
          <w:b/>
          <w:sz w:val="24"/>
          <w:szCs w:val="24"/>
        </w:rPr>
      </w:pPr>
      <w:r>
        <w:rPr>
          <w:rFonts w:ascii="Times New Roman" w:hAnsi="Times New Roman"/>
          <w:b/>
          <w:sz w:val="24"/>
          <w:szCs w:val="24"/>
        </w:rPr>
        <w:t xml:space="preserve">Аналіз публікацій. </w:t>
      </w:r>
      <w:r>
        <w:rPr>
          <w:rFonts w:ascii="Times New Roman" w:hAnsi="Times New Roman"/>
          <w:sz w:val="24"/>
          <w:szCs w:val="24"/>
        </w:rPr>
        <w:t>Проблема академічної доброчесності є темою наукових розвідок зарубіжних дослідників ще з 60-х років минулого століття, після декларування більшістю американських університетів доброчесного ставлення до навчання. Наразі поняття «академічна доброчесність» не тільки закріплено законодавчо, але розглядається в чисельних наукових розвідках вітчизняних дослідників, таких як: Ю. Д.</w:t>
      </w:r>
      <w:r>
        <w:rPr>
          <w:sz w:val="24"/>
          <w:szCs w:val="24"/>
        </w:rPr>
        <w:t xml:space="preserve"> </w:t>
      </w:r>
      <w:r>
        <w:rPr>
          <w:rFonts w:ascii="Times New Roman" w:hAnsi="Times New Roman"/>
          <w:sz w:val="24"/>
          <w:szCs w:val="24"/>
        </w:rPr>
        <w:t xml:space="preserve">Батан, </w:t>
      </w:r>
      <w:r>
        <w:rPr>
          <w:rFonts w:ascii="Times New Roman" w:hAnsi="Times New Roman"/>
          <w:sz w:val="24"/>
          <w:szCs w:val="24"/>
        </w:rPr>
        <w:br/>
        <w:t xml:space="preserve">Ю. В. Гаруст, </w:t>
      </w:r>
      <w:r>
        <w:rPr>
          <w:rFonts w:ascii="Times New Roman" w:eastAsia="Times New Roman" w:hAnsi="Times New Roman"/>
          <w:bCs/>
          <w:sz w:val="24"/>
          <w:szCs w:val="24"/>
          <w:lang w:eastAsia="ru-RU"/>
        </w:rPr>
        <w:t xml:space="preserve">Л. М. Грицаєнко, </w:t>
      </w:r>
      <w:r>
        <w:rPr>
          <w:rFonts w:ascii="Times New Roman" w:eastAsia="Times New Roman" w:hAnsi="Times New Roman"/>
          <w:bCs/>
          <w:sz w:val="24"/>
          <w:szCs w:val="24"/>
          <w:lang w:eastAsia="ru-RU"/>
        </w:rPr>
        <w:br/>
        <w:t>О</w:t>
      </w:r>
      <w:r>
        <w:rPr>
          <w:rFonts w:ascii="Times New Roman" w:eastAsia="Times New Roman" w:hAnsi="Times New Roman"/>
          <w:sz w:val="24"/>
          <w:szCs w:val="24"/>
          <w:lang w:eastAsia="ru-RU"/>
        </w:rPr>
        <w:t>. М.</w:t>
      </w:r>
      <w:r>
        <w:rPr>
          <w:rFonts w:ascii="Times New Roman" w:eastAsia="Times New Roman" w:hAnsi="Times New Roman"/>
          <w:bCs/>
          <w:sz w:val="24"/>
          <w:szCs w:val="24"/>
          <w:lang w:eastAsia="ru-RU"/>
        </w:rPr>
        <w:t xml:space="preserve"> Рижко,</w:t>
      </w:r>
      <w:r>
        <w:rPr>
          <w:sz w:val="24"/>
          <w:szCs w:val="24"/>
        </w:rPr>
        <w:t xml:space="preserve"> </w:t>
      </w:r>
      <w:r>
        <w:rPr>
          <w:rFonts w:ascii="Times New Roman" w:eastAsia="Times New Roman" w:hAnsi="Times New Roman"/>
          <w:sz w:val="24"/>
          <w:szCs w:val="24"/>
          <w:lang w:eastAsia="ru-RU"/>
        </w:rPr>
        <w:t>А. С.</w:t>
      </w:r>
      <w:r>
        <w:rPr>
          <w:sz w:val="24"/>
          <w:szCs w:val="24"/>
        </w:rPr>
        <w:t xml:space="preserve"> </w:t>
      </w:r>
      <w:r>
        <w:rPr>
          <w:rFonts w:ascii="Times New Roman" w:eastAsia="Times New Roman" w:hAnsi="Times New Roman"/>
          <w:sz w:val="24"/>
          <w:szCs w:val="24"/>
          <w:lang w:eastAsia="ru-RU"/>
        </w:rPr>
        <w:t>Штефан, В. В.</w:t>
      </w:r>
      <w:r>
        <w:rPr>
          <w:rFonts w:ascii="Times New Roman" w:eastAsia="Times New Roman" w:hAnsi="Times New Roman"/>
          <w:sz w:val="24"/>
          <w:szCs w:val="24"/>
          <w:lang w:val="ru-RU" w:eastAsia="ru-RU"/>
        </w:rPr>
        <w:t> </w:t>
      </w:r>
      <w:r>
        <w:rPr>
          <w:rFonts w:ascii="Times New Roman" w:eastAsia="Times New Roman" w:hAnsi="Times New Roman"/>
          <w:sz w:val="24"/>
          <w:szCs w:val="24"/>
          <w:lang w:eastAsia="ru-RU"/>
        </w:rPr>
        <w:t>Ткаченко</w:t>
      </w:r>
      <w:r>
        <w:rPr>
          <w:rFonts w:ascii="Times New Roman" w:hAnsi="Times New Roman"/>
          <w:sz w:val="24"/>
          <w:szCs w:val="24"/>
        </w:rPr>
        <w:t xml:space="preserve">. </w:t>
      </w:r>
      <w:r>
        <w:rPr>
          <w:rFonts w:ascii="Times New Roman" w:hAnsi="Times New Roman"/>
          <w:sz w:val="24"/>
          <w:szCs w:val="24"/>
        </w:rPr>
        <w:br/>
        <w:t xml:space="preserve">І, хоча академічна доброчесність, як наукова тема, набула останнім часом досить широкого вивчення, особливо у зв’язку з прийняттям провідними ЗВО України нормативно-правових документів щодо імплементації закону України «Про освіту», зокрема статті 42 − Академічна доброчесність − [3], розгляд цієї категорії у співвідношенні з правом інтелектуальної власності є надзвичайно актуальним й нагальним для закладів вищої освіти та потребує подальших досліджень. </w:t>
      </w:r>
    </w:p>
    <w:p w:rsidR="00A44AEE" w:rsidRDefault="00A44AEE" w:rsidP="00A44AEE">
      <w:pPr>
        <w:spacing w:after="0" w:line="240" w:lineRule="auto"/>
        <w:ind w:firstLine="397"/>
        <w:jc w:val="both"/>
        <w:rPr>
          <w:rFonts w:ascii="Times New Roman" w:hAnsi="Times New Roman"/>
          <w:b/>
          <w:sz w:val="24"/>
          <w:szCs w:val="24"/>
        </w:rPr>
      </w:pPr>
      <w:r>
        <w:rPr>
          <w:rFonts w:ascii="Times New Roman" w:hAnsi="Times New Roman"/>
          <w:b/>
          <w:sz w:val="24"/>
          <w:szCs w:val="24"/>
        </w:rPr>
        <w:t>Метою роботи</w:t>
      </w:r>
      <w:r>
        <w:rPr>
          <w:rFonts w:ascii="Times New Roman" w:hAnsi="Times New Roman"/>
          <w:sz w:val="24"/>
          <w:szCs w:val="24"/>
        </w:rPr>
        <w:t xml:space="preserve"> є дослідження щодо дотримання принципів академічної доброчесності в освітній сфері як фактору створення й правомірного використання об’єктів права інтелектуальної власності та формування ментальної культури інтелектуальної власності в освітньому середовищі ЗВО України.</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b/>
          <w:sz w:val="24"/>
          <w:szCs w:val="24"/>
        </w:rPr>
        <w:lastRenderedPageBreak/>
        <w:t>Виклад матеріалу.</w:t>
      </w:r>
      <w:r>
        <w:rPr>
          <w:rFonts w:ascii="Times New Roman" w:hAnsi="Times New Roman"/>
          <w:sz w:val="24"/>
          <w:szCs w:val="24"/>
        </w:rPr>
        <w:t xml:space="preserve"> Важливим чинником академічної доброчесності у ЗВО України має бути визнання права інтелектуальної власності, повага до наукових доробків, результатів творчої діяльності авторів. Це матиме значний вплив не тільки на формування нової ментальності й запровадження культури інтелектуальної власності у наукових колах та на формування інтелектуального капіталу, а й ефективне використання інтелектуального потенціалу Української держави. Національна стратегія у сфері інтелектуальної власності на період </w:t>
      </w:r>
      <w:r>
        <w:rPr>
          <w:rFonts w:ascii="Times New Roman" w:hAnsi="Times New Roman"/>
          <w:sz w:val="24"/>
          <w:szCs w:val="24"/>
        </w:rPr>
        <w:br/>
        <w:t xml:space="preserve">2020–2025 роки однією з найважливіших стратегічних цілей розвитку вищої освіти в сучасний період вбачає «підвищення рівня знань з інтелектуальної власності &lt;…&gt; з метою зростання конкурентоспроможного людського капіталу задля високотехнологічного, інноваційного розвитку країни, створення умов для самореалізації й креативності особистості, забезпечення потреб суспільства, ринку праці і держави у кваліфікованих кадрах» </w:t>
      </w:r>
      <w:r>
        <w:rPr>
          <w:rFonts w:ascii="Times New Roman" w:hAnsi="Times New Roman"/>
          <w:sz w:val="24"/>
          <w:szCs w:val="24"/>
        </w:rPr>
        <w:br/>
        <w:t xml:space="preserve">[2, с. 96]. Специфічними заходами досягнення стратегічних цілей між іншим названо й «…здійснення послідовної політики з академічної доброчесності у вищій освіті та науці із запровадженням відповідних механізмів та інструментів, </w:t>
      </w:r>
      <w:r>
        <w:rPr>
          <w:rFonts w:ascii="Times New Roman" w:hAnsi="Times New Roman"/>
          <w:sz w:val="24"/>
          <w:szCs w:val="24"/>
        </w:rPr>
        <w:br/>
        <w:t xml:space="preserve">у т. ч. із недопущення плагіату, зокрема враховуючи позитивний досвід співпраці МОН України, ВНЗ, наукових установ та Unicheck; поширення наукових досліджень у сфері власності (ІВ) у ВНЗ та наукових установах з метою підготовки дисертаційних робіт для забезпечення сфери науки та освіти висококваліфікованими кадрами» [2, с. 96]. У попередніх дослідженнях нами вже аналізувалися заклади вищої освіти як надзвичайно важливий чинник підвищення ефективності інтелектуального потенціалу держави, бо значний відсоток з усіх результатів науково-технічної творчості, що створюються в державі, належить науково-педагогічним працівникам закладів вищої освіти (ЗВО). «Саме науково-педагогічний контингент вищого навчального закладу продукує </w:t>
      </w:r>
      <w:r>
        <w:rPr>
          <w:rFonts w:ascii="Times New Roman" w:hAnsi="Times New Roman"/>
          <w:sz w:val="24"/>
          <w:szCs w:val="24"/>
        </w:rPr>
        <w:lastRenderedPageBreak/>
        <w:t xml:space="preserve">об’єкти права інтелектуальної власності (далі – ОПІВ), що зумовлено безперервністю процесу творчості у навчальних закладах. Окрім того, заклади вищої освіти, які готують фахівців за різними напрямами, є унікальними науковими установами завдяки концентрації різнопланового наукового потенціалу, &lt;…&gt; співпраці на стику наук, що дає можливість вирішувати будь-які творчі завдання науково-прикладного характеру» [1, с. 93]. Та під час вирішення означених завдань відбувається і значна частина дій, які входять до порушення принципів академічної доброчесності, такі як плагіат, фальсифікація, порушення принципів співавторства, недотримання правил цитування тощо, дій, що вкрай негативно впливають і на дотримання права інтелектуальної власності. </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sz w:val="24"/>
          <w:szCs w:val="24"/>
        </w:rPr>
        <w:t xml:space="preserve">Вимоги щодо академічної доброчесності учасників освітнього процесу, основні види порушень, відповідальність за них визначає стаття 42 Закону України «Про освіту» [3]. Також у 2018 р. Міністерство освіти і науки України надало закладам вищої освіти методичні рекомендації із застосування цих вимог. Але закріплення академічної доброчесності на законодавчому рівні не позбавило проблем, бо, на думку МОНУ, деякі ЗВО, наукові установи, спеціалізовані вчені ради та редакції наукових видань  почали на свій розсуд інтерпретувати та застосовувати окремі норми цього Закону. На думку авторів статті, дієвому запровадженню принципів академічної доброчесності у ЗВО України заважає й ще досі не сформована культура щодо дотримання права інтелектуальної власності й відсутність знань у галузі інтелектуальної власності. У Національній стратегії у сфері інтелектуальної власності на період 2020–2025 роки відзначається, що система інтелектуальної власності в Україні довгий час не була об’єктом критичного аналізу з позицій просвітництва. Серед основних суспільно-освітніх проблем щодо правового регулювання прав інтелектуальної власності вказано також на: «…неготовність суспільства поважати право інтелектуальної </w:t>
      </w:r>
      <w:r>
        <w:rPr>
          <w:rFonts w:ascii="Times New Roman" w:hAnsi="Times New Roman"/>
          <w:sz w:val="24"/>
          <w:szCs w:val="24"/>
        </w:rPr>
        <w:lastRenderedPageBreak/>
        <w:t xml:space="preserve">власності, на існуючу зневагу до охорони результатів інтелектуальної праці, на відсутність в державі дієвих механізмів охорони та захисту результатів інтелектуальної творчості і, як наслідок, на великі масштаби порушень права інтелектуальної власності» [2, с. 75]. </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sz w:val="24"/>
          <w:szCs w:val="24"/>
        </w:rPr>
        <w:t>До нехтування правами авторів в українському суспільстві та у сфері вищої освіти, зокрема, є суперечливість законодавства з інтелектуальної власності, окремі законодавчі акти якого не приведені у відповідність між собою, а також мають деяку неузгодженість із законодавчим унормуванням академічної доброчесності, зокрема щодо нової, творчої ідеї, як першооснови для створення будь-якого результату творчої діяльності людини. Так, згідно</w:t>
      </w:r>
      <w:r>
        <w:rPr>
          <w:rFonts w:ascii="Times New Roman" w:hAnsi="Times New Roman"/>
          <w:bCs/>
          <w:sz w:val="24"/>
          <w:szCs w:val="24"/>
        </w:rPr>
        <w:t xml:space="preserve"> Закону України «Про авторське право і суміжні права» (ст. 8, п. 3), передбачена законом правова охорона поширюється тільки на форму вираження твору і не поширюється «…на будь-які ідеї, теорії, принципи, методи, процедури, процеси, способи, концепції, відкриття, навіть якщо вони виражені, описані, пояснені, проілюстровані у творі» [4]. Як бачимо, ідея сама по собі, якщо вона не втілена в результат творчої діяльності та не виражена в об’єктивній формі, не є об’єктом права інтелектуальної власності та не підлягає правовій охороні. Тобто на ідею, як таку, не можна закріпити авторське право й так само її не можна запатентувати. У той же час, з точки зору академічної доброчесності, неприпустимим є явище, яке вже закріпило за собою назву «плагіат ідей». Це явище має умови для розповсюдження саме у науковому освітньому середовищі. Та зважаючи на те, що ідея не захищена сьогодні ні авторським, ні патентним правом – правом інтелектуальної власності, необхідно пам’ятати, що втілення нової, творчої ідеї у будь-яку об’єктивну форму одразу зробить її твором – об’єктом правової охорони авторського права. Або ж, реалізація ідеї в технічному (технологічному) рішенні та відповідність її втілення умовам обороноздатності надає можливість її захисту патентним правом. </w:t>
      </w:r>
    </w:p>
    <w:p w:rsidR="00A44AEE" w:rsidRDefault="00A44AEE" w:rsidP="00A44AEE">
      <w:pPr>
        <w:spacing w:after="0" w:line="240" w:lineRule="auto"/>
        <w:ind w:firstLine="397"/>
        <w:jc w:val="both"/>
        <w:rPr>
          <w:rFonts w:ascii="Times New Roman" w:hAnsi="Times New Roman"/>
          <w:sz w:val="24"/>
          <w:szCs w:val="24"/>
        </w:rPr>
        <w:sectPr w:rsidR="00A44AEE" w:rsidSect="006A0D00">
          <w:type w:val="continuous"/>
          <w:pgSz w:w="11907" w:h="16840" w:code="9"/>
          <w:pgMar w:top="1418" w:right="1134" w:bottom="1418" w:left="1134" w:header="709" w:footer="709" w:gutter="0"/>
          <w:pgNumType w:start="1"/>
          <w:cols w:num="2" w:space="397"/>
        </w:sectPr>
      </w:pPr>
      <w:r>
        <w:rPr>
          <w:rFonts w:ascii="Times New Roman" w:hAnsi="Times New Roman"/>
          <w:sz w:val="24"/>
          <w:szCs w:val="24"/>
        </w:rPr>
        <w:lastRenderedPageBreak/>
        <w:t xml:space="preserve">Порушення права інтелектуальної власності та принципів академічної доброчесності досить часто прослідковується під час спільних творчих  проєктів у співавторстві, поширеній формі розробки наукових результатів у ЗВО.  Більшість винаходів, корисних моделей та промислових зразків, тез, наукових статей, підручників створюються у співавторстві. Якщо співавторство, свідомо або несвідомо, плутають зі співробітництвом, то з цього й починається недотримання права </w:t>
      </w:r>
      <w:r>
        <w:rPr>
          <w:rFonts w:ascii="Times New Roman" w:hAnsi="Times New Roman"/>
          <w:sz w:val="24"/>
          <w:szCs w:val="24"/>
        </w:rPr>
        <w:lastRenderedPageBreak/>
        <w:t>інтелектуальної власності та принципів академічної доброчесності. Технічна або навіть матеріальна підтримка наукової розробки, підбирання наукових текстів з Інтернету, набір тексту на комп’ютері в жодному разі не буде співавторством, якщо до цих складників проєкту не докладений творчий результат. Необхідною умовою для спільної наукової роботи, яка вважається співавторством згідно Закону України «Про авторське право і суміжні права», є творчий характер спільної роботи авторів (рис</w:t>
      </w:r>
      <w:r w:rsidRPr="008B00A6">
        <w:rPr>
          <w:rFonts w:ascii="Times New Roman" w:hAnsi="Times New Roman"/>
          <w:sz w:val="24"/>
          <w:szCs w:val="24"/>
        </w:rPr>
        <w:t>. 1</w:t>
      </w:r>
      <w:r>
        <w:rPr>
          <w:rFonts w:ascii="Times New Roman" w:hAnsi="Times New Roman"/>
          <w:sz w:val="24"/>
          <w:szCs w:val="24"/>
        </w:rPr>
        <w:t>).</w:t>
      </w:r>
    </w:p>
    <w:p w:rsidR="00A44AEE" w:rsidRDefault="00A44AEE" w:rsidP="00A44AEE">
      <w:pPr>
        <w:pStyle w:val="t"/>
        <w:tabs>
          <w:tab w:val="left" w:pos="540"/>
        </w:tabs>
        <w:spacing w:before="120" w:after="120" w:line="240" w:lineRule="auto"/>
        <w:jc w:val="center"/>
        <w:rPr>
          <w:rFonts w:ascii="Times New Roman" w:hAnsi="Times New Roman" w:cs="Times New Roman"/>
          <w:noProof/>
          <w:color w:val="auto"/>
          <w:sz w:val="24"/>
          <w:szCs w:val="24"/>
        </w:rPr>
        <w:sectPr w:rsidR="00A44AEE" w:rsidSect="00912F98">
          <w:type w:val="continuous"/>
          <w:pgSz w:w="11907" w:h="16840" w:code="9"/>
          <w:pgMar w:top="1418" w:right="1134" w:bottom="1418" w:left="1134" w:header="709" w:footer="709" w:gutter="0"/>
          <w:pgNumType w:start="1"/>
          <w:cols w:space="397"/>
        </w:sectPr>
      </w:pPr>
      <w:r>
        <w:rPr>
          <w:rFonts w:ascii="Times New Roman" w:hAnsi="Times New Roman" w:cs="Times New Roman"/>
          <w:noProof/>
          <w:color w:val="auto"/>
          <w:sz w:val="24"/>
          <w:szCs w:val="24"/>
          <w:lang w:val="uk-UA" w:eastAsia="uk-UA"/>
        </w:rPr>
        <w:lastRenderedPageBreak/>
        <w:drawing>
          <wp:inline distT="0" distB="0" distL="0" distR="0">
            <wp:extent cx="4991774" cy="2852141"/>
            <wp:effectExtent l="19050" t="0" r="56476" b="5359"/>
            <wp:docPr id="1"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44AEE" w:rsidRPr="006A0D00" w:rsidRDefault="00A44AEE" w:rsidP="00A44AEE">
      <w:pPr>
        <w:pStyle w:val="t"/>
        <w:tabs>
          <w:tab w:val="left" w:pos="540"/>
        </w:tabs>
        <w:spacing w:before="120" w:after="120" w:line="240" w:lineRule="auto"/>
        <w:jc w:val="center"/>
        <w:rPr>
          <w:rFonts w:ascii="Times New Roman" w:hAnsi="Times New Roman" w:cs="Times New Roman"/>
          <w:i/>
          <w:color w:val="auto"/>
        </w:rPr>
        <w:sectPr w:rsidR="00A44AEE" w:rsidRPr="006A0D00" w:rsidSect="00912F98">
          <w:type w:val="continuous"/>
          <w:pgSz w:w="11907" w:h="16840" w:code="9"/>
          <w:pgMar w:top="1418" w:right="1134" w:bottom="1418" w:left="1134" w:header="709" w:footer="709" w:gutter="0"/>
          <w:pgNumType w:start="1"/>
          <w:cols w:space="720"/>
        </w:sectPr>
      </w:pPr>
      <w:r w:rsidRPr="006A0D00">
        <w:rPr>
          <w:rFonts w:ascii="Times New Roman" w:hAnsi="Times New Roman" w:cs="Times New Roman"/>
          <w:i/>
          <w:color w:val="auto"/>
        </w:rPr>
        <w:lastRenderedPageBreak/>
        <w:t>Рис. 1. Необхідні умови для визнання співавторства</w:t>
      </w:r>
      <w:proofErr w:type="gramStart"/>
      <w:r w:rsidRPr="006A0D00">
        <w:rPr>
          <w:rFonts w:ascii="Times New Roman" w:hAnsi="Times New Roman" w:cs="Times New Roman"/>
          <w:i/>
          <w:color w:val="auto"/>
        </w:rPr>
        <w:t xml:space="preserve"> :</w:t>
      </w:r>
      <w:proofErr w:type="gramEnd"/>
      <w:r w:rsidRPr="006A0D00">
        <w:rPr>
          <w:rFonts w:ascii="Times New Roman" w:hAnsi="Times New Roman" w:cs="Times New Roman"/>
          <w:i/>
          <w:color w:val="auto"/>
        </w:rPr>
        <w:t xml:space="preserve"> р</w:t>
      </w:r>
      <w:r w:rsidRPr="006A0D00">
        <w:rPr>
          <w:rFonts w:ascii="Times New Roman" w:hAnsi="Times New Roman" w:cs="Times New Roman"/>
          <w:bCs/>
          <w:i/>
        </w:rPr>
        <w:t>озроблено авторами на основі джерел</w:t>
      </w:r>
      <w:r w:rsidRPr="006A0D00">
        <w:rPr>
          <w:rFonts w:ascii="Times New Roman" w:hAnsi="Times New Roman" w:cs="Times New Roman"/>
          <w:i/>
          <w:color w:val="auto"/>
        </w:rPr>
        <w:t xml:space="preserve"> [4; 5, с. 436]</w:t>
      </w:r>
    </w:p>
    <w:p w:rsidR="00A44AEE" w:rsidRPr="006A0D00" w:rsidRDefault="00A44AEE" w:rsidP="00A44AEE">
      <w:pPr>
        <w:pStyle w:val="t"/>
        <w:tabs>
          <w:tab w:val="left" w:pos="540"/>
        </w:tabs>
        <w:spacing w:before="120" w:line="240" w:lineRule="auto"/>
        <w:ind w:firstLine="397"/>
        <w:rPr>
          <w:rFonts w:ascii="Times New Roman" w:hAnsi="Times New Roman" w:cs="Times New Roman"/>
          <w:bCs/>
          <w:sz w:val="24"/>
          <w:szCs w:val="24"/>
        </w:rPr>
      </w:pPr>
      <w:r w:rsidRPr="006A0D00">
        <w:rPr>
          <w:rFonts w:ascii="Times New Roman" w:hAnsi="Times New Roman" w:cs="Times New Roman"/>
          <w:sz w:val="24"/>
          <w:szCs w:val="24"/>
        </w:rPr>
        <w:lastRenderedPageBreak/>
        <w:t>Згідно Закону України «Про авторське право і суміжні права» існує два види співавторства</w:t>
      </w:r>
      <w:proofErr w:type="gramStart"/>
      <w:r w:rsidRPr="006A0D00">
        <w:rPr>
          <w:rFonts w:ascii="Times New Roman" w:hAnsi="Times New Roman" w:cs="Times New Roman"/>
          <w:sz w:val="24"/>
          <w:szCs w:val="24"/>
        </w:rPr>
        <w:t xml:space="preserve"> :</w:t>
      </w:r>
      <w:proofErr w:type="gramEnd"/>
      <w:r w:rsidRPr="006A0D00">
        <w:rPr>
          <w:rFonts w:ascii="Times New Roman" w:hAnsi="Times New Roman" w:cs="Times New Roman"/>
          <w:sz w:val="24"/>
          <w:szCs w:val="24"/>
        </w:rPr>
        <w:t xml:space="preserve"> роздільне та нероздільне (рис. 2). Найбільша кількість порушень права інтелектуальної власності та принципів академічної доброчесності відбувається за умови нероздільного співавторства, коли неможливо виділити працю кожного співавтора. </w:t>
      </w:r>
      <w:proofErr w:type="gramStart"/>
      <w:r w:rsidRPr="006A0D00">
        <w:rPr>
          <w:rFonts w:ascii="Times New Roman" w:hAnsi="Times New Roman" w:cs="Times New Roman"/>
          <w:sz w:val="24"/>
          <w:szCs w:val="24"/>
        </w:rPr>
        <w:t>За нероздільного співавторства, прикладом якого є тези, наукові статті, коли факт співробітництва, замість співавторства довести за допомогою права інтелектуальної власності практично неможливо, дієвим запобіжником має бути академічна доброчесність співавторів, дотримання ними таких її основних принципів як повага та довіра, чесність, персональна відповідальність, тощо [6</w:t>
      </w:r>
      <w:proofErr w:type="gramEnd"/>
      <w:r w:rsidRPr="006A0D00">
        <w:rPr>
          <w:rFonts w:ascii="Times New Roman" w:hAnsi="Times New Roman" w:cs="Times New Roman"/>
          <w:sz w:val="24"/>
          <w:szCs w:val="24"/>
        </w:rPr>
        <w:t>].</w:t>
      </w:r>
    </w:p>
    <w:p w:rsidR="00A44AEE" w:rsidRDefault="00A44AEE" w:rsidP="00A44AEE">
      <w:pPr>
        <w:spacing w:after="0" w:line="240" w:lineRule="auto"/>
        <w:ind w:firstLine="397"/>
        <w:jc w:val="both"/>
        <w:rPr>
          <w:rFonts w:ascii="Times New Roman" w:hAnsi="Times New Roman"/>
          <w:sz w:val="24"/>
          <w:szCs w:val="24"/>
        </w:rPr>
      </w:pPr>
      <w:r w:rsidRPr="00192C11">
        <w:rPr>
          <w:rFonts w:ascii="Times New Roman" w:hAnsi="Times New Roman"/>
          <w:sz w:val="24"/>
          <w:szCs w:val="24"/>
        </w:rPr>
        <w:lastRenderedPageBreak/>
        <w:t>Сумісна праця, як у роздільному, так і у нероздільному співавторстві має бути творчою з боку усіх співавторів. Автори об’єднують творчий процес і працюючи разом,</w:t>
      </w:r>
      <w:r w:rsidRPr="00192C11">
        <w:rPr>
          <w:rFonts w:ascii="Times New Roman" w:hAnsi="Times New Roman"/>
          <w:sz w:val="24"/>
          <w:szCs w:val="24"/>
          <w:lang w:val="ru-RU"/>
        </w:rPr>
        <w:t xml:space="preserve"> </w:t>
      </w:r>
      <w:r w:rsidRPr="00192C11">
        <w:rPr>
          <w:rFonts w:ascii="Times New Roman" w:hAnsi="Times New Roman"/>
          <w:sz w:val="24"/>
          <w:szCs w:val="24"/>
        </w:rPr>
        <w:t xml:space="preserve">намічають план, структуру твору, визначають кожному учаснику ту частину, яку він повинен створити. Звертає на себе увагу норма, прописана в законодавстві та представлена на рисунку 2, що </w:t>
      </w:r>
      <w:r>
        <w:rPr>
          <w:rFonts w:ascii="Times New Roman" w:hAnsi="Times New Roman"/>
          <w:sz w:val="24"/>
          <w:szCs w:val="24"/>
        </w:rPr>
        <w:t>за нероздільного</w:t>
      </w:r>
      <w:r w:rsidRPr="00192C11">
        <w:rPr>
          <w:rFonts w:ascii="Times New Roman" w:hAnsi="Times New Roman"/>
          <w:sz w:val="24"/>
          <w:szCs w:val="24"/>
        </w:rPr>
        <w:t xml:space="preserve"> співавторств</w:t>
      </w:r>
      <w:r>
        <w:rPr>
          <w:rFonts w:ascii="Times New Roman" w:hAnsi="Times New Roman"/>
          <w:sz w:val="24"/>
          <w:szCs w:val="24"/>
        </w:rPr>
        <w:t>а</w:t>
      </w:r>
      <w:r w:rsidRPr="00192C11">
        <w:rPr>
          <w:rFonts w:ascii="Times New Roman" w:hAnsi="Times New Roman"/>
          <w:sz w:val="24"/>
          <w:szCs w:val="24"/>
        </w:rPr>
        <w:t xml:space="preserve"> об’єкт спільної праці може використовуватись лише за спільною угодою авторів. Тому, якщо співавторство можна розділити, (наприклад, під час видання підручників, навчальних посібників, створених колективом авторів), то це необхідно зробити обов’язково, зважаючи на проблеми, які в подальшому можуть виникнути між співавторами за нероздільного співавторства</w:t>
      </w:r>
      <w:r>
        <w:rPr>
          <w:rFonts w:ascii="Times New Roman" w:hAnsi="Times New Roman"/>
          <w:sz w:val="24"/>
          <w:szCs w:val="24"/>
        </w:rPr>
        <w:t>.</w:t>
      </w:r>
    </w:p>
    <w:p w:rsidR="00A44AEE" w:rsidRPr="006A0D00" w:rsidRDefault="00A44AEE" w:rsidP="00A44AEE">
      <w:pPr>
        <w:spacing w:after="0" w:line="240" w:lineRule="auto"/>
        <w:ind w:firstLine="397"/>
        <w:jc w:val="both"/>
        <w:rPr>
          <w:rFonts w:ascii="Times New Roman" w:hAnsi="Times New Roman"/>
          <w:sz w:val="24"/>
          <w:szCs w:val="24"/>
        </w:rPr>
        <w:sectPr w:rsidR="00A44AEE" w:rsidRPr="006A0D00" w:rsidSect="006A0D00">
          <w:type w:val="continuous"/>
          <w:pgSz w:w="11907" w:h="16840" w:code="9"/>
          <w:pgMar w:top="1418" w:right="1134" w:bottom="1418" w:left="1134" w:header="709" w:footer="709" w:gutter="0"/>
          <w:pgNumType w:start="1"/>
          <w:cols w:num="2" w:space="397"/>
        </w:sectPr>
      </w:pPr>
    </w:p>
    <w:p w:rsidR="00A44AEE" w:rsidRDefault="00A44AEE" w:rsidP="00A44AEE">
      <w:pPr>
        <w:spacing w:after="0" w:line="240" w:lineRule="auto"/>
        <w:ind w:firstLine="397"/>
        <w:jc w:val="both"/>
        <w:rPr>
          <w:rFonts w:ascii="Times New Roman" w:hAnsi="Times New Roman"/>
          <w:sz w:val="24"/>
          <w:szCs w:val="24"/>
        </w:rPr>
      </w:pPr>
    </w:p>
    <w:p w:rsidR="00A44AEE" w:rsidRDefault="00A44AEE" w:rsidP="00A44AEE">
      <w:pPr>
        <w:spacing w:before="120" w:after="120" w:line="240" w:lineRule="auto"/>
        <w:jc w:val="center"/>
        <w:rPr>
          <w:color w:val="00000A"/>
        </w:rPr>
      </w:pPr>
      <w:r>
        <w:rPr>
          <w:noProof/>
        </w:rPr>
        <w:lastRenderedPageBreak/>
        <w:drawing>
          <wp:inline distT="0" distB="0" distL="0" distR="0">
            <wp:extent cx="4409800" cy="2251690"/>
            <wp:effectExtent l="0" t="0" r="0" b="377210"/>
            <wp:docPr id="2"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44AEE" w:rsidRDefault="00A44AEE" w:rsidP="00A44AEE">
      <w:pPr>
        <w:pStyle w:val="t"/>
        <w:tabs>
          <w:tab w:val="left" w:pos="540"/>
        </w:tabs>
        <w:spacing w:before="120" w:after="120" w:line="240" w:lineRule="auto"/>
        <w:jc w:val="center"/>
        <w:rPr>
          <w:rFonts w:ascii="Times New Roman" w:hAnsi="Times New Roman" w:cs="Times New Roman"/>
          <w:i/>
          <w:color w:val="auto"/>
          <w:lang w:val="uk-UA"/>
        </w:rPr>
        <w:sectPr w:rsidR="00A44AEE" w:rsidSect="00912F98">
          <w:type w:val="continuous"/>
          <w:pgSz w:w="11907" w:h="16840" w:code="9"/>
          <w:pgMar w:top="1418" w:right="1134" w:bottom="1418" w:left="1134" w:header="709" w:footer="709" w:gutter="0"/>
          <w:pgNumType w:start="1"/>
          <w:cols w:space="720"/>
        </w:sectPr>
      </w:pPr>
      <w:r w:rsidRPr="00751E78">
        <w:rPr>
          <w:rFonts w:ascii="Times New Roman" w:hAnsi="Times New Roman" w:cs="Times New Roman"/>
          <w:i/>
          <w:color w:val="auto"/>
          <w:lang w:val="uk-UA"/>
        </w:rPr>
        <w:t>Рис. 2. Два види співавторства:</w:t>
      </w:r>
      <w:r>
        <w:rPr>
          <w:rFonts w:ascii="Times New Roman" w:hAnsi="Times New Roman" w:cs="Times New Roman"/>
          <w:i/>
          <w:color w:val="auto"/>
          <w:lang w:val="uk-UA"/>
        </w:rPr>
        <w:t xml:space="preserve"> р</w:t>
      </w:r>
      <w:r w:rsidRPr="00751E78">
        <w:rPr>
          <w:rFonts w:ascii="Times New Roman" w:hAnsi="Times New Roman"/>
          <w:bCs/>
          <w:i/>
          <w:lang w:val="uk-UA"/>
        </w:rPr>
        <w:t>озроблено авторами на основі джерела</w:t>
      </w:r>
      <w:r>
        <w:rPr>
          <w:rFonts w:ascii="Times New Roman" w:hAnsi="Times New Roman"/>
          <w:bCs/>
          <w:i/>
          <w:lang w:val="uk-UA"/>
        </w:rPr>
        <w:t xml:space="preserve"> </w:t>
      </w:r>
      <w:r w:rsidRPr="00751E78">
        <w:rPr>
          <w:rFonts w:ascii="Times New Roman" w:hAnsi="Times New Roman" w:cs="Times New Roman"/>
          <w:i/>
          <w:color w:val="auto"/>
          <w:lang w:val="uk-UA"/>
        </w:rPr>
        <w:t>[4]</w:t>
      </w:r>
    </w:p>
    <w:p w:rsidR="00A44AEE" w:rsidRDefault="00A44AEE" w:rsidP="00A44AEE">
      <w:pPr>
        <w:pStyle w:val="t"/>
        <w:tabs>
          <w:tab w:val="left" w:pos="540"/>
          <w:tab w:val="left" w:pos="720"/>
        </w:tabs>
        <w:spacing w:line="240" w:lineRule="auto"/>
        <w:ind w:firstLine="397"/>
        <w:rPr>
          <w:rFonts w:ascii="Times New Roman" w:hAnsi="Times New Roman"/>
          <w:bCs/>
          <w:sz w:val="24"/>
          <w:szCs w:val="24"/>
          <w:lang w:val="uk-UA"/>
        </w:rPr>
      </w:pPr>
      <w:r>
        <w:rPr>
          <w:rFonts w:ascii="Times New Roman" w:hAnsi="Times New Roman" w:cs="Times New Roman"/>
          <w:color w:val="00000A"/>
          <w:sz w:val="24"/>
          <w:szCs w:val="24"/>
          <w:lang w:val="uk-UA"/>
        </w:rPr>
        <w:lastRenderedPageBreak/>
        <w:t xml:space="preserve">Суб'єктами авторського права можуть бути не лише автори, а й роботодавці, коли йдеться про так звані службові результати творчої діяльності, які найчастіше створюються саме у сфері вищої освіти. За певних умов роботодавець визнається суб'єктом права інтелектуальної власності незалежно від волі автора, хоча його не можна визнавати правонаступником, оскільки право інтелектуальної власності не переходить до нього від автора. Взаємовідносини між авторами та роботодавцями під час створення службових творів також вимагають дотримання принципів академічної доброчесності.  </w:t>
      </w:r>
      <w:r>
        <w:rPr>
          <w:rFonts w:ascii="Times New Roman" w:hAnsi="Times New Roman"/>
          <w:sz w:val="24"/>
          <w:szCs w:val="24"/>
          <w:lang w:val="uk-UA"/>
        </w:rPr>
        <w:t xml:space="preserve">«Чітко прописані службові обов’язки науково-педагогічних працівників у трудових договорах (контрактах), їх права та обов’язки відносно створення службових творів, а також відповідальність роботодавця (керівництва ЗВО) щодо службових ОПІВ можуть стати запобіжником від порушень прав інтелектуальної власності у ЗВО України. Безумовно, науково-педагогічні працівники (автори) теж мають визнавати право ЗВО в особі роботодавця на об’єкти, створені на виконання службового завдання. Особливо, якщо працівник (автор) використовував для створення ОПІВ матеріально-технічну базу закладу, будь-які технічні засоби, устаткування, лабораторії, інформацію, тощо. Але й роботодавець (ЗВО) має визнавати права науково-педагогічних працівників, захищати ці права…» [7, с. 63]. </w:t>
      </w:r>
      <w:r>
        <w:rPr>
          <w:rFonts w:ascii="Times New Roman" w:hAnsi="Times New Roman"/>
          <w:sz w:val="24"/>
          <w:szCs w:val="24"/>
          <w:lang w:val="uk-UA"/>
        </w:rPr>
        <w:lastRenderedPageBreak/>
        <w:t xml:space="preserve">До сьогодні в Україні існує правова колізія, пов’язана з протиріччям поєднання трудового права та права інтелектуальної власності у ЗВО України. Авторами «службових творів» є науково-педагогічні працівники, які перебувають у відносинах трудового найму у зв’язку з реалізацією трудових відносин, за трудовим договором та належать до сфери трудового права національного законодавства. Суб’єктом права, згідно цієї правової норми, є працівник як сторона трудового договору, а не як автор, тобто суб’єкт права інтелектуальної власності. У зв’язку з недоліками національного законодавства та відсутністю правового тлумачення цих протиріч, що негативно впливають на реалізацію прав науково-педагогічних працівників щодо ОПІВ у ЗВО України, велика надія покладається на дотримання принципів академічної доброчесності всіма учасниками освітнього процесу. </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bCs/>
          <w:sz w:val="24"/>
          <w:szCs w:val="24"/>
        </w:rPr>
        <w:t xml:space="preserve">Академічна доброчесність може стати запобіжником також від поширення у науковому середовищі явища, яке є характерним для сфери політики, коли деякі політичні діячі користуються послугами так званих «літературних поденників» або гетеронімів, які пишуть твори (так звані «гетеронімні твори») на замовлення іншої особи, яка оприлюднює такий твір від власного імені. У Законі «Про авторське право і суміжні права» цього терміну не існує. Але щодо цього явища, яке на нашу думку стосується не лише політичної, а й </w:t>
      </w:r>
      <w:r>
        <w:rPr>
          <w:rFonts w:ascii="Times New Roman" w:hAnsi="Times New Roman"/>
          <w:bCs/>
          <w:sz w:val="24"/>
          <w:szCs w:val="24"/>
        </w:rPr>
        <w:lastRenderedPageBreak/>
        <w:t>освітянської сфери, науково-практичний коментар до Цивільного кодексу України дає розлогі пояснення. Оскільки взаємини між співавторами згідно ст. 436 ЦК України можуть визначатися угодою між ними</w:t>
      </w:r>
      <w:r>
        <w:rPr>
          <w:rFonts w:ascii="Times New Roman" w:hAnsi="Times New Roman"/>
          <w:bCs/>
          <w:sz w:val="24"/>
          <w:szCs w:val="24"/>
        </w:rPr>
        <w:br/>
        <w:t>(рис. 1), то автор твору і його замовник можуть розглядатися як співавтори, коли «…один розповідає про те, що було чи вигадане, а інший це записує і переробляє» [8, с.</w:t>
      </w:r>
      <w:r w:rsidRPr="006A0D00">
        <w:rPr>
          <w:rFonts w:ascii="Times New Roman" w:hAnsi="Times New Roman"/>
          <w:bCs/>
          <w:sz w:val="24"/>
          <w:szCs w:val="24"/>
        </w:rPr>
        <w:t xml:space="preserve"> </w:t>
      </w:r>
      <w:r>
        <w:rPr>
          <w:rFonts w:ascii="Times New Roman" w:hAnsi="Times New Roman"/>
          <w:bCs/>
          <w:sz w:val="24"/>
          <w:szCs w:val="24"/>
        </w:rPr>
        <w:t xml:space="preserve">122]. Працю гетероніма замовник оплачує за умови, що останній «…виявить бажання опублікувати твір анонімно, а замовник – під своїм власним ім’ям, і що гетеронім відмовиться від претензій на авторську винагороду під час опублікування твору. Таким чином з’являється твір лише з одним автором – замовником, який стає повноправним власником авторського права на твір </w:t>
      </w:r>
      <w:r>
        <w:rPr>
          <w:rFonts w:ascii="Times New Roman" w:hAnsi="Times New Roman"/>
          <w:sz w:val="24"/>
          <w:szCs w:val="24"/>
        </w:rPr>
        <w:t>&lt;…&gt;. Все начебто за законом, але проглядається явна моральна неохайність замовника</w:t>
      </w:r>
      <w:r>
        <w:rPr>
          <w:rFonts w:ascii="Times New Roman" w:hAnsi="Times New Roman"/>
          <w:bCs/>
          <w:sz w:val="24"/>
          <w:szCs w:val="24"/>
        </w:rPr>
        <w:t xml:space="preserve">» [8, с. 122]. Таку «моральну неохайність» необхідно розуміти як приклад академічної недоброчесності, якщо це стосується прикладів з освітянської сфери (зокрема, майже за такою схемою пишуться дисертаційні дослідження на замовлення). Оскільки національне законодавство поки що не має необхідної нормативної бази для запобігання такій практиці, то тут мають спрацювати основні принципи академічної доброчесності, формуючи академічну культуру співпраці.    </w:t>
      </w:r>
    </w:p>
    <w:p w:rsidR="00A44AEE" w:rsidRDefault="00A44AEE" w:rsidP="00A44AEE">
      <w:pPr>
        <w:pStyle w:val="t"/>
        <w:tabs>
          <w:tab w:val="left" w:pos="540"/>
          <w:tab w:val="left" w:pos="720"/>
        </w:tabs>
        <w:spacing w:line="240" w:lineRule="auto"/>
        <w:ind w:firstLine="397"/>
        <w:rPr>
          <w:rFonts w:ascii="Times New Roman" w:hAnsi="Times New Roman"/>
          <w:sz w:val="24"/>
          <w:szCs w:val="24"/>
          <w:lang w:val="uk-UA"/>
        </w:rPr>
      </w:pPr>
      <w:r>
        <w:rPr>
          <w:rFonts w:ascii="Times New Roman" w:hAnsi="Times New Roman"/>
          <w:sz w:val="24"/>
          <w:szCs w:val="24"/>
          <w:lang w:val="uk-UA"/>
        </w:rPr>
        <w:t xml:space="preserve">Окрім вже названих аспектів великою проблемою академічного середовища є недопущення плагіату. 4 квітня 2018 року ТОВ «Антиплагіат» (Unicheck) та МОН України уклали Меморандум, згідно до якого українські ЗВО отримали можливість найближчі сім років безкоштовно використовувати надсучасний сервіс перевірки наукових робіт на плагіат. На червень 2019 року 130 закладів освіти підписало договори із компанією. Згідно зі статистикою Unicheck 173, в Україні (користувачі сервісу, які за географічною прив'язкою IP адреси знаходяться в Україні) у 2018 році середній показник текстових збігів у перевірених системою роботах сягнув 33,16 % [2, с. 78]. МОН України надав ЗВО кілька документів із </w:t>
      </w:r>
      <w:r>
        <w:rPr>
          <w:rFonts w:ascii="Times New Roman" w:hAnsi="Times New Roman"/>
          <w:sz w:val="24"/>
          <w:szCs w:val="24"/>
          <w:lang w:val="uk-UA"/>
        </w:rPr>
        <w:lastRenderedPageBreak/>
        <w:t xml:space="preserve">рекомендаціями з академічної доброчесності для закладів вищої освіти (лист МОН від 23.10.2018 р. № 1/9-650, лист МОН від 15.08.2018 р. № 1/11-8681) [9; 10]. </w:t>
      </w:r>
    </w:p>
    <w:p w:rsidR="00A44AEE" w:rsidRDefault="00A44AEE" w:rsidP="00A44AEE">
      <w:pPr>
        <w:spacing w:after="0" w:line="240" w:lineRule="auto"/>
        <w:ind w:firstLine="397"/>
        <w:jc w:val="both"/>
        <w:rPr>
          <w:rFonts w:ascii="Times New Roman" w:hAnsi="Times New Roman"/>
          <w:bCs/>
          <w:sz w:val="24"/>
          <w:szCs w:val="24"/>
        </w:rPr>
      </w:pPr>
      <w:r>
        <w:rPr>
          <w:rFonts w:ascii="Times New Roman" w:hAnsi="Times New Roman"/>
          <w:sz w:val="24"/>
          <w:szCs w:val="24"/>
        </w:rPr>
        <w:t xml:space="preserve">В Аналітичній записці «Запобігання окремих проблем і помилок у практиках забезпечення академічної доброчесності», підготовленій МОН України пояснюється, що «…академічний плагіат не зводиться до текстових збігів, а може стосуватися також некоректного запозичення фактів, гіпотез, числових даних, методик, ілюстрацій, формул, моделей, програмних кодів, тощо. </w:t>
      </w:r>
      <w:r>
        <w:rPr>
          <w:rFonts w:ascii="Times New Roman" w:hAnsi="Times New Roman"/>
          <w:sz w:val="24"/>
          <w:szCs w:val="24"/>
        </w:rPr>
        <w:br/>
        <w:t xml:space="preserve">З іншого боку, текстові збіги можуть бути як академічним плагіатом, так і коректними цитуваннями, загальновідомою інформа-цією, посиланнями на літературні джерела й т. п. Критерії зарахування текстових збігів до академічного плагіату визначені «Рекомендаціями щодо запобігання академічному плагіату та його виявлення в наукових роботах» [11]. Зазвичай, у наукових текстах – статях, тезах, монографіях, підручниках, наукових звітах − науково-педагогічні працівники широко використовують цитування як  нормативних документів, так і джерел інших авторів. Згідно </w:t>
      </w:r>
      <w:r>
        <w:rPr>
          <w:rFonts w:ascii="Times New Roman" w:hAnsi="Times New Roman"/>
          <w:bCs/>
          <w:sz w:val="24"/>
          <w:szCs w:val="24"/>
        </w:rPr>
        <w:t xml:space="preserve">Закону України «Про авторське право і суміжні права» (ст. 1. Визначення термінів) цитатою вважається «…порівняно короткий уривок з літературного, наукового чи будь-якого іншого опублікованого твору, який використовується, з обов’язковим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 формулюванні» [4]. Але в освітньому процесі (зокрема, в лекціях) виникає необхідність звернутися до підручників, посібників провідних вчених з того чи іншого питання та використати для пояснень цитати більшого обсягу або навіть великі наукові тексти. Закон України «Про авторське право і суміжні права» </w:t>
      </w:r>
      <w:r>
        <w:rPr>
          <w:rFonts w:ascii="Times New Roman" w:hAnsi="Times New Roman"/>
          <w:bCs/>
          <w:sz w:val="24"/>
          <w:szCs w:val="24"/>
        </w:rPr>
        <w:br/>
        <w:t xml:space="preserve">(ст. 23, пп. 1, 2) дозволяє таке використання з дотриманням законодавчих норм використання цитат достатньо великого обсягу і навіть відтворення цілісних творів. </w:t>
      </w:r>
      <w:r>
        <w:rPr>
          <w:rFonts w:ascii="Times New Roman" w:hAnsi="Times New Roman"/>
          <w:bCs/>
          <w:sz w:val="24"/>
          <w:szCs w:val="24"/>
        </w:rPr>
        <w:lastRenderedPageBreak/>
        <w:t xml:space="preserve">Згідно Закону дозволяється використання джерела запозичення без згоди автора (табл.), але з навчальною просвітницькою </w:t>
      </w:r>
      <w:r>
        <w:rPr>
          <w:rFonts w:ascii="Times New Roman" w:hAnsi="Times New Roman"/>
          <w:bCs/>
          <w:sz w:val="24"/>
          <w:szCs w:val="24"/>
        </w:rPr>
        <w:lastRenderedPageBreak/>
        <w:t>метою та в обсязі, виправданому поставленою метою (навчання).</w:t>
      </w:r>
    </w:p>
    <w:p w:rsidR="00A44AEE" w:rsidRPr="006A0D00" w:rsidRDefault="00A44AEE" w:rsidP="00A44AEE">
      <w:pPr>
        <w:spacing w:after="0" w:line="240" w:lineRule="auto"/>
        <w:ind w:firstLine="397"/>
        <w:jc w:val="both"/>
        <w:rPr>
          <w:rFonts w:ascii="Times New Roman" w:hAnsi="Times New Roman"/>
          <w:bCs/>
          <w:sz w:val="24"/>
          <w:szCs w:val="24"/>
        </w:rPr>
        <w:sectPr w:rsidR="00A44AEE" w:rsidRPr="006A0D00" w:rsidSect="006A0D00">
          <w:type w:val="continuous"/>
          <w:pgSz w:w="11907" w:h="16840" w:code="9"/>
          <w:pgMar w:top="1418" w:right="1134" w:bottom="1418" w:left="1134" w:header="709" w:footer="709" w:gutter="0"/>
          <w:pgNumType w:start="1"/>
          <w:cols w:num="2" w:space="397"/>
        </w:sectPr>
      </w:pPr>
    </w:p>
    <w:p w:rsidR="00A44AEE" w:rsidRPr="00371C30" w:rsidRDefault="00A44AEE" w:rsidP="00A44AEE">
      <w:pPr>
        <w:spacing w:after="0" w:line="240" w:lineRule="auto"/>
        <w:ind w:firstLine="397"/>
        <w:jc w:val="right"/>
        <w:rPr>
          <w:rFonts w:ascii="Times New Roman" w:hAnsi="Times New Roman"/>
          <w:bCs/>
          <w:i/>
          <w:sz w:val="20"/>
          <w:szCs w:val="20"/>
        </w:rPr>
      </w:pPr>
      <w:r>
        <w:rPr>
          <w:rFonts w:ascii="Times New Roman" w:hAnsi="Times New Roman"/>
          <w:bCs/>
          <w:i/>
          <w:sz w:val="20"/>
          <w:szCs w:val="20"/>
        </w:rPr>
        <w:lastRenderedPageBreak/>
        <w:t>Таблиця</w:t>
      </w:r>
    </w:p>
    <w:p w:rsidR="00A44AEE" w:rsidRPr="00371C30" w:rsidRDefault="00A44AEE" w:rsidP="00A44AEE">
      <w:pPr>
        <w:spacing w:before="120" w:after="120" w:line="240" w:lineRule="auto"/>
        <w:jc w:val="center"/>
        <w:rPr>
          <w:rFonts w:ascii="Times New Roman" w:hAnsi="Times New Roman"/>
          <w:b/>
          <w:sz w:val="20"/>
          <w:szCs w:val="20"/>
          <w:lang w:val="ru-RU"/>
        </w:rPr>
      </w:pPr>
      <w:r w:rsidRPr="00371C30">
        <w:rPr>
          <w:rFonts w:ascii="Times New Roman" w:hAnsi="Times New Roman"/>
          <w:b/>
          <w:bCs/>
          <w:sz w:val="20"/>
          <w:szCs w:val="20"/>
        </w:rPr>
        <w:t>Використання джерела запозичення без згоди автора</w:t>
      </w:r>
    </w:p>
    <w:tbl>
      <w:tblPr>
        <w:tblW w:w="0" w:type="auto"/>
        <w:tblLayout w:type="fixed"/>
        <w:tblCellMar>
          <w:left w:w="113" w:type="dxa"/>
        </w:tblCellMar>
        <w:tblLook w:val="0000"/>
      </w:tblPr>
      <w:tblGrid>
        <w:gridCol w:w="3284"/>
        <w:gridCol w:w="3285"/>
        <w:gridCol w:w="3285"/>
      </w:tblGrid>
      <w:tr w:rsidR="00A44AEE" w:rsidRPr="004A783E" w:rsidTr="00E43EEA">
        <w:tc>
          <w:tcPr>
            <w:tcW w:w="9854" w:type="dxa"/>
            <w:gridSpan w:val="3"/>
            <w:tcBorders>
              <w:top w:val="single" w:sz="4" w:space="0" w:color="00000A"/>
              <w:left w:val="single" w:sz="4" w:space="0" w:color="00000A"/>
              <w:bottom w:val="single" w:sz="4" w:space="0" w:color="00000A"/>
              <w:right w:val="single" w:sz="4" w:space="0" w:color="00000A"/>
            </w:tcBorders>
            <w:shd w:val="clear" w:color="auto" w:fill="auto"/>
          </w:tcPr>
          <w:p w:rsidR="00A44AEE" w:rsidRDefault="00A44AEE" w:rsidP="00E43EEA">
            <w:pPr>
              <w:spacing w:after="0" w:line="240" w:lineRule="auto"/>
              <w:jc w:val="center"/>
              <w:rPr>
                <w:rFonts w:ascii="Times New Roman" w:hAnsi="Times New Roman"/>
                <w:b/>
                <w:bCs/>
                <w:sz w:val="20"/>
                <w:szCs w:val="20"/>
              </w:rPr>
            </w:pPr>
            <w:r>
              <w:rPr>
                <w:rFonts w:ascii="Times New Roman" w:hAnsi="Times New Roman"/>
                <w:b/>
                <w:bCs/>
                <w:sz w:val="20"/>
                <w:szCs w:val="20"/>
              </w:rPr>
              <w:t>Згідно Закону України «Про авторське право і суміжні права» ( ст. 23, пп. 1, 2 )</w:t>
            </w:r>
          </w:p>
          <w:p w:rsidR="00A44AEE" w:rsidRPr="004A783E" w:rsidRDefault="00A44AEE" w:rsidP="00E43EEA">
            <w:pPr>
              <w:spacing w:after="0" w:line="240" w:lineRule="auto"/>
              <w:jc w:val="center"/>
              <w:rPr>
                <w:lang w:val="ru-RU"/>
              </w:rPr>
            </w:pPr>
            <w:r>
              <w:rPr>
                <w:rFonts w:ascii="Times New Roman" w:hAnsi="Times New Roman"/>
                <w:b/>
                <w:bCs/>
                <w:sz w:val="20"/>
                <w:szCs w:val="20"/>
              </w:rPr>
              <w:t>без згоди</w:t>
            </w:r>
            <w:r>
              <w:rPr>
                <w:rFonts w:ascii="Times New Roman" w:hAnsi="Times New Roman"/>
                <w:b/>
                <w:bCs/>
                <w:sz w:val="20"/>
                <w:szCs w:val="20"/>
                <w:lang w:val="ru-RU"/>
              </w:rPr>
              <w:t xml:space="preserve"> автора, але </w:t>
            </w:r>
            <w:r>
              <w:rPr>
                <w:rFonts w:ascii="Times New Roman" w:hAnsi="Times New Roman"/>
                <w:b/>
                <w:bCs/>
                <w:sz w:val="20"/>
                <w:szCs w:val="20"/>
              </w:rPr>
              <w:t>з обов’язковим зазначенням імені автора і джерела запозичення допускається:</w:t>
            </w:r>
          </w:p>
        </w:tc>
      </w:tr>
      <w:tr w:rsidR="00A44AEE" w:rsidRPr="004A783E" w:rsidTr="00E43EEA">
        <w:tc>
          <w:tcPr>
            <w:tcW w:w="3284" w:type="dxa"/>
            <w:tcBorders>
              <w:top w:val="single" w:sz="4" w:space="0" w:color="00000A"/>
              <w:left w:val="single" w:sz="4" w:space="0" w:color="00000A"/>
              <w:bottom w:val="single" w:sz="4" w:space="0" w:color="00000A"/>
              <w:right w:val="single" w:sz="4" w:space="0" w:color="00000A"/>
            </w:tcBorders>
            <w:shd w:val="clear" w:color="auto" w:fill="auto"/>
          </w:tcPr>
          <w:p w:rsidR="00A44AEE" w:rsidRDefault="00A44AEE" w:rsidP="00E43EEA">
            <w:pPr>
              <w:spacing w:after="0" w:line="240" w:lineRule="auto"/>
              <w:jc w:val="both"/>
            </w:pPr>
            <w:r>
              <w:rPr>
                <w:rFonts w:ascii="Times New Roman" w:hAnsi="Times New Roman"/>
                <w:bCs/>
                <w:sz w:val="20"/>
                <w:szCs w:val="20"/>
              </w:rPr>
              <w:t xml:space="preserve">Використання цитат (коротких уривків) з опублікованих творів в обсязі, виправданому поставленою метою (навчання) </w:t>
            </w:r>
          </w:p>
          <w:p w:rsidR="00A44AEE" w:rsidRDefault="00A44AEE" w:rsidP="00E43EEA">
            <w:pPr>
              <w:spacing w:after="0" w:line="240" w:lineRule="auto"/>
              <w:jc w:val="both"/>
            </w:pPr>
          </w:p>
        </w:tc>
        <w:tc>
          <w:tcPr>
            <w:tcW w:w="3285" w:type="dxa"/>
            <w:tcBorders>
              <w:top w:val="single" w:sz="4" w:space="0" w:color="00000A"/>
              <w:left w:val="single" w:sz="4" w:space="0" w:color="00000A"/>
              <w:bottom w:val="single" w:sz="4" w:space="0" w:color="00000A"/>
              <w:right w:val="single" w:sz="4" w:space="0" w:color="00000A"/>
            </w:tcBorders>
            <w:shd w:val="clear" w:color="auto" w:fill="auto"/>
          </w:tcPr>
          <w:p w:rsidR="00A44AEE" w:rsidRPr="004A783E" w:rsidRDefault="00A44AEE" w:rsidP="00E43EEA">
            <w:pPr>
              <w:spacing w:after="0" w:line="240" w:lineRule="auto"/>
              <w:jc w:val="both"/>
              <w:rPr>
                <w:lang w:val="ru-RU"/>
              </w:rPr>
            </w:pPr>
            <w:r>
              <w:rPr>
                <w:rFonts w:ascii="Times New Roman" w:hAnsi="Times New Roman"/>
                <w:bCs/>
                <w:sz w:val="20"/>
                <w:szCs w:val="20"/>
              </w:rPr>
              <w:t xml:space="preserve">Репрографічне відтворення одного примірника твору, у разі коли такий примірник використовується з метою освіти, навчання і приватного дослідження </w:t>
            </w:r>
          </w:p>
          <w:p w:rsidR="00A44AEE" w:rsidRPr="004A783E" w:rsidRDefault="00A44AEE" w:rsidP="00E43EEA">
            <w:pPr>
              <w:spacing w:after="0" w:line="240" w:lineRule="auto"/>
              <w:jc w:val="both"/>
              <w:rPr>
                <w:lang w:val="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Pr>
          <w:p w:rsidR="00A44AEE" w:rsidRPr="004A783E" w:rsidRDefault="00A44AEE" w:rsidP="00E43EEA">
            <w:pPr>
              <w:spacing w:after="0" w:line="240" w:lineRule="auto"/>
              <w:jc w:val="both"/>
              <w:rPr>
                <w:lang w:val="ru-RU"/>
              </w:rPr>
            </w:pPr>
            <w:r>
              <w:rPr>
                <w:rFonts w:ascii="Times New Roman" w:hAnsi="Times New Roman"/>
                <w:bCs/>
                <w:sz w:val="20"/>
                <w:szCs w:val="20"/>
              </w:rPr>
              <w:t xml:space="preserve">Репрографічне відтворення навчальними закладами для аудиторних занять, опублікованих статей та інших невеликих за обсягом творів, а також уривків творів з ілюстраціями </w:t>
            </w:r>
          </w:p>
        </w:tc>
      </w:tr>
    </w:tbl>
    <w:p w:rsidR="00A44AEE" w:rsidRDefault="00A44AEE" w:rsidP="00A44AEE">
      <w:pPr>
        <w:spacing w:before="120" w:after="120" w:line="240" w:lineRule="auto"/>
        <w:ind w:firstLine="397"/>
        <w:jc w:val="both"/>
        <w:rPr>
          <w:rFonts w:ascii="Times New Roman" w:hAnsi="Times New Roman"/>
          <w:bCs/>
          <w:i/>
          <w:sz w:val="20"/>
          <w:szCs w:val="20"/>
        </w:rPr>
      </w:pPr>
      <w:r w:rsidRPr="00371C30">
        <w:rPr>
          <w:rFonts w:ascii="Times New Roman" w:hAnsi="Times New Roman"/>
          <w:bCs/>
          <w:i/>
          <w:sz w:val="20"/>
          <w:szCs w:val="20"/>
        </w:rPr>
        <w:t>Таблицю створено авторами згідно джерела [4]</w:t>
      </w:r>
      <w:r>
        <w:rPr>
          <w:rFonts w:ascii="Times New Roman" w:hAnsi="Times New Roman"/>
          <w:bCs/>
          <w:i/>
          <w:sz w:val="20"/>
          <w:szCs w:val="20"/>
        </w:rPr>
        <w:t>.</w:t>
      </w:r>
    </w:p>
    <w:p w:rsidR="00A44AEE" w:rsidRPr="006A0D00" w:rsidRDefault="00A44AEE" w:rsidP="00A44AEE">
      <w:pPr>
        <w:spacing w:before="120" w:after="120" w:line="240" w:lineRule="auto"/>
        <w:ind w:firstLine="397"/>
        <w:jc w:val="both"/>
        <w:rPr>
          <w:rFonts w:ascii="Times New Roman" w:hAnsi="Times New Roman"/>
          <w:bCs/>
          <w:i/>
          <w:sz w:val="20"/>
          <w:szCs w:val="20"/>
        </w:rPr>
        <w:sectPr w:rsidR="00A44AEE" w:rsidRPr="006A0D00" w:rsidSect="00912F98">
          <w:type w:val="continuous"/>
          <w:pgSz w:w="11907" w:h="16840" w:code="9"/>
          <w:pgMar w:top="1418" w:right="1134" w:bottom="1418" w:left="1134" w:header="709" w:footer="709" w:gutter="0"/>
          <w:pgNumType w:start="1"/>
          <w:cols w:space="720"/>
        </w:sectPr>
      </w:pPr>
    </w:p>
    <w:p w:rsidR="00A44AEE" w:rsidRDefault="00A44AEE" w:rsidP="00A44AEE">
      <w:pPr>
        <w:spacing w:after="0" w:line="240" w:lineRule="auto"/>
        <w:ind w:firstLine="397"/>
        <w:jc w:val="both"/>
        <w:rPr>
          <w:rFonts w:ascii="Times New Roman" w:hAnsi="Times New Roman"/>
          <w:bCs/>
          <w:sz w:val="24"/>
          <w:szCs w:val="24"/>
        </w:rPr>
        <w:sectPr w:rsidR="00A44AEE" w:rsidSect="006A0D00">
          <w:type w:val="continuous"/>
          <w:pgSz w:w="11907" w:h="16840" w:code="9"/>
          <w:pgMar w:top="1418" w:right="1134" w:bottom="1418" w:left="1134" w:header="709" w:footer="709" w:gutter="0"/>
          <w:pgNumType w:start="1"/>
          <w:cols w:num="2" w:space="397"/>
        </w:sectPr>
      </w:pPr>
      <w:r>
        <w:rPr>
          <w:rFonts w:ascii="Times New Roman" w:hAnsi="Times New Roman"/>
          <w:bCs/>
          <w:sz w:val="24"/>
          <w:szCs w:val="24"/>
        </w:rPr>
        <w:lastRenderedPageBreak/>
        <w:t>Законом України «Про авторське право і суміжні права» (ст. 23) та ЦК України</w:t>
      </w:r>
      <w:r>
        <w:rPr>
          <w:rFonts w:ascii="Times New Roman" w:hAnsi="Times New Roman"/>
          <w:bCs/>
          <w:sz w:val="24"/>
          <w:szCs w:val="24"/>
        </w:rPr>
        <w:br/>
        <w:t>(ст. 444 «Випадки правомірного використання твору без згоди автора»)</w:t>
      </w:r>
      <w:r>
        <w:rPr>
          <w:rFonts w:ascii="Times New Roman" w:hAnsi="Times New Roman"/>
          <w:b/>
          <w:bCs/>
          <w:sz w:val="24"/>
          <w:szCs w:val="24"/>
        </w:rPr>
        <w:t xml:space="preserve"> </w:t>
      </w:r>
      <w:r>
        <w:rPr>
          <w:rFonts w:ascii="Times New Roman" w:hAnsi="Times New Roman"/>
          <w:bCs/>
          <w:sz w:val="24"/>
          <w:szCs w:val="24"/>
        </w:rPr>
        <w:t xml:space="preserve">прописано приклади вільного відтворення та </w:t>
      </w:r>
      <w:r>
        <w:rPr>
          <w:rFonts w:ascii="Times New Roman" w:hAnsi="Times New Roman"/>
          <w:bCs/>
          <w:sz w:val="24"/>
          <w:szCs w:val="24"/>
        </w:rPr>
        <w:lastRenderedPageBreak/>
        <w:t xml:space="preserve">репрографічного відтворення навчальними закладами для аудиторних занять навіть примірників творів інших авторів (рис. </w:t>
      </w:r>
      <w:r w:rsidRPr="006A0D00">
        <w:rPr>
          <w:rFonts w:ascii="Times New Roman" w:hAnsi="Times New Roman"/>
          <w:bCs/>
          <w:sz w:val="24"/>
          <w:szCs w:val="24"/>
          <w:lang w:val="ru-RU"/>
        </w:rPr>
        <w:t>3</w:t>
      </w:r>
      <w:r>
        <w:rPr>
          <w:rFonts w:ascii="Times New Roman" w:hAnsi="Times New Roman"/>
          <w:bCs/>
          <w:sz w:val="24"/>
          <w:szCs w:val="24"/>
        </w:rPr>
        <w:t>).</w:t>
      </w:r>
      <w:r w:rsidRPr="00454738">
        <w:rPr>
          <w:rFonts w:ascii="Times New Roman" w:hAnsi="Times New Roman"/>
          <w:bCs/>
          <w:sz w:val="24"/>
          <w:szCs w:val="24"/>
          <w:lang w:val="ru-RU"/>
        </w:rPr>
        <w:br/>
      </w:r>
      <w:r>
        <w:rPr>
          <w:rFonts w:ascii="Times New Roman" w:hAnsi="Times New Roman"/>
          <w:bCs/>
          <w:sz w:val="24"/>
          <w:szCs w:val="24"/>
        </w:rPr>
        <w:t xml:space="preserve"> </w:t>
      </w:r>
    </w:p>
    <w:p w:rsidR="00A44AEE" w:rsidRDefault="00A44AEE" w:rsidP="00A44AEE">
      <w:pPr>
        <w:spacing w:before="120" w:after="120" w:line="240" w:lineRule="auto"/>
        <w:jc w:val="center"/>
        <w:rPr>
          <w:rFonts w:ascii="Times New Roman" w:hAnsi="Times New Roman"/>
          <w:bCs/>
          <w:sz w:val="24"/>
          <w:szCs w:val="24"/>
        </w:rPr>
        <w:sectPr w:rsidR="00A44AEE" w:rsidSect="00454738">
          <w:type w:val="continuous"/>
          <w:pgSz w:w="11907" w:h="16840" w:code="9"/>
          <w:pgMar w:top="1418" w:right="1134" w:bottom="1418" w:left="1134" w:header="709" w:footer="709" w:gutter="0"/>
          <w:pgNumType w:start="1"/>
          <w:cols w:space="397"/>
        </w:sectPr>
      </w:pPr>
      <w:r>
        <w:rPr>
          <w:rFonts w:ascii="Times New Roman" w:hAnsi="Times New Roman"/>
          <w:noProof/>
          <w:sz w:val="24"/>
          <w:szCs w:val="24"/>
        </w:rPr>
        <w:lastRenderedPageBreak/>
        <w:drawing>
          <wp:inline distT="0" distB="0" distL="0" distR="0">
            <wp:extent cx="4762918" cy="2762073"/>
            <wp:effectExtent l="38100" t="0" r="75782" b="177"/>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44AEE" w:rsidRDefault="00A44AEE" w:rsidP="00A44AEE">
      <w:pPr>
        <w:spacing w:before="120" w:after="120" w:line="240" w:lineRule="auto"/>
        <w:jc w:val="center"/>
        <w:rPr>
          <w:rFonts w:ascii="Times New Roman" w:hAnsi="Times New Roman"/>
          <w:bCs/>
          <w:i/>
          <w:sz w:val="20"/>
          <w:szCs w:val="20"/>
        </w:rPr>
        <w:sectPr w:rsidR="00A44AEE" w:rsidSect="00912F98">
          <w:type w:val="continuous"/>
          <w:pgSz w:w="11907" w:h="16840" w:code="9"/>
          <w:pgMar w:top="1418" w:right="1134" w:bottom="1418" w:left="1134" w:header="709" w:footer="709" w:gutter="0"/>
          <w:pgNumType w:start="1"/>
          <w:cols w:space="720"/>
        </w:sectPr>
      </w:pPr>
      <w:r w:rsidRPr="00751E78">
        <w:rPr>
          <w:rFonts w:ascii="Times New Roman" w:hAnsi="Times New Roman"/>
          <w:i/>
          <w:sz w:val="20"/>
          <w:szCs w:val="20"/>
          <w:lang w:val="ru-RU"/>
        </w:rPr>
        <w:lastRenderedPageBreak/>
        <w:t xml:space="preserve">Рис. 3. </w:t>
      </w:r>
      <w:r w:rsidRPr="00751E78">
        <w:rPr>
          <w:rFonts w:ascii="Times New Roman" w:hAnsi="Times New Roman"/>
          <w:bCs/>
          <w:i/>
          <w:sz w:val="20"/>
          <w:szCs w:val="20"/>
        </w:rPr>
        <w:t>Вільне відтворення примірників твору для навчання</w:t>
      </w:r>
      <w:r>
        <w:rPr>
          <w:rFonts w:ascii="Times New Roman" w:hAnsi="Times New Roman"/>
          <w:bCs/>
          <w:i/>
          <w:sz w:val="20"/>
          <w:szCs w:val="20"/>
        </w:rPr>
        <w:t xml:space="preserve"> : р</w:t>
      </w:r>
      <w:r w:rsidRPr="00751E78">
        <w:rPr>
          <w:rFonts w:ascii="Times New Roman" w:hAnsi="Times New Roman"/>
          <w:bCs/>
          <w:i/>
          <w:sz w:val="20"/>
          <w:szCs w:val="20"/>
        </w:rPr>
        <w:t>озроблено авторами на основі джерел</w:t>
      </w:r>
      <w:r>
        <w:rPr>
          <w:rFonts w:ascii="Times New Roman" w:hAnsi="Times New Roman"/>
          <w:bCs/>
          <w:i/>
          <w:sz w:val="20"/>
          <w:szCs w:val="20"/>
        </w:rPr>
        <w:t xml:space="preserve"> [4; </w:t>
      </w:r>
      <w:r w:rsidRPr="00751E78">
        <w:rPr>
          <w:rFonts w:ascii="Times New Roman" w:hAnsi="Times New Roman"/>
          <w:bCs/>
          <w:i/>
          <w:sz w:val="20"/>
          <w:szCs w:val="20"/>
        </w:rPr>
        <w:t>5]</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bCs/>
          <w:sz w:val="24"/>
          <w:szCs w:val="24"/>
        </w:rPr>
        <w:lastRenderedPageBreak/>
        <w:t xml:space="preserve">Зважаючи на перехід до дистанційного навчання під час пандемії СОVІD-19, коли для проведення онлайн-занять науково-педагогічні працівники створюють свій навчальний контент та розміщають його з навчальною метою на різних освітніх платформах та в мережі Інтернет, необхідно бути особливо уважними до цих законодавчих норм. Бо, якщо навіть використання творів інших авторів буде зроблено з посиланням та обсяг цього використання буде виправдано навчальною метою, під час розміщення таких </w:t>
      </w:r>
      <w:r>
        <w:rPr>
          <w:rFonts w:ascii="Times New Roman" w:hAnsi="Times New Roman"/>
          <w:bCs/>
          <w:sz w:val="24"/>
          <w:szCs w:val="24"/>
        </w:rPr>
        <w:lastRenderedPageBreak/>
        <w:t xml:space="preserve">навчальних матеріалів на освітніх платформах на постійній основі досить важко буде дотриматись виконання пункту закону, що «відтворення має бути поодиноким випадком та не мати системного характеру» </w:t>
      </w:r>
      <w:r>
        <w:rPr>
          <w:rFonts w:ascii="Times New Roman" w:hAnsi="Times New Roman"/>
          <w:bCs/>
          <w:sz w:val="24"/>
          <w:szCs w:val="24"/>
          <w:lang w:val="ru-RU"/>
        </w:rPr>
        <w:t>[4; 5]</w:t>
      </w:r>
      <w:r>
        <w:rPr>
          <w:rFonts w:ascii="Times New Roman" w:hAnsi="Times New Roman"/>
          <w:bCs/>
          <w:sz w:val="24"/>
          <w:szCs w:val="24"/>
        </w:rPr>
        <w:t xml:space="preserve">. </w:t>
      </w:r>
    </w:p>
    <w:p w:rsidR="00A44AEE" w:rsidRPr="00454738" w:rsidRDefault="00A44AEE" w:rsidP="00A44AEE">
      <w:pPr>
        <w:spacing w:after="0" w:line="240" w:lineRule="auto"/>
        <w:ind w:firstLine="397"/>
        <w:jc w:val="both"/>
        <w:rPr>
          <w:rFonts w:ascii="Times New Roman" w:hAnsi="Times New Roman"/>
          <w:sz w:val="24"/>
          <w:szCs w:val="24"/>
        </w:rPr>
      </w:pPr>
      <w:r>
        <w:rPr>
          <w:rFonts w:ascii="Times New Roman" w:hAnsi="Times New Roman"/>
          <w:sz w:val="24"/>
          <w:szCs w:val="24"/>
        </w:rPr>
        <w:t>Таким чином, погоджуючись з думкою  науковців, що академічна доброчесність є «…підґрунтям й дієвим інструментом надання й здобуття якісної вищої освіти, дотримання принципів, закладених у освітню діяльність та виховання цінностей академічної гідності» [12].</w:t>
      </w:r>
    </w:p>
    <w:p w:rsidR="00A44AEE" w:rsidRDefault="00A44AEE" w:rsidP="00A44AEE">
      <w:pPr>
        <w:spacing w:after="0" w:line="240" w:lineRule="auto"/>
        <w:ind w:firstLine="397"/>
        <w:jc w:val="both"/>
        <w:rPr>
          <w:rFonts w:ascii="Times New Roman" w:hAnsi="Times New Roman"/>
          <w:sz w:val="24"/>
          <w:szCs w:val="24"/>
        </w:rPr>
      </w:pPr>
      <w:r>
        <w:rPr>
          <w:rFonts w:ascii="Times New Roman" w:hAnsi="Times New Roman"/>
          <w:sz w:val="24"/>
          <w:szCs w:val="24"/>
        </w:rPr>
        <w:lastRenderedPageBreak/>
        <w:t>Слід все ж наголосити, що без знання права інтелектуальної власності, його основних законодавчих норм буде неможливо повною мірою дотримуватися принципів академічної доброчесності. Тому знання права інтелектуальної власності в системі вищої освіти є важливим фактором підготовки фахівців, розуміння ними цінності власних досягнень та вигод, які можна отримати через інновації та використання прав на результати власної творчості фахівців, що будуть сприяти розбудові такого суспільства, де завдяки якісному забезпеченню захисту прав ІВ буде запроваджено і культуру академічної доброчесності. «Це також сприятиме міжнародній інтеграції та інтеграції системи вищої освіти України у Європейській простір вищої освіти та Європейський дослідницький простір, з урахуванням збереження і розвитку досягнень та прогресивних традицій національної вищої школи» [2, с.</w:t>
      </w:r>
      <w:r w:rsidRPr="006A0D00">
        <w:rPr>
          <w:rFonts w:ascii="Times New Roman" w:hAnsi="Times New Roman"/>
          <w:sz w:val="24"/>
          <w:szCs w:val="24"/>
        </w:rPr>
        <w:t xml:space="preserve"> </w:t>
      </w:r>
      <w:r>
        <w:rPr>
          <w:rFonts w:ascii="Times New Roman" w:hAnsi="Times New Roman"/>
          <w:sz w:val="24"/>
          <w:szCs w:val="24"/>
        </w:rPr>
        <w:t>76].</w:t>
      </w:r>
    </w:p>
    <w:p w:rsidR="00A44AEE" w:rsidRPr="006A0D00" w:rsidRDefault="00A44AEE" w:rsidP="00A44AEE">
      <w:pPr>
        <w:spacing w:after="0" w:line="240" w:lineRule="auto"/>
        <w:ind w:firstLine="397"/>
        <w:jc w:val="both"/>
        <w:rPr>
          <w:rFonts w:ascii="Times New Roman" w:hAnsi="Times New Roman"/>
          <w:sz w:val="24"/>
          <w:szCs w:val="24"/>
        </w:rPr>
      </w:pPr>
      <w:r>
        <w:rPr>
          <w:rFonts w:ascii="Times New Roman" w:hAnsi="Times New Roman"/>
          <w:sz w:val="24"/>
          <w:szCs w:val="24"/>
        </w:rPr>
        <w:t>Розуміючи під академічною доброчесністю «…багатогранну категорію, яка визначає систему правових та морально-етичних принципів й правил при здобутті вищої освіти та наданні послуг із вищої освіти, які забезпечують високу якість отриманих навчальних та наукових результатів» [12], надзвичайно важливим є таке доповнення цього визначення: на основі знань з права інтелектуальної власності, що формують креативний стиль мислення у молоді, здібність творити і ефективно розв'язувати складні міждисциплінарні завдання, не порушуючи моральних та законодавчих норм інтелектуальної власності</w:t>
      </w:r>
      <w:r w:rsidRPr="006A0D00">
        <w:rPr>
          <w:rFonts w:ascii="Times New Roman" w:hAnsi="Times New Roman"/>
          <w:sz w:val="24"/>
          <w:szCs w:val="24"/>
        </w:rPr>
        <w:t>.</w:t>
      </w:r>
    </w:p>
    <w:p w:rsidR="00A44AEE" w:rsidRPr="006A0D00" w:rsidRDefault="00A44AEE" w:rsidP="00A44AEE">
      <w:pPr>
        <w:spacing w:after="0" w:line="240" w:lineRule="auto"/>
        <w:ind w:firstLine="397"/>
        <w:jc w:val="both"/>
        <w:rPr>
          <w:rFonts w:ascii="Times New Roman" w:hAnsi="Times New Roman"/>
          <w:sz w:val="24"/>
          <w:szCs w:val="24"/>
        </w:rPr>
        <w:sectPr w:rsidR="00A44AEE" w:rsidRPr="006A0D00" w:rsidSect="006A0D00">
          <w:type w:val="continuous"/>
          <w:pgSz w:w="11907" w:h="16840" w:code="9"/>
          <w:pgMar w:top="1418" w:right="1134" w:bottom="1418" w:left="1134" w:header="709" w:footer="709" w:gutter="0"/>
          <w:pgNumType w:start="1"/>
          <w:cols w:num="2" w:space="397"/>
        </w:sectPr>
      </w:pPr>
    </w:p>
    <w:p w:rsidR="00A44AEE" w:rsidRPr="00371C30" w:rsidRDefault="00A44AEE" w:rsidP="00A44AEE">
      <w:pPr>
        <w:spacing w:before="240" w:after="120" w:line="240" w:lineRule="auto"/>
        <w:jc w:val="center"/>
        <w:rPr>
          <w:rFonts w:ascii="Times New Roman" w:hAnsi="Times New Roman"/>
          <w:b/>
          <w:bCs/>
          <w:sz w:val="24"/>
          <w:szCs w:val="24"/>
        </w:rPr>
      </w:pPr>
      <w:r>
        <w:rPr>
          <w:rFonts w:ascii="Times New Roman" w:hAnsi="Times New Roman"/>
          <w:b/>
          <w:sz w:val="24"/>
          <w:szCs w:val="24"/>
        </w:rPr>
        <w:lastRenderedPageBreak/>
        <w:t>С</w:t>
      </w:r>
      <w:r w:rsidRPr="00371C30">
        <w:rPr>
          <w:rFonts w:ascii="Times New Roman" w:hAnsi="Times New Roman"/>
          <w:b/>
          <w:sz w:val="24"/>
          <w:szCs w:val="24"/>
        </w:rPr>
        <w:t>ПИСОК ВИКОРИСТАНИХ ДЖЕРЕЛ</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Ступнікер Г. Л., Бабенко В. А. Інтелектуальний потенціал як ключовий чинник формування інтелектуального капіталу ЗВО України</w:t>
      </w:r>
      <w:r>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w:t>
      </w:r>
      <w:r w:rsidRPr="00B41401">
        <w:rPr>
          <w:rFonts w:ascii="Times New Roman" w:hAnsi="Times New Roman" w:cs="Times New Roman"/>
          <w:i/>
          <w:sz w:val="20"/>
          <w:szCs w:val="20"/>
          <w:lang w:val="uk-UA"/>
        </w:rPr>
        <w:t>Економічний простір</w:t>
      </w:r>
      <w:r w:rsidRPr="008A7C8B">
        <w:rPr>
          <w:rFonts w:ascii="Times New Roman" w:hAnsi="Times New Roman" w:cs="Times New Roman"/>
          <w:sz w:val="20"/>
          <w:szCs w:val="20"/>
          <w:lang w:val="uk-UA"/>
        </w:rPr>
        <w:t xml:space="preserve">. № 165. 2021. </w:t>
      </w:r>
      <w:r>
        <w:rPr>
          <w:rFonts w:ascii="Times New Roman" w:hAnsi="Times New Roman" w:cs="Times New Roman"/>
          <w:sz w:val="20"/>
          <w:szCs w:val="20"/>
          <w:lang w:val="uk-UA"/>
        </w:rPr>
        <w:t>1</w:t>
      </w:r>
      <w:r w:rsidRPr="008A7C8B">
        <w:rPr>
          <w:rFonts w:ascii="Times New Roman" w:hAnsi="Times New Roman" w:cs="Times New Roman"/>
          <w:sz w:val="20"/>
          <w:szCs w:val="20"/>
          <w:lang w:val="uk-UA"/>
        </w:rPr>
        <w:t>48 с. С. 91</w:t>
      </w:r>
      <w:r>
        <w:rPr>
          <w:rFonts w:ascii="Times New Roman" w:hAnsi="Times New Roman" w:cs="Times New Roman"/>
          <w:sz w:val="20"/>
          <w:szCs w:val="20"/>
          <w:lang w:val="uk-UA"/>
        </w:rPr>
        <w:t>−</w:t>
      </w:r>
      <w:r w:rsidRPr="008A7C8B">
        <w:rPr>
          <w:rFonts w:ascii="Times New Roman" w:hAnsi="Times New Roman" w:cs="Times New Roman"/>
          <w:sz w:val="20"/>
          <w:szCs w:val="20"/>
          <w:lang w:val="uk-UA"/>
        </w:rPr>
        <w:t>96</w:t>
      </w:r>
      <w:r>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w:t>
      </w:r>
    </w:p>
    <w:p w:rsidR="00A44AEE" w:rsidRPr="00B41401"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Національна стратегія у сфері інтелектуальної власності на період 2020–2025 роки (проект)</w:t>
      </w:r>
      <w:r>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w:t>
      </w:r>
      <w:r w:rsidRPr="008A7C8B">
        <w:rPr>
          <w:rFonts w:ascii="Times New Roman" w:eastAsia="Times New Roman" w:hAnsi="Times New Roman" w:cs="Times New Roman"/>
          <w:sz w:val="20"/>
          <w:szCs w:val="20"/>
        </w:rPr>
        <w:t>URL</w:t>
      </w:r>
      <w:r w:rsidRPr="008A7C8B">
        <w:rPr>
          <w:rFonts w:ascii="Times New Roman" w:eastAsia="Times New Roman" w:hAnsi="Times New Roman" w:cs="Times New Roman"/>
          <w:sz w:val="20"/>
          <w:szCs w:val="20"/>
          <w:lang w:val="uk-UA"/>
        </w:rPr>
        <w:t>:</w:t>
      </w:r>
      <w:hyperlink r:id="rId19" w:history="1">
        <w:r w:rsidRPr="008A7C8B">
          <w:rPr>
            <w:rStyle w:val="a5"/>
            <w:rFonts w:ascii="Times New Roman" w:hAnsi="Times New Roman" w:cs="Times New Roman"/>
            <w:sz w:val="20"/>
            <w:szCs w:val="20"/>
          </w:rPr>
          <w:t>http</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nipo</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org</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ua</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activity</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stvorennya</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efektivnogo</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navchalnogo</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centru</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u</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sferi</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intelektualnoi</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vlasnosti</w:t>
        </w:r>
        <w:r w:rsidRPr="00B41401">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rPr>
          <w:t>iv</w:t>
        </w:r>
      </w:hyperlink>
    </w:p>
    <w:p w:rsidR="00A44AEE" w:rsidRPr="008A7C8B" w:rsidRDefault="00A44AEE" w:rsidP="00A44AEE">
      <w:pPr>
        <w:pStyle w:val="ListParagraph"/>
        <w:numPr>
          <w:ilvl w:val="0"/>
          <w:numId w:val="1"/>
        </w:numPr>
        <w:spacing w:after="0" w:line="240" w:lineRule="auto"/>
        <w:ind w:left="0" w:firstLine="397"/>
        <w:jc w:val="both"/>
        <w:rPr>
          <w:rFonts w:ascii="Times New Roman" w:eastAsia="Times New Roman" w:hAnsi="Times New Roman" w:cs="Times New Roman"/>
          <w:sz w:val="20"/>
          <w:szCs w:val="20"/>
          <w:lang w:val="uk-UA"/>
        </w:rPr>
      </w:pPr>
      <w:r w:rsidRPr="008A7C8B">
        <w:rPr>
          <w:rFonts w:ascii="Times New Roman" w:hAnsi="Times New Roman" w:cs="Times New Roman"/>
          <w:sz w:val="20"/>
          <w:szCs w:val="20"/>
        </w:rPr>
        <w:t>Про освіту</w:t>
      </w:r>
      <w:r w:rsidRPr="008A7C8B">
        <w:rPr>
          <w:rFonts w:ascii="Times New Roman" w:hAnsi="Times New Roman" w:cs="Times New Roman"/>
          <w:sz w:val="20"/>
          <w:szCs w:val="20"/>
          <w:lang w:val="uk-UA"/>
        </w:rPr>
        <w:t xml:space="preserve">. </w:t>
      </w:r>
      <w:r w:rsidRPr="008A7C8B">
        <w:rPr>
          <w:rFonts w:ascii="Times New Roman" w:hAnsi="Times New Roman" w:cs="Times New Roman"/>
          <w:sz w:val="20"/>
          <w:szCs w:val="20"/>
        </w:rPr>
        <w:t>Закон України від 05.09.2017 р. № 2145-VIII</w:t>
      </w:r>
      <w:r w:rsidRPr="008A7C8B">
        <w:rPr>
          <w:rFonts w:ascii="Times New Roman" w:hAnsi="Times New Roman" w:cs="Times New Roman"/>
          <w:sz w:val="20"/>
          <w:szCs w:val="20"/>
          <w:lang w:val="uk-UA"/>
        </w:rPr>
        <w:t>.</w:t>
      </w:r>
      <w:r w:rsidRPr="008A7C8B">
        <w:rPr>
          <w:rFonts w:ascii="Times New Roman" w:hAnsi="Times New Roman" w:cs="Times New Roman"/>
          <w:sz w:val="20"/>
          <w:szCs w:val="20"/>
        </w:rPr>
        <w:t xml:space="preserve"> </w:t>
      </w:r>
      <w:r>
        <w:rPr>
          <w:rFonts w:ascii="Times New Roman" w:hAnsi="Times New Roman" w:cs="Times New Roman"/>
          <w:sz w:val="20"/>
          <w:szCs w:val="20"/>
          <w:lang w:val="uk-UA"/>
        </w:rPr>
        <w:t>С</w:t>
      </w:r>
      <w:r w:rsidRPr="008A7C8B">
        <w:rPr>
          <w:rFonts w:ascii="Times New Roman" w:hAnsi="Times New Roman" w:cs="Times New Roman"/>
          <w:sz w:val="20"/>
          <w:szCs w:val="20"/>
        </w:rPr>
        <w:t xml:space="preserve">таття 42, частина 4. </w:t>
      </w:r>
      <w:r w:rsidRPr="00A44AEE">
        <w:rPr>
          <w:rFonts w:ascii="Times New Roman" w:hAnsi="Times New Roman" w:cs="Times New Roman"/>
          <w:sz w:val="20"/>
          <w:szCs w:val="20"/>
        </w:rPr>
        <w:br/>
      </w:r>
      <w:r>
        <w:rPr>
          <w:rFonts w:ascii="Times New Roman" w:hAnsi="Times New Roman" w:cs="Times New Roman"/>
          <w:sz w:val="20"/>
          <w:szCs w:val="20"/>
          <w:lang w:val="en-US"/>
        </w:rPr>
        <w:t>URL</w:t>
      </w:r>
      <w:r w:rsidRPr="006A0D00">
        <w:rPr>
          <w:rFonts w:ascii="Times New Roman" w:hAnsi="Times New Roman" w:cs="Times New Roman"/>
          <w:sz w:val="20"/>
          <w:szCs w:val="20"/>
        </w:rPr>
        <w:t>:</w:t>
      </w:r>
      <w:r w:rsidRPr="008A7C8B">
        <w:rPr>
          <w:rFonts w:ascii="Times New Roman" w:hAnsi="Times New Roman" w:cs="Times New Roman"/>
          <w:sz w:val="20"/>
          <w:szCs w:val="20"/>
          <w:lang w:val="uk-UA"/>
        </w:rPr>
        <w:t xml:space="preserve"> </w:t>
      </w:r>
      <w:hyperlink r:id="rId20" w:anchor="Text" w:history="1">
        <w:r w:rsidRPr="008A7C8B">
          <w:rPr>
            <w:rStyle w:val="a5"/>
            <w:rFonts w:ascii="Times New Roman" w:hAnsi="Times New Roman" w:cs="Times New Roman"/>
            <w:sz w:val="20"/>
            <w:szCs w:val="20"/>
            <w:lang w:val="uk-UA"/>
          </w:rPr>
          <w:t>https://zakon.rada.gov.ua/laws/show/2145-19#Text</w:t>
        </w:r>
      </w:hyperlink>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eastAsia="Times New Roman" w:hAnsi="Times New Roman" w:cs="Times New Roman"/>
          <w:sz w:val="20"/>
          <w:szCs w:val="20"/>
          <w:lang w:val="uk-UA"/>
        </w:rPr>
        <w:t>Про авторське право і суміжні права</w:t>
      </w:r>
      <w:r w:rsidRPr="00B41401">
        <w:rPr>
          <w:rFonts w:ascii="Times New Roman" w:eastAsia="Times New Roman" w:hAnsi="Times New Roman" w:cs="Times New Roman"/>
          <w:sz w:val="20"/>
          <w:szCs w:val="20"/>
        </w:rPr>
        <w:t xml:space="preserve"> </w:t>
      </w:r>
      <w:r w:rsidRPr="008A7C8B">
        <w:rPr>
          <w:rFonts w:ascii="Times New Roman" w:eastAsia="Times New Roman" w:hAnsi="Times New Roman" w:cs="Times New Roman"/>
          <w:sz w:val="20"/>
          <w:szCs w:val="20"/>
          <w:lang w:val="uk-UA"/>
        </w:rPr>
        <w:t>: Закон України від 23.12.1993 № 3792-</w:t>
      </w:r>
      <w:r w:rsidRPr="008A7C8B">
        <w:rPr>
          <w:rFonts w:ascii="Times New Roman" w:eastAsia="Times New Roman" w:hAnsi="Times New Roman" w:cs="Times New Roman"/>
          <w:sz w:val="20"/>
          <w:szCs w:val="20"/>
        </w:rPr>
        <w:t>XII</w:t>
      </w:r>
      <w:r w:rsidRPr="00B41401">
        <w:rPr>
          <w:rFonts w:ascii="Times New Roman" w:eastAsia="Times New Roman" w:hAnsi="Times New Roman" w:cs="Times New Roman"/>
          <w:sz w:val="20"/>
          <w:szCs w:val="20"/>
          <w:lang w:val="uk-UA"/>
        </w:rPr>
        <w:t>.</w:t>
      </w:r>
      <w:r w:rsidRPr="008A7C8B">
        <w:rPr>
          <w:rFonts w:ascii="Times New Roman" w:eastAsia="Times New Roman" w:hAnsi="Times New Roman" w:cs="Times New Roman"/>
          <w:sz w:val="20"/>
          <w:szCs w:val="20"/>
          <w:lang w:val="uk-UA"/>
        </w:rPr>
        <w:t xml:space="preserve"> </w:t>
      </w:r>
      <w:r w:rsidRPr="00A44AEE">
        <w:rPr>
          <w:rFonts w:ascii="Times New Roman" w:eastAsia="Times New Roman" w:hAnsi="Times New Roman" w:cs="Times New Roman"/>
          <w:sz w:val="20"/>
          <w:szCs w:val="20"/>
        </w:rPr>
        <w:br/>
      </w:r>
      <w:r w:rsidRPr="008A7C8B">
        <w:rPr>
          <w:rFonts w:ascii="Times New Roman" w:eastAsia="Times New Roman" w:hAnsi="Times New Roman" w:cs="Times New Roman"/>
          <w:sz w:val="20"/>
          <w:szCs w:val="20"/>
        </w:rPr>
        <w:t>URL</w:t>
      </w:r>
      <w:r w:rsidRPr="008A7C8B">
        <w:rPr>
          <w:rFonts w:ascii="Times New Roman" w:eastAsia="Times New Roman" w:hAnsi="Times New Roman" w:cs="Times New Roman"/>
          <w:sz w:val="20"/>
          <w:szCs w:val="20"/>
          <w:lang w:val="uk-UA"/>
        </w:rPr>
        <w:t xml:space="preserve">: </w:t>
      </w:r>
      <w:r w:rsidRPr="00B41401">
        <w:rPr>
          <w:rFonts w:ascii="Times New Roman" w:eastAsia="Times New Roman" w:hAnsi="Times New Roman" w:cs="Times New Roman"/>
          <w:sz w:val="20"/>
          <w:szCs w:val="20"/>
          <w:u w:val="single"/>
        </w:rPr>
        <w:t>http</w:t>
      </w:r>
      <w:r w:rsidRPr="00B41401">
        <w:rPr>
          <w:rFonts w:ascii="Times New Roman" w:eastAsia="Times New Roman" w:hAnsi="Times New Roman" w:cs="Times New Roman"/>
          <w:sz w:val="20"/>
          <w:szCs w:val="20"/>
          <w:u w:val="single"/>
          <w:lang w:val="uk-UA"/>
        </w:rPr>
        <w:t>://</w:t>
      </w:r>
      <w:r w:rsidRPr="00B41401">
        <w:rPr>
          <w:rFonts w:ascii="Times New Roman" w:eastAsia="Times New Roman" w:hAnsi="Times New Roman" w:cs="Times New Roman"/>
          <w:sz w:val="20"/>
          <w:szCs w:val="20"/>
          <w:u w:val="single"/>
        </w:rPr>
        <w:t>zakon</w:t>
      </w:r>
      <w:r w:rsidRPr="00B41401">
        <w:rPr>
          <w:rFonts w:ascii="Times New Roman" w:eastAsia="Times New Roman" w:hAnsi="Times New Roman" w:cs="Times New Roman"/>
          <w:sz w:val="20"/>
          <w:szCs w:val="20"/>
          <w:u w:val="single"/>
          <w:lang w:val="uk-UA"/>
        </w:rPr>
        <w:t>3.</w:t>
      </w:r>
      <w:r w:rsidRPr="00B41401">
        <w:rPr>
          <w:rFonts w:ascii="Times New Roman" w:eastAsia="Times New Roman" w:hAnsi="Times New Roman" w:cs="Times New Roman"/>
          <w:sz w:val="20"/>
          <w:szCs w:val="20"/>
          <w:u w:val="single"/>
        </w:rPr>
        <w:t>rada</w:t>
      </w:r>
      <w:r w:rsidRPr="00B41401">
        <w:rPr>
          <w:rFonts w:ascii="Times New Roman" w:eastAsia="Times New Roman" w:hAnsi="Times New Roman" w:cs="Times New Roman"/>
          <w:sz w:val="20"/>
          <w:szCs w:val="20"/>
          <w:u w:val="single"/>
          <w:lang w:val="uk-UA"/>
        </w:rPr>
        <w:t>.</w:t>
      </w:r>
      <w:r w:rsidRPr="00B41401">
        <w:rPr>
          <w:rFonts w:ascii="Times New Roman" w:eastAsia="Times New Roman" w:hAnsi="Times New Roman" w:cs="Times New Roman"/>
          <w:sz w:val="20"/>
          <w:szCs w:val="20"/>
          <w:u w:val="single"/>
        </w:rPr>
        <w:t>gov</w:t>
      </w:r>
      <w:r w:rsidRPr="00B41401">
        <w:rPr>
          <w:rFonts w:ascii="Times New Roman" w:eastAsia="Times New Roman" w:hAnsi="Times New Roman" w:cs="Times New Roman"/>
          <w:sz w:val="20"/>
          <w:szCs w:val="20"/>
          <w:u w:val="single"/>
          <w:lang w:val="uk-UA"/>
        </w:rPr>
        <w:t>.</w:t>
      </w:r>
      <w:r w:rsidRPr="00B41401">
        <w:rPr>
          <w:rFonts w:ascii="Times New Roman" w:eastAsia="Times New Roman" w:hAnsi="Times New Roman" w:cs="Times New Roman"/>
          <w:sz w:val="20"/>
          <w:szCs w:val="20"/>
          <w:u w:val="single"/>
        </w:rPr>
        <w:t>ua</w:t>
      </w:r>
      <w:r w:rsidRPr="00B41401">
        <w:rPr>
          <w:rFonts w:ascii="Times New Roman" w:eastAsia="Times New Roman" w:hAnsi="Times New Roman" w:cs="Times New Roman"/>
          <w:sz w:val="20"/>
          <w:szCs w:val="20"/>
          <w:u w:val="single"/>
          <w:lang w:val="uk-UA"/>
        </w:rPr>
        <w:t xml:space="preserve">/ </w:t>
      </w:r>
      <w:r w:rsidRPr="00B41401">
        <w:rPr>
          <w:rFonts w:ascii="Times New Roman" w:eastAsia="Times New Roman" w:hAnsi="Times New Roman" w:cs="Times New Roman"/>
          <w:sz w:val="20"/>
          <w:szCs w:val="20"/>
          <w:u w:val="single"/>
        </w:rPr>
        <w:t>laws</w:t>
      </w:r>
      <w:r w:rsidRPr="00B41401">
        <w:rPr>
          <w:rFonts w:ascii="Times New Roman" w:eastAsia="Times New Roman" w:hAnsi="Times New Roman" w:cs="Times New Roman"/>
          <w:sz w:val="20"/>
          <w:szCs w:val="20"/>
          <w:u w:val="single"/>
          <w:lang w:val="uk-UA"/>
        </w:rPr>
        <w:t>/</w:t>
      </w:r>
      <w:r w:rsidRPr="00B41401">
        <w:rPr>
          <w:rFonts w:ascii="Times New Roman" w:eastAsia="Times New Roman" w:hAnsi="Times New Roman" w:cs="Times New Roman"/>
          <w:sz w:val="20"/>
          <w:szCs w:val="20"/>
          <w:u w:val="single"/>
        </w:rPr>
        <w:t>show</w:t>
      </w:r>
      <w:r w:rsidRPr="00B41401">
        <w:rPr>
          <w:rFonts w:ascii="Times New Roman" w:eastAsia="Times New Roman" w:hAnsi="Times New Roman" w:cs="Times New Roman"/>
          <w:sz w:val="20"/>
          <w:szCs w:val="20"/>
          <w:u w:val="single"/>
          <w:lang w:val="uk-UA"/>
        </w:rPr>
        <w:t>/3792-12</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Цивільний кодекс України</w:t>
      </w:r>
      <w:r w:rsidRPr="00B41401">
        <w:rPr>
          <w:rFonts w:ascii="Times New Roman" w:hAnsi="Times New Roman" w:cs="Times New Roman"/>
          <w:sz w:val="20"/>
          <w:szCs w:val="20"/>
        </w:rPr>
        <w:t xml:space="preserve"> </w:t>
      </w:r>
      <w:r w:rsidRPr="008A7C8B">
        <w:rPr>
          <w:rFonts w:ascii="Times New Roman" w:hAnsi="Times New Roman" w:cs="Times New Roman"/>
          <w:sz w:val="20"/>
          <w:szCs w:val="20"/>
          <w:lang w:val="uk-UA"/>
        </w:rPr>
        <w:t>: текст відповідає офіційному станом на 1 квітня 2012 р</w:t>
      </w:r>
      <w:r w:rsidRPr="00B41401">
        <w:rPr>
          <w:rFonts w:ascii="Times New Roman" w:hAnsi="Times New Roman" w:cs="Times New Roman"/>
          <w:sz w:val="20"/>
          <w:szCs w:val="20"/>
        </w:rPr>
        <w:t>.</w:t>
      </w:r>
      <w:r w:rsidRPr="008A7C8B">
        <w:rPr>
          <w:rFonts w:ascii="Times New Roman" w:hAnsi="Times New Roman" w:cs="Times New Roman"/>
          <w:sz w:val="20"/>
          <w:szCs w:val="20"/>
          <w:lang w:val="uk-UA"/>
        </w:rPr>
        <w:t xml:space="preserve"> </w:t>
      </w:r>
      <w:r w:rsidRPr="00A44AEE">
        <w:rPr>
          <w:rFonts w:ascii="Times New Roman" w:hAnsi="Times New Roman" w:cs="Times New Roman"/>
          <w:sz w:val="20"/>
          <w:szCs w:val="20"/>
        </w:rPr>
        <w:br/>
      </w:r>
      <w:r w:rsidRPr="008A7C8B">
        <w:rPr>
          <w:rFonts w:ascii="Times New Roman" w:eastAsia="Times New Roman" w:hAnsi="Times New Roman" w:cs="Times New Roman"/>
          <w:sz w:val="20"/>
          <w:szCs w:val="20"/>
        </w:rPr>
        <w:t>URL</w:t>
      </w:r>
      <w:r w:rsidRPr="008A7C8B">
        <w:rPr>
          <w:rFonts w:ascii="Times New Roman" w:eastAsia="Times New Roman" w:hAnsi="Times New Roman" w:cs="Times New Roman"/>
          <w:sz w:val="20"/>
          <w:szCs w:val="20"/>
          <w:lang w:val="uk-UA"/>
        </w:rPr>
        <w:t xml:space="preserve">: </w:t>
      </w:r>
      <w:hyperlink r:id="rId21" w:anchor="Text" w:history="1">
        <w:r w:rsidRPr="008A7C8B">
          <w:rPr>
            <w:rStyle w:val="a5"/>
            <w:rFonts w:ascii="Times New Roman" w:hAnsi="Times New Roman" w:cs="Times New Roman"/>
            <w:sz w:val="20"/>
            <w:szCs w:val="20"/>
            <w:lang w:val="uk-UA"/>
          </w:rPr>
          <w:t>https://zakon.rada.gov.ua/laws/show/1540-06#Text</w:t>
        </w:r>
      </w:hyperlink>
    </w:p>
    <w:p w:rsidR="00A44AEE" w:rsidRPr="00B41401"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u w:val="single"/>
          <w:lang w:val="uk-UA"/>
        </w:rPr>
      </w:pPr>
      <w:r w:rsidRPr="008A7C8B">
        <w:rPr>
          <w:rFonts w:ascii="Times New Roman" w:hAnsi="Times New Roman" w:cs="Times New Roman"/>
          <w:sz w:val="20"/>
          <w:szCs w:val="20"/>
          <w:lang w:val="uk-UA"/>
        </w:rPr>
        <w:t>Кодекс честі ДВНЗ ПДАБА</w:t>
      </w:r>
      <w:r w:rsidRPr="00B41401">
        <w:rPr>
          <w:rFonts w:ascii="Times New Roman" w:hAnsi="Times New Roman" w:cs="Times New Roman"/>
          <w:sz w:val="20"/>
          <w:szCs w:val="20"/>
          <w:lang w:val="uk-UA"/>
        </w:rPr>
        <w:t xml:space="preserve"> :</w:t>
      </w:r>
      <w:r w:rsidRPr="008A7C8B">
        <w:rPr>
          <w:rFonts w:ascii="Times New Roman" w:hAnsi="Times New Roman" w:cs="Times New Roman"/>
          <w:sz w:val="20"/>
          <w:szCs w:val="20"/>
          <w:lang w:val="uk-UA"/>
        </w:rPr>
        <w:t xml:space="preserve"> </w:t>
      </w:r>
      <w:r>
        <w:rPr>
          <w:rFonts w:ascii="Times New Roman" w:hAnsi="Times New Roman" w:cs="Times New Roman"/>
          <w:sz w:val="20"/>
          <w:szCs w:val="20"/>
          <w:lang w:val="en-US"/>
        </w:rPr>
        <w:t>c</w:t>
      </w:r>
      <w:r w:rsidRPr="008A7C8B">
        <w:rPr>
          <w:rFonts w:ascii="Times New Roman" w:hAnsi="Times New Roman" w:cs="Times New Roman"/>
          <w:sz w:val="20"/>
          <w:szCs w:val="20"/>
          <w:lang w:val="uk-UA"/>
        </w:rPr>
        <w:t>айт ПДАБА</w:t>
      </w:r>
      <w:r w:rsidRPr="00B41401">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w:t>
      </w:r>
      <w:r>
        <w:rPr>
          <w:rFonts w:ascii="Times New Roman" w:hAnsi="Times New Roman" w:cs="Times New Roman"/>
          <w:sz w:val="20"/>
          <w:szCs w:val="20"/>
          <w:lang w:val="en-US"/>
        </w:rPr>
        <w:t>URL:</w:t>
      </w:r>
      <w:r w:rsidRPr="008A7C8B">
        <w:rPr>
          <w:rFonts w:ascii="Times New Roman" w:hAnsi="Times New Roman" w:cs="Times New Roman"/>
          <w:sz w:val="20"/>
          <w:szCs w:val="20"/>
          <w:lang w:val="uk-UA"/>
        </w:rPr>
        <w:t xml:space="preserve"> </w:t>
      </w:r>
      <w:r w:rsidRPr="00B41401">
        <w:rPr>
          <w:rFonts w:ascii="Times New Roman" w:hAnsi="Times New Roman" w:cs="Times New Roman"/>
          <w:sz w:val="20"/>
          <w:szCs w:val="20"/>
          <w:u w:val="single"/>
          <w:lang w:val="uk-UA"/>
        </w:rPr>
        <w:t xml:space="preserve">https://pgasa.dp.ua/wp-content/uploads/2018/04/z-vstavkami.pdf </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shd w:val="clear" w:color="auto" w:fill="FFFFFF"/>
          <w:lang w:val="uk-UA"/>
        </w:rPr>
      </w:pPr>
      <w:r w:rsidRPr="008A7C8B">
        <w:rPr>
          <w:rFonts w:ascii="Times New Roman" w:hAnsi="Times New Roman" w:cs="Times New Roman"/>
          <w:sz w:val="20"/>
          <w:szCs w:val="20"/>
          <w:lang w:val="uk-UA"/>
        </w:rPr>
        <w:t>Бабенко В. А. Реалізація прав інтелектуальної власності на службові твори у ЗВО України</w:t>
      </w:r>
      <w:r>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Методологія оцінки вартості майнових прав інтелектуальної власності та пра</w:t>
      </w:r>
      <w:r>
        <w:rPr>
          <w:rFonts w:ascii="Times New Roman" w:hAnsi="Times New Roman" w:cs="Times New Roman"/>
          <w:sz w:val="20"/>
          <w:szCs w:val="20"/>
          <w:lang w:val="uk-UA"/>
        </w:rPr>
        <w:t xml:space="preserve">ктичні аспекти її застосування. </w:t>
      </w:r>
      <w:r w:rsidRPr="00B41401">
        <w:rPr>
          <w:rFonts w:ascii="Times New Roman" w:hAnsi="Times New Roman" w:cs="Times New Roman"/>
          <w:i/>
          <w:sz w:val="20"/>
          <w:szCs w:val="20"/>
          <w:lang w:val="uk-UA"/>
        </w:rPr>
        <w:t xml:space="preserve">Всеукр. сем. </w:t>
      </w:r>
      <w:r w:rsidRPr="00A44AEE">
        <w:rPr>
          <w:rFonts w:ascii="Times New Roman" w:hAnsi="Times New Roman" w:cs="Times New Roman"/>
          <w:i/>
          <w:sz w:val="20"/>
          <w:szCs w:val="20"/>
        </w:rPr>
        <w:br/>
      </w:r>
      <w:r w:rsidRPr="00B41401">
        <w:rPr>
          <w:rFonts w:ascii="Times New Roman" w:hAnsi="Times New Roman" w:cs="Times New Roman"/>
          <w:i/>
          <w:sz w:val="20"/>
          <w:szCs w:val="20"/>
          <w:lang w:val="uk-UA"/>
        </w:rPr>
        <w:t>з проблем економіки інтелектуальної власності : зб. наук. пр. ІІІ Всеукр. наук.-практ. конф.</w:t>
      </w:r>
      <w:r w:rsidRPr="008A7C8B">
        <w:rPr>
          <w:rFonts w:ascii="Times New Roman" w:hAnsi="Times New Roman" w:cs="Times New Roman"/>
          <w:sz w:val="20"/>
          <w:szCs w:val="20"/>
          <w:lang w:val="uk-UA"/>
        </w:rPr>
        <w:t xml:space="preserve"> (24 вересня 2020 р., </w:t>
      </w:r>
      <w:r>
        <w:rPr>
          <w:rFonts w:ascii="Times New Roman" w:hAnsi="Times New Roman" w:cs="Times New Roman"/>
          <w:sz w:val="20"/>
          <w:szCs w:val="20"/>
          <w:lang w:val="uk-UA"/>
        </w:rPr>
        <w:br/>
      </w:r>
      <w:r w:rsidRPr="008A7C8B">
        <w:rPr>
          <w:rFonts w:ascii="Times New Roman" w:hAnsi="Times New Roman" w:cs="Times New Roman"/>
          <w:sz w:val="20"/>
          <w:szCs w:val="20"/>
          <w:lang w:val="uk-UA"/>
        </w:rPr>
        <w:t>м. Київ) : ел</w:t>
      </w:r>
      <w:r>
        <w:rPr>
          <w:rFonts w:ascii="Times New Roman" w:hAnsi="Times New Roman" w:cs="Times New Roman"/>
          <w:sz w:val="20"/>
          <w:szCs w:val="20"/>
          <w:lang w:val="uk-UA"/>
        </w:rPr>
        <w:t>ектр</w:t>
      </w:r>
      <w:r w:rsidRPr="008A7C8B">
        <w:rPr>
          <w:rFonts w:ascii="Times New Roman" w:hAnsi="Times New Roman" w:cs="Times New Roman"/>
          <w:sz w:val="20"/>
          <w:szCs w:val="20"/>
          <w:lang w:val="uk-UA"/>
        </w:rPr>
        <w:t xml:space="preserve">. </w:t>
      </w:r>
      <w:r>
        <w:rPr>
          <w:rFonts w:ascii="Times New Roman" w:hAnsi="Times New Roman" w:cs="Times New Roman"/>
          <w:sz w:val="20"/>
          <w:szCs w:val="20"/>
          <w:lang w:val="uk-UA"/>
        </w:rPr>
        <w:t>з</w:t>
      </w:r>
      <w:r w:rsidRPr="008A7C8B">
        <w:rPr>
          <w:rFonts w:ascii="Times New Roman" w:hAnsi="Times New Roman" w:cs="Times New Roman"/>
          <w:sz w:val="20"/>
          <w:szCs w:val="20"/>
          <w:lang w:val="uk-UA"/>
        </w:rPr>
        <w:t>б</w:t>
      </w:r>
      <w:r>
        <w:rPr>
          <w:rFonts w:ascii="Times New Roman" w:hAnsi="Times New Roman" w:cs="Times New Roman"/>
          <w:sz w:val="20"/>
          <w:szCs w:val="20"/>
          <w:lang w:val="uk-UA"/>
        </w:rPr>
        <w:t>.</w:t>
      </w:r>
      <w:r w:rsidRPr="008A7C8B">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Київ : </w:t>
      </w:r>
      <w:r w:rsidRPr="008A7C8B">
        <w:rPr>
          <w:rFonts w:ascii="Times New Roman" w:hAnsi="Times New Roman" w:cs="Times New Roman"/>
          <w:sz w:val="20"/>
          <w:szCs w:val="20"/>
          <w:lang w:val="uk-UA"/>
        </w:rPr>
        <w:t>НДІ інтелектуальної власності НАПрН України</w:t>
      </w:r>
      <w:r>
        <w:rPr>
          <w:rFonts w:ascii="Times New Roman" w:hAnsi="Times New Roman" w:cs="Times New Roman"/>
          <w:sz w:val="20"/>
          <w:szCs w:val="20"/>
          <w:lang w:val="uk-UA"/>
        </w:rPr>
        <w:t xml:space="preserve">, </w:t>
      </w:r>
      <w:r w:rsidRPr="008A7C8B">
        <w:rPr>
          <w:rFonts w:ascii="Times New Roman" w:hAnsi="Times New Roman" w:cs="Times New Roman"/>
          <w:sz w:val="20"/>
          <w:szCs w:val="20"/>
          <w:lang w:val="uk-UA"/>
        </w:rPr>
        <w:t>2020. 192 с. С.</w:t>
      </w:r>
      <w:r>
        <w:rPr>
          <w:rFonts w:ascii="Times New Roman" w:hAnsi="Times New Roman" w:cs="Times New Roman"/>
          <w:sz w:val="20"/>
          <w:szCs w:val="20"/>
          <w:lang w:val="uk-UA"/>
        </w:rPr>
        <w:t xml:space="preserve"> 58−</w:t>
      </w:r>
      <w:r w:rsidRPr="008A7C8B">
        <w:rPr>
          <w:rFonts w:ascii="Times New Roman" w:hAnsi="Times New Roman" w:cs="Times New Roman"/>
          <w:sz w:val="20"/>
          <w:szCs w:val="20"/>
          <w:lang w:val="uk-UA"/>
        </w:rPr>
        <w:t>66</w:t>
      </w:r>
      <w:r>
        <w:rPr>
          <w:rFonts w:ascii="Times New Roman" w:hAnsi="Times New Roman" w:cs="Times New Roman"/>
          <w:sz w:val="20"/>
          <w:szCs w:val="20"/>
          <w:lang w:val="uk-UA"/>
        </w:rPr>
        <w:t>.</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shd w:val="clear" w:color="auto" w:fill="FFFFFF"/>
          <w:lang w:val="uk-UA"/>
        </w:rPr>
        <w:t>Право інтелектуальної власності</w:t>
      </w:r>
      <w:r>
        <w:rPr>
          <w:rFonts w:ascii="Times New Roman" w:hAnsi="Times New Roman" w:cs="Times New Roman"/>
          <w:sz w:val="20"/>
          <w:szCs w:val="20"/>
          <w:shd w:val="clear" w:color="auto" w:fill="FFFFFF"/>
          <w:lang w:val="uk-UA"/>
        </w:rPr>
        <w:t xml:space="preserve"> </w:t>
      </w:r>
      <w:r w:rsidRPr="008A7C8B">
        <w:rPr>
          <w:rFonts w:ascii="Times New Roman" w:hAnsi="Times New Roman" w:cs="Times New Roman"/>
          <w:sz w:val="20"/>
          <w:szCs w:val="20"/>
          <w:shd w:val="clear" w:color="auto" w:fill="FFFFFF"/>
          <w:lang w:val="uk-UA"/>
        </w:rPr>
        <w:t>:</w:t>
      </w:r>
      <w:r>
        <w:rPr>
          <w:rFonts w:ascii="Times New Roman" w:hAnsi="Times New Roman" w:cs="Times New Roman"/>
          <w:sz w:val="20"/>
          <w:szCs w:val="20"/>
          <w:shd w:val="clear" w:color="auto" w:fill="FFFFFF"/>
          <w:lang w:val="uk-UA"/>
        </w:rPr>
        <w:t xml:space="preserve"> н</w:t>
      </w:r>
      <w:r w:rsidRPr="008A7C8B">
        <w:rPr>
          <w:rFonts w:ascii="Times New Roman" w:hAnsi="Times New Roman" w:cs="Times New Roman"/>
          <w:sz w:val="20"/>
          <w:szCs w:val="20"/>
          <w:shd w:val="clear" w:color="auto" w:fill="FFFFFF"/>
          <w:lang w:val="uk-UA"/>
        </w:rPr>
        <w:t>ауково-практичний коментар до Цивільного кодексу України</w:t>
      </w:r>
      <w:r>
        <w:rPr>
          <w:rFonts w:ascii="Times New Roman" w:hAnsi="Times New Roman" w:cs="Times New Roman"/>
          <w:sz w:val="20"/>
          <w:szCs w:val="20"/>
          <w:shd w:val="clear" w:color="auto" w:fill="FFFFFF"/>
          <w:lang w:val="uk-UA"/>
        </w:rPr>
        <w:t>.</w:t>
      </w:r>
      <w:r w:rsidRPr="008A7C8B">
        <w:rPr>
          <w:rFonts w:ascii="Times New Roman" w:hAnsi="Times New Roman" w:cs="Times New Roman"/>
          <w:sz w:val="20"/>
          <w:szCs w:val="20"/>
          <w:shd w:val="clear" w:color="auto" w:fill="FFFFFF"/>
          <w:lang w:val="uk-UA"/>
        </w:rPr>
        <w:t xml:space="preserve"> За заг. ред. М. В. Паладія, Н</w:t>
      </w:r>
      <w:r>
        <w:rPr>
          <w:rFonts w:ascii="Times New Roman" w:hAnsi="Times New Roman" w:cs="Times New Roman"/>
          <w:sz w:val="20"/>
          <w:szCs w:val="20"/>
          <w:shd w:val="clear" w:color="auto" w:fill="FFFFFF"/>
          <w:lang w:val="uk-UA"/>
        </w:rPr>
        <w:t xml:space="preserve">. М. Мироненко, В. О. Жарова. </w:t>
      </w:r>
      <w:r w:rsidRPr="008A7C8B">
        <w:rPr>
          <w:rFonts w:ascii="Times New Roman" w:hAnsi="Times New Roman" w:cs="Times New Roman"/>
          <w:sz w:val="20"/>
          <w:szCs w:val="20"/>
          <w:shd w:val="clear" w:color="auto" w:fill="FFFFFF"/>
          <w:lang w:val="uk-UA"/>
        </w:rPr>
        <w:t>К</w:t>
      </w:r>
      <w:r>
        <w:rPr>
          <w:rFonts w:ascii="Times New Roman" w:hAnsi="Times New Roman" w:cs="Times New Roman"/>
          <w:sz w:val="20"/>
          <w:szCs w:val="20"/>
          <w:shd w:val="clear" w:color="auto" w:fill="FFFFFF"/>
          <w:lang w:val="uk-UA"/>
        </w:rPr>
        <w:t xml:space="preserve">иїв </w:t>
      </w:r>
      <w:r w:rsidRPr="008A7C8B">
        <w:rPr>
          <w:rFonts w:ascii="Times New Roman" w:hAnsi="Times New Roman" w:cs="Times New Roman"/>
          <w:sz w:val="20"/>
          <w:szCs w:val="20"/>
          <w:shd w:val="clear" w:color="auto" w:fill="FFFFFF"/>
          <w:lang w:val="uk-UA"/>
        </w:rPr>
        <w:t>:</w:t>
      </w:r>
      <w:r>
        <w:rPr>
          <w:rFonts w:ascii="Times New Roman" w:hAnsi="Times New Roman" w:cs="Times New Roman"/>
          <w:sz w:val="20"/>
          <w:szCs w:val="20"/>
          <w:shd w:val="clear" w:color="auto" w:fill="FFFFFF"/>
          <w:lang w:val="uk-UA"/>
        </w:rPr>
        <w:t xml:space="preserve"> </w:t>
      </w:r>
      <w:r w:rsidRPr="008A7C8B">
        <w:rPr>
          <w:rFonts w:ascii="Times New Roman" w:hAnsi="Times New Roman" w:cs="Times New Roman"/>
          <w:sz w:val="20"/>
          <w:szCs w:val="20"/>
          <w:shd w:val="clear" w:color="auto" w:fill="FFFFFF"/>
          <w:lang w:val="uk-UA"/>
        </w:rPr>
        <w:t>Парламентське вид-во, 2006. 432 с.</w:t>
      </w:r>
      <w:r w:rsidRPr="008A7C8B">
        <w:rPr>
          <w:rFonts w:ascii="Times New Roman" w:eastAsia="Times New Roman" w:hAnsi="Times New Roman" w:cs="Times New Roman"/>
          <w:sz w:val="20"/>
          <w:szCs w:val="20"/>
          <w:lang w:val="uk-UA"/>
        </w:rPr>
        <w:t xml:space="preserve"> </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 xml:space="preserve">Методичні рекомендації для закладів вищої освіти із підтримки принципів академічної доброчесності; </w:t>
      </w:r>
      <w:r>
        <w:rPr>
          <w:rFonts w:ascii="Times New Roman" w:hAnsi="Times New Roman" w:cs="Times New Roman"/>
          <w:sz w:val="20"/>
          <w:szCs w:val="20"/>
          <w:lang w:val="uk-UA"/>
        </w:rPr>
        <w:t>р</w:t>
      </w:r>
      <w:r w:rsidRPr="008A7C8B">
        <w:rPr>
          <w:rFonts w:ascii="Times New Roman" w:hAnsi="Times New Roman" w:cs="Times New Roman"/>
          <w:sz w:val="20"/>
          <w:szCs w:val="20"/>
          <w:lang w:val="uk-UA"/>
        </w:rPr>
        <w:t>озширений глосарій термінів та понять ст. 42 «Академічна доброчесність» Закону України «Про освіту». Лист МОН від 23.10.2018</w:t>
      </w:r>
      <w:r>
        <w:rPr>
          <w:rFonts w:ascii="Times New Roman" w:hAnsi="Times New Roman" w:cs="Times New Roman"/>
          <w:sz w:val="20"/>
          <w:szCs w:val="20"/>
          <w:lang w:val="uk-UA"/>
        </w:rPr>
        <w:t xml:space="preserve"> </w:t>
      </w:r>
      <w:r w:rsidRPr="008A7C8B">
        <w:rPr>
          <w:rFonts w:ascii="Times New Roman" w:hAnsi="Times New Roman" w:cs="Times New Roman"/>
          <w:sz w:val="20"/>
          <w:szCs w:val="20"/>
          <w:lang w:val="uk-UA"/>
        </w:rPr>
        <w:t xml:space="preserve">р. № 1/9-650. </w:t>
      </w:r>
      <w:r w:rsidRPr="008A7C8B">
        <w:rPr>
          <w:rFonts w:ascii="Times New Roman" w:hAnsi="Times New Roman" w:cs="Times New Roman"/>
          <w:sz w:val="20"/>
          <w:szCs w:val="20"/>
          <w:lang w:val="en-US"/>
        </w:rPr>
        <w:t>URL</w:t>
      </w:r>
      <w:r w:rsidRPr="006A0D00">
        <w:rPr>
          <w:rFonts w:ascii="Times New Roman" w:hAnsi="Times New Roman" w:cs="Times New Roman"/>
          <w:sz w:val="20"/>
          <w:szCs w:val="20"/>
        </w:rPr>
        <w:t xml:space="preserve">: </w:t>
      </w:r>
      <w:hyperlink r:id="rId22" w:history="1">
        <w:r w:rsidRPr="008A7C8B">
          <w:rPr>
            <w:rStyle w:val="a5"/>
            <w:rFonts w:ascii="Times New Roman" w:hAnsi="Times New Roman" w:cs="Times New Roman"/>
            <w:sz w:val="20"/>
            <w:szCs w:val="20"/>
            <w:lang w:val="en-US"/>
          </w:rPr>
          <w:t>https</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mon</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gov</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ua</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ua</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news</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yak</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pidtrimati</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akademichnu</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dobrochesnist</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vuniversiteti</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mon</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rozrobilo</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ta</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nadislalo</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na</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zvo</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rekomendaciyi</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z</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akademichnoyi</w:t>
        </w:r>
        <w:r w:rsidRPr="006A0D00">
          <w:rPr>
            <w:rStyle w:val="a5"/>
            <w:rFonts w:ascii="Times New Roman" w:hAnsi="Times New Roman" w:cs="Times New Roman"/>
            <w:sz w:val="20"/>
            <w:szCs w:val="20"/>
          </w:rPr>
          <w:t>-</w:t>
        </w:r>
        <w:r w:rsidRPr="008A7C8B">
          <w:rPr>
            <w:rStyle w:val="a5"/>
            <w:rFonts w:ascii="Times New Roman" w:hAnsi="Times New Roman" w:cs="Times New Roman"/>
            <w:sz w:val="20"/>
            <w:szCs w:val="20"/>
            <w:lang w:val="en-US"/>
          </w:rPr>
          <w:t>dobrochesnosti</w:t>
        </w:r>
      </w:hyperlink>
      <w:r w:rsidRPr="006A0D00">
        <w:rPr>
          <w:rFonts w:ascii="Times New Roman" w:hAnsi="Times New Roman" w:cs="Times New Roman"/>
          <w:sz w:val="20"/>
          <w:szCs w:val="20"/>
        </w:rPr>
        <w:t xml:space="preserve">. </w:t>
      </w:r>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 xml:space="preserve">Рекомендації щодо запобігання академічному плагіату та його виявлення в наукових роботах (авторефератах, дисертаціях, монографіях, наукових доповідях, статтях тощо). Лист МОН від 15.08.2018 р. </w:t>
      </w:r>
      <w:r>
        <w:rPr>
          <w:rFonts w:ascii="Times New Roman" w:hAnsi="Times New Roman" w:cs="Times New Roman"/>
          <w:sz w:val="20"/>
          <w:szCs w:val="20"/>
          <w:lang w:val="uk-UA"/>
        </w:rPr>
        <w:br/>
      </w:r>
      <w:r w:rsidRPr="008A7C8B">
        <w:rPr>
          <w:rFonts w:ascii="Times New Roman" w:hAnsi="Times New Roman" w:cs="Times New Roman"/>
          <w:sz w:val="20"/>
          <w:szCs w:val="20"/>
          <w:lang w:val="uk-UA"/>
        </w:rPr>
        <w:t xml:space="preserve">№ 1/11-8681. </w:t>
      </w:r>
      <w:r w:rsidRPr="008A7C8B">
        <w:rPr>
          <w:rFonts w:ascii="Times New Roman" w:hAnsi="Times New Roman" w:cs="Times New Roman"/>
          <w:sz w:val="20"/>
          <w:szCs w:val="20"/>
          <w:lang w:val="en-US"/>
        </w:rPr>
        <w:t>URL</w:t>
      </w:r>
      <w:r w:rsidRPr="008A7C8B">
        <w:rPr>
          <w:rFonts w:ascii="Times New Roman" w:hAnsi="Times New Roman" w:cs="Times New Roman"/>
          <w:sz w:val="20"/>
          <w:szCs w:val="20"/>
          <w:lang w:val="uk-UA"/>
        </w:rPr>
        <w:t xml:space="preserve">: </w:t>
      </w:r>
      <w:hyperlink r:id="rId23" w:history="1">
        <w:r w:rsidRPr="008A7C8B">
          <w:rPr>
            <w:rStyle w:val="a5"/>
            <w:rFonts w:ascii="Times New Roman" w:hAnsi="Times New Roman" w:cs="Times New Roman"/>
            <w:sz w:val="20"/>
            <w:szCs w:val="20"/>
            <w:lang w:val="en-US"/>
          </w:rPr>
          <w:t>https</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mon</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gov</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ua</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storage</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app</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media</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akredytatsiya</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instrukt</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list</w:t>
        </w:r>
        <w:r w:rsidRPr="008A7C8B">
          <w:rPr>
            <w:rStyle w:val="a5"/>
            <w:rFonts w:ascii="Times New Roman" w:hAnsi="Times New Roman" w:cs="Times New Roman"/>
            <w:sz w:val="20"/>
            <w:szCs w:val="20"/>
            <w:lang w:val="uk-UA"/>
          </w:rPr>
          <w:t>/1-11-8681-</w:t>
        </w:r>
        <w:r w:rsidRPr="008A7C8B">
          <w:rPr>
            <w:rStyle w:val="a5"/>
            <w:rFonts w:ascii="Times New Roman" w:hAnsi="Times New Roman" w:cs="Times New Roman"/>
            <w:sz w:val="20"/>
            <w:szCs w:val="20"/>
            <w:lang w:val="en-US"/>
          </w:rPr>
          <w:t>vid</w:t>
        </w:r>
        <w:r w:rsidRPr="008A7C8B">
          <w:rPr>
            <w:rStyle w:val="a5"/>
            <w:rFonts w:ascii="Times New Roman" w:hAnsi="Times New Roman" w:cs="Times New Roman"/>
            <w:sz w:val="20"/>
            <w:szCs w:val="20"/>
            <w:lang w:val="uk-UA"/>
          </w:rPr>
          <w:t>-15082018-</w:t>
        </w:r>
        <w:r w:rsidRPr="008A7C8B">
          <w:rPr>
            <w:rStyle w:val="a5"/>
            <w:rFonts w:ascii="Times New Roman" w:hAnsi="Times New Roman" w:cs="Times New Roman"/>
            <w:sz w:val="20"/>
            <w:szCs w:val="20"/>
            <w:lang w:val="en-US"/>
          </w:rPr>
          <w:t>rekomendatsii</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shchodozapobigannya</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akademichnomu</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plagiatu</w:t>
        </w:r>
        <w:r w:rsidRPr="008A7C8B">
          <w:rPr>
            <w:rStyle w:val="a5"/>
            <w:rFonts w:ascii="Times New Roman" w:hAnsi="Times New Roman" w:cs="Times New Roman"/>
            <w:sz w:val="20"/>
            <w:szCs w:val="20"/>
            <w:lang w:val="uk-UA"/>
          </w:rPr>
          <w:t>.</w:t>
        </w:r>
        <w:r w:rsidRPr="008A7C8B">
          <w:rPr>
            <w:rStyle w:val="a5"/>
            <w:rFonts w:ascii="Times New Roman" w:hAnsi="Times New Roman" w:cs="Times New Roman"/>
            <w:sz w:val="20"/>
            <w:szCs w:val="20"/>
            <w:lang w:val="en-US"/>
          </w:rPr>
          <w:t>pdf</w:t>
        </w:r>
      </w:hyperlink>
    </w:p>
    <w:p w:rsidR="00A44AEE" w:rsidRPr="00B41401" w:rsidRDefault="00A44AEE" w:rsidP="00A44AEE">
      <w:pPr>
        <w:pStyle w:val="ListParagraph"/>
        <w:numPr>
          <w:ilvl w:val="0"/>
          <w:numId w:val="1"/>
        </w:numPr>
        <w:spacing w:after="0" w:line="240" w:lineRule="auto"/>
        <w:ind w:left="0" w:firstLine="397"/>
        <w:jc w:val="both"/>
        <w:rPr>
          <w:rFonts w:ascii="Times New Roman" w:hAnsi="Times New Roman" w:cs="Times New Roman"/>
          <w:sz w:val="20"/>
          <w:szCs w:val="20"/>
          <w:lang w:val="uk-UA"/>
        </w:rPr>
      </w:pPr>
      <w:r w:rsidRPr="008A7C8B">
        <w:rPr>
          <w:rFonts w:ascii="Times New Roman" w:hAnsi="Times New Roman" w:cs="Times New Roman"/>
          <w:sz w:val="20"/>
          <w:szCs w:val="20"/>
          <w:lang w:val="uk-UA"/>
        </w:rPr>
        <w:t>Аналітична записка «</w:t>
      </w:r>
      <w:r w:rsidRPr="008A7C8B">
        <w:rPr>
          <w:rFonts w:ascii="Times New Roman" w:hAnsi="Times New Roman" w:cs="Times New Roman"/>
          <w:sz w:val="20"/>
          <w:szCs w:val="20"/>
        </w:rPr>
        <w:t>Запобігання окремих проблем і помилок у практиках забезпечення академічної доброчесності</w:t>
      </w:r>
      <w:r w:rsidRPr="008A7C8B">
        <w:rPr>
          <w:rFonts w:ascii="Times New Roman" w:hAnsi="Times New Roman" w:cs="Times New Roman"/>
          <w:sz w:val="20"/>
          <w:szCs w:val="20"/>
          <w:lang w:val="uk-UA"/>
        </w:rPr>
        <w:t>». Лист МОН від 20.05.2020 р. №1/9-263</w:t>
      </w:r>
      <w:r w:rsidRPr="008A7C8B">
        <w:rPr>
          <w:rFonts w:ascii="Times New Roman" w:hAnsi="Times New Roman" w:cs="Times New Roman"/>
          <w:sz w:val="20"/>
          <w:szCs w:val="20"/>
        </w:rPr>
        <w:t xml:space="preserve"> </w:t>
      </w:r>
      <w:r w:rsidRPr="008A7C8B">
        <w:rPr>
          <w:rFonts w:ascii="Times New Roman" w:hAnsi="Times New Roman" w:cs="Times New Roman"/>
          <w:sz w:val="20"/>
          <w:szCs w:val="20"/>
          <w:lang w:val="uk-UA"/>
        </w:rPr>
        <w:t>«До питання уникнення проблем і помилок у практиках забезпечення академічної доброчесності».</w:t>
      </w:r>
      <w:r>
        <w:rPr>
          <w:rFonts w:ascii="Times New Roman" w:hAnsi="Times New Roman" w:cs="Times New Roman"/>
          <w:sz w:val="20"/>
          <w:szCs w:val="20"/>
          <w:lang w:val="uk-UA"/>
        </w:rPr>
        <w:t xml:space="preserve"> </w:t>
      </w:r>
      <w:r w:rsidRPr="008A7C8B">
        <w:rPr>
          <w:rFonts w:ascii="Times New Roman" w:hAnsi="Times New Roman" w:cs="Times New Roman"/>
          <w:sz w:val="20"/>
          <w:szCs w:val="20"/>
          <w:lang w:val="en-US"/>
        </w:rPr>
        <w:t>URL</w:t>
      </w:r>
      <w:r w:rsidRPr="00B41401">
        <w:rPr>
          <w:rFonts w:ascii="Times New Roman" w:hAnsi="Times New Roman" w:cs="Times New Roman"/>
          <w:sz w:val="20"/>
          <w:szCs w:val="20"/>
          <w:lang w:val="uk-UA"/>
        </w:rPr>
        <w:t xml:space="preserve">: </w:t>
      </w:r>
      <w:hyperlink r:id="rId24" w:history="1">
        <w:r w:rsidRPr="00B41401">
          <w:rPr>
            <w:rStyle w:val="a5"/>
            <w:rFonts w:ascii="Times New Roman" w:hAnsi="Times New Roman"/>
            <w:sz w:val="20"/>
            <w:szCs w:val="20"/>
            <w:lang w:val="uk-UA"/>
          </w:rPr>
          <w:t>https://mon.gov.ua/ua/npa/do-pitannya-uniknennya-problem-i-pomilok-u-praktikah-zabezpechennya-akademichnoyi-dobrochesnosti?fbclid=IwAR1VYIpSjhbTwD7PQ kbqHJECgeq 5WNV-3KH1ALgfZT4qL_1UK89j5Cv_5XI</w:t>
        </w:r>
      </w:hyperlink>
    </w:p>
    <w:p w:rsidR="00A44AEE" w:rsidRPr="008A7C8B" w:rsidRDefault="00A44AEE" w:rsidP="00A44AEE">
      <w:pPr>
        <w:pStyle w:val="ListParagraph"/>
        <w:numPr>
          <w:ilvl w:val="0"/>
          <w:numId w:val="1"/>
        </w:numPr>
        <w:spacing w:after="0" w:line="240" w:lineRule="auto"/>
        <w:ind w:left="0" w:firstLine="397"/>
        <w:jc w:val="both"/>
        <w:rPr>
          <w:rFonts w:ascii="Times New Roman" w:hAnsi="Times New Roman" w:cs="Times New Roman"/>
          <w:b/>
          <w:sz w:val="20"/>
          <w:szCs w:val="20"/>
          <w:lang w:val="uk-UA"/>
        </w:rPr>
      </w:pPr>
      <w:r w:rsidRPr="008A7C8B">
        <w:rPr>
          <w:rFonts w:ascii="Times New Roman" w:hAnsi="Times New Roman" w:cs="Times New Roman"/>
          <w:sz w:val="20"/>
          <w:szCs w:val="20"/>
          <w:lang w:val="uk-UA"/>
        </w:rPr>
        <w:t xml:space="preserve">Чумак О. В. Концепт категорії академічної доброчесності у вищій освіті. </w:t>
      </w:r>
      <w:r w:rsidRPr="00B41401">
        <w:rPr>
          <w:rFonts w:ascii="Times New Roman" w:hAnsi="Times New Roman" w:cs="Times New Roman"/>
          <w:i/>
          <w:sz w:val="20"/>
          <w:szCs w:val="20"/>
          <w:lang w:val="uk-UA"/>
        </w:rPr>
        <w:t>Теорія та методика управління освітою.</w:t>
      </w:r>
      <w:r w:rsidRPr="008A7C8B">
        <w:rPr>
          <w:rFonts w:ascii="Times New Roman" w:hAnsi="Times New Roman" w:cs="Times New Roman"/>
          <w:sz w:val="20"/>
          <w:szCs w:val="20"/>
          <w:lang w:val="uk-UA"/>
        </w:rPr>
        <w:t xml:space="preserve"> 2017. № 2 (20). </w:t>
      </w:r>
      <w:r w:rsidRPr="008A7C8B">
        <w:rPr>
          <w:rFonts w:ascii="Times New Roman" w:hAnsi="Times New Roman" w:cs="Times New Roman"/>
          <w:sz w:val="20"/>
          <w:szCs w:val="20"/>
          <w:lang w:val="en-US"/>
        </w:rPr>
        <w:t>URL</w:t>
      </w:r>
      <w:r w:rsidRPr="008A7C8B">
        <w:rPr>
          <w:rFonts w:ascii="Times New Roman" w:hAnsi="Times New Roman" w:cs="Times New Roman"/>
          <w:sz w:val="20"/>
          <w:szCs w:val="20"/>
          <w:lang w:val="uk-UA"/>
        </w:rPr>
        <w:t xml:space="preserve">: </w:t>
      </w:r>
      <w:hyperlink r:id="rId25" w:history="1">
        <w:r w:rsidRPr="00B41401">
          <w:rPr>
            <w:rStyle w:val="a5"/>
            <w:rFonts w:ascii="Times New Roman" w:hAnsi="Times New Roman"/>
            <w:sz w:val="20"/>
            <w:szCs w:val="20"/>
            <w:lang w:val="en-US"/>
          </w:rPr>
          <w:t>http</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umo</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edu</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ua</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images</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content</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nashi</w:t>
        </w:r>
        <w:r w:rsidRPr="00B41401">
          <w:rPr>
            <w:rStyle w:val="a5"/>
            <w:rFonts w:ascii="Times New Roman" w:hAnsi="Times New Roman"/>
            <w:sz w:val="20"/>
            <w:szCs w:val="20"/>
            <w:lang w:val="uk-UA"/>
          </w:rPr>
          <w:t>_</w:t>
        </w:r>
        <w:r w:rsidRPr="00B41401">
          <w:rPr>
            <w:rStyle w:val="a5"/>
            <w:rFonts w:ascii="Times New Roman" w:hAnsi="Times New Roman"/>
            <w:sz w:val="20"/>
            <w:szCs w:val="20"/>
            <w:lang w:val="en-US"/>
          </w:rPr>
          <w:t>vydanya</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metod</w:t>
        </w:r>
        <w:r w:rsidRPr="00B41401">
          <w:rPr>
            <w:rStyle w:val="a5"/>
            <w:rFonts w:ascii="Times New Roman" w:hAnsi="Times New Roman"/>
            <w:sz w:val="20"/>
            <w:szCs w:val="20"/>
            <w:lang w:val="uk-UA"/>
          </w:rPr>
          <w:t>_</w:t>
        </w:r>
        <w:r w:rsidRPr="00B41401">
          <w:rPr>
            <w:rStyle w:val="a5"/>
            <w:rFonts w:ascii="Times New Roman" w:hAnsi="Times New Roman"/>
            <w:sz w:val="20"/>
            <w:szCs w:val="20"/>
            <w:lang w:val="en-US"/>
          </w:rPr>
          <w:t>upr</w:t>
        </w:r>
        <w:r w:rsidRPr="00B41401">
          <w:rPr>
            <w:rStyle w:val="a5"/>
            <w:rFonts w:ascii="Times New Roman" w:hAnsi="Times New Roman"/>
            <w:sz w:val="20"/>
            <w:szCs w:val="20"/>
            <w:lang w:val="uk-UA"/>
          </w:rPr>
          <w:t>_</w:t>
        </w:r>
        <w:r w:rsidRPr="00B41401">
          <w:rPr>
            <w:rStyle w:val="a5"/>
            <w:rFonts w:ascii="Times New Roman" w:hAnsi="Times New Roman"/>
            <w:sz w:val="20"/>
            <w:szCs w:val="20"/>
            <w:lang w:val="en-US"/>
          </w:rPr>
          <w:t>osvit</w:t>
        </w:r>
        <w:r w:rsidRPr="00B41401">
          <w:rPr>
            <w:rStyle w:val="a5"/>
            <w:rFonts w:ascii="Times New Roman" w:hAnsi="Times New Roman"/>
            <w:sz w:val="20"/>
            <w:szCs w:val="20"/>
            <w:lang w:val="uk-UA"/>
          </w:rPr>
          <w:t>/</w:t>
        </w:r>
        <w:r w:rsidRPr="00B41401">
          <w:rPr>
            <w:rStyle w:val="a5"/>
            <w:rFonts w:ascii="Times New Roman" w:hAnsi="Times New Roman"/>
            <w:sz w:val="20"/>
            <w:szCs w:val="20"/>
            <w:lang w:val="en-US"/>
          </w:rPr>
          <w:t>v</w:t>
        </w:r>
        <w:r w:rsidRPr="00B41401">
          <w:rPr>
            <w:rStyle w:val="a5"/>
            <w:rFonts w:ascii="Times New Roman" w:hAnsi="Times New Roman"/>
            <w:sz w:val="20"/>
            <w:szCs w:val="20"/>
            <w:lang w:val="uk-UA"/>
          </w:rPr>
          <w:t>2_17</w:t>
        </w:r>
      </w:hyperlink>
      <w:r w:rsidRPr="00B41401">
        <w:rPr>
          <w:rFonts w:ascii="Times New Roman" w:hAnsi="Times New Roman" w:cs="Times New Roman"/>
          <w:sz w:val="20"/>
          <w:szCs w:val="20"/>
          <w:lang w:val="uk-UA"/>
        </w:rPr>
        <w:t xml:space="preserve"> </w:t>
      </w:r>
      <w:r w:rsidRPr="008A7C8B">
        <w:rPr>
          <w:rFonts w:ascii="Times New Roman" w:hAnsi="Times New Roman" w:cs="Times New Roman"/>
          <w:sz w:val="20"/>
          <w:szCs w:val="20"/>
          <w:lang w:val="uk-UA"/>
        </w:rPr>
        <w:t>/%</w:t>
      </w:r>
      <w:r w:rsidRPr="008A7C8B">
        <w:rPr>
          <w:rFonts w:ascii="Times New Roman" w:hAnsi="Times New Roman" w:cs="Times New Roman"/>
          <w:sz w:val="20"/>
          <w:szCs w:val="20"/>
          <w:lang w:val="en-US"/>
        </w:rPr>
        <w:t>D</w:t>
      </w:r>
      <w:r w:rsidRPr="008A7C8B">
        <w:rPr>
          <w:rFonts w:ascii="Times New Roman" w:hAnsi="Times New Roman" w:cs="Times New Roman"/>
          <w:sz w:val="20"/>
          <w:szCs w:val="20"/>
          <w:lang w:val="uk-UA"/>
        </w:rPr>
        <w:t>0%</w:t>
      </w:r>
      <w:r w:rsidRPr="008A7C8B">
        <w:rPr>
          <w:rFonts w:ascii="Times New Roman" w:hAnsi="Times New Roman" w:cs="Times New Roman"/>
          <w:sz w:val="20"/>
          <w:szCs w:val="20"/>
          <w:lang w:val="en-US"/>
        </w:rPr>
        <w:t>A</w:t>
      </w:r>
      <w:r w:rsidRPr="008A7C8B">
        <w:rPr>
          <w:rFonts w:ascii="Times New Roman" w:hAnsi="Times New Roman" w:cs="Times New Roman"/>
          <w:sz w:val="20"/>
          <w:szCs w:val="20"/>
          <w:lang w:val="uk-UA"/>
        </w:rPr>
        <w:t>7%</w:t>
      </w:r>
      <w:r w:rsidRPr="008A7C8B">
        <w:rPr>
          <w:rFonts w:ascii="Times New Roman" w:hAnsi="Times New Roman" w:cs="Times New Roman"/>
          <w:sz w:val="20"/>
          <w:szCs w:val="20"/>
          <w:lang w:val="en-US"/>
        </w:rPr>
        <w:t>D</w:t>
      </w:r>
      <w:r w:rsidRPr="008A7C8B">
        <w:rPr>
          <w:rFonts w:ascii="Times New Roman" w:hAnsi="Times New Roman" w:cs="Times New Roman"/>
          <w:sz w:val="20"/>
          <w:szCs w:val="20"/>
          <w:lang w:val="uk-UA"/>
        </w:rPr>
        <w:t>1%83%</w:t>
      </w:r>
      <w:r w:rsidRPr="008A7C8B">
        <w:rPr>
          <w:rFonts w:ascii="Times New Roman" w:hAnsi="Times New Roman" w:cs="Times New Roman"/>
          <w:sz w:val="20"/>
          <w:szCs w:val="20"/>
          <w:lang w:val="en-US"/>
        </w:rPr>
        <w:t>D</w:t>
      </w:r>
      <w:r w:rsidRPr="008A7C8B">
        <w:rPr>
          <w:rFonts w:ascii="Times New Roman" w:hAnsi="Times New Roman" w:cs="Times New Roman"/>
          <w:sz w:val="20"/>
          <w:szCs w:val="20"/>
          <w:lang w:val="uk-UA"/>
        </w:rPr>
        <w:t>0%</w:t>
      </w:r>
      <w:r w:rsidRPr="008A7C8B">
        <w:rPr>
          <w:rFonts w:ascii="Times New Roman" w:hAnsi="Times New Roman" w:cs="Times New Roman"/>
          <w:sz w:val="20"/>
          <w:szCs w:val="20"/>
          <w:lang w:val="en-US"/>
        </w:rPr>
        <w:t>BC</w:t>
      </w:r>
      <w:r w:rsidRPr="008A7C8B">
        <w:rPr>
          <w:rFonts w:ascii="Times New Roman" w:hAnsi="Times New Roman" w:cs="Times New Roman"/>
          <w:sz w:val="20"/>
          <w:szCs w:val="20"/>
          <w:lang w:val="uk-UA"/>
        </w:rPr>
        <w:t xml:space="preserve"> %</w:t>
      </w:r>
      <w:r w:rsidRPr="008A7C8B">
        <w:rPr>
          <w:rFonts w:ascii="Times New Roman" w:hAnsi="Times New Roman" w:cs="Times New Roman"/>
          <w:sz w:val="20"/>
          <w:szCs w:val="20"/>
          <w:lang w:val="en-US"/>
        </w:rPr>
        <w:t>D</w:t>
      </w:r>
      <w:r w:rsidRPr="008A7C8B">
        <w:rPr>
          <w:rFonts w:ascii="Times New Roman" w:hAnsi="Times New Roman" w:cs="Times New Roman"/>
          <w:sz w:val="20"/>
          <w:szCs w:val="20"/>
          <w:lang w:val="uk-UA"/>
        </w:rPr>
        <w:t>0%</w:t>
      </w:r>
      <w:r w:rsidRPr="008A7C8B">
        <w:rPr>
          <w:rFonts w:ascii="Times New Roman" w:hAnsi="Times New Roman" w:cs="Times New Roman"/>
          <w:sz w:val="20"/>
          <w:szCs w:val="20"/>
          <w:lang w:val="en-US"/>
        </w:rPr>
        <w:t>B</w:t>
      </w:r>
      <w:r w:rsidRPr="008A7C8B">
        <w:rPr>
          <w:rFonts w:ascii="Times New Roman" w:hAnsi="Times New Roman" w:cs="Times New Roman"/>
          <w:sz w:val="20"/>
          <w:szCs w:val="20"/>
          <w:lang w:val="uk-UA"/>
        </w:rPr>
        <w:t>0%</w:t>
      </w:r>
      <w:r w:rsidRPr="008A7C8B">
        <w:rPr>
          <w:rFonts w:ascii="Times New Roman" w:hAnsi="Times New Roman" w:cs="Times New Roman"/>
          <w:sz w:val="20"/>
          <w:szCs w:val="20"/>
          <w:lang w:val="en-US"/>
        </w:rPr>
        <w:t>D</w:t>
      </w:r>
      <w:r w:rsidRPr="008A7C8B">
        <w:rPr>
          <w:rFonts w:ascii="Times New Roman" w:hAnsi="Times New Roman" w:cs="Times New Roman"/>
          <w:sz w:val="20"/>
          <w:szCs w:val="20"/>
          <w:lang w:val="uk-UA"/>
        </w:rPr>
        <w:t>0%</w:t>
      </w:r>
      <w:r w:rsidRPr="008A7C8B">
        <w:rPr>
          <w:rFonts w:ascii="Times New Roman" w:hAnsi="Times New Roman" w:cs="Times New Roman"/>
          <w:sz w:val="20"/>
          <w:szCs w:val="20"/>
          <w:lang w:val="en-US"/>
        </w:rPr>
        <w:t>BA</w:t>
      </w:r>
      <w:r w:rsidRPr="008A7C8B">
        <w:rPr>
          <w:rFonts w:ascii="Times New Roman" w:hAnsi="Times New Roman" w:cs="Times New Roman"/>
          <w:sz w:val="20"/>
          <w:szCs w:val="20"/>
          <w:lang w:val="uk-UA"/>
        </w:rPr>
        <w:t>.</w:t>
      </w:r>
      <w:r w:rsidRPr="008A7C8B">
        <w:rPr>
          <w:rFonts w:ascii="Times New Roman" w:hAnsi="Times New Roman" w:cs="Times New Roman"/>
          <w:sz w:val="20"/>
          <w:szCs w:val="20"/>
          <w:lang w:val="en-US"/>
        </w:rPr>
        <w:t>pdf</w:t>
      </w:r>
    </w:p>
    <w:p w:rsidR="00A44AEE" w:rsidRPr="008A7C8B" w:rsidRDefault="00A44AEE" w:rsidP="00A44AEE">
      <w:pPr>
        <w:spacing w:before="240" w:after="120" w:line="240" w:lineRule="auto"/>
        <w:jc w:val="center"/>
        <w:rPr>
          <w:rFonts w:ascii="Times New Roman" w:hAnsi="Times New Roman"/>
          <w:sz w:val="24"/>
          <w:szCs w:val="24"/>
        </w:rPr>
      </w:pPr>
      <w:r w:rsidRPr="008A7C8B">
        <w:rPr>
          <w:rFonts w:ascii="Times New Roman" w:hAnsi="Times New Roman"/>
          <w:b/>
          <w:sz w:val="24"/>
          <w:szCs w:val="24"/>
        </w:rPr>
        <w:t>REFERENCES</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EF6312">
        <w:rPr>
          <w:rFonts w:ascii="Times New Roman" w:hAnsi="Times New Roman" w:cs="Times New Roman"/>
          <w:sz w:val="20"/>
          <w:szCs w:val="20"/>
          <w:lang w:val="en-US"/>
        </w:rPr>
        <w:t xml:space="preserve">Stupniker G.L. and Babenko V. A. </w:t>
      </w:r>
      <w:r w:rsidRPr="00EF6312">
        <w:rPr>
          <w:rFonts w:ascii="Times New Roman" w:hAnsi="Times New Roman" w:cs="Times New Roman"/>
          <w:i/>
          <w:sz w:val="20"/>
          <w:szCs w:val="20"/>
          <w:lang w:val="en-US"/>
        </w:rPr>
        <w:t>Intelektualnyj potencial jak kljuchovyj chynnyk formuvannja intelektualnogo kapitalu ZVO Ukrainy</w:t>
      </w:r>
      <w:r w:rsidRPr="00EF6312">
        <w:rPr>
          <w:rFonts w:ascii="Times New Roman" w:hAnsi="Times New Roman" w:cs="Times New Roman"/>
          <w:sz w:val="20"/>
          <w:szCs w:val="20"/>
          <w:lang w:val="en-US"/>
        </w:rPr>
        <w:t xml:space="preserve"> [Intellectual potential as a key factor in the formation of intellectual capital of the Free Economic Zone of Ukraine]. </w:t>
      </w:r>
      <w:r w:rsidRPr="00EF6312">
        <w:rPr>
          <w:rFonts w:ascii="Times New Roman" w:hAnsi="Times New Roman" w:cs="Times New Roman"/>
          <w:i/>
          <w:sz w:val="20"/>
          <w:szCs w:val="20"/>
          <w:lang w:val="en-US"/>
        </w:rPr>
        <w:t>Ekonomichnyj prostir</w:t>
      </w:r>
      <w:r w:rsidRPr="00EF6312">
        <w:rPr>
          <w:rFonts w:ascii="Times New Roman" w:hAnsi="Times New Roman" w:cs="Times New Roman"/>
          <w:sz w:val="20"/>
          <w:szCs w:val="20"/>
          <w:lang w:val="en-US"/>
        </w:rPr>
        <w:t xml:space="preserve"> [Economic space]. </w:t>
      </w:r>
      <w:r>
        <w:rPr>
          <w:rFonts w:ascii="Times New Roman" w:hAnsi="Times New Roman" w:cs="Times New Roman"/>
          <w:sz w:val="20"/>
          <w:szCs w:val="20"/>
          <w:lang w:val="en-US"/>
        </w:rPr>
        <w:t>2021, no. 165, pp. 91−</w:t>
      </w:r>
      <w:r w:rsidRPr="003E04A9">
        <w:rPr>
          <w:rFonts w:ascii="Times New Roman" w:hAnsi="Times New Roman" w:cs="Times New Roman"/>
          <w:sz w:val="20"/>
          <w:szCs w:val="20"/>
          <w:lang w:val="en-US"/>
        </w:rPr>
        <w:t>96</w:t>
      </w:r>
      <w:r>
        <w:rPr>
          <w:rFonts w:ascii="Times New Roman" w:hAnsi="Times New Roman" w:cs="Times New Roman"/>
          <w:sz w:val="20"/>
          <w:szCs w:val="20"/>
          <w:lang w:val="en-US"/>
        </w:rPr>
        <w:t>.</w:t>
      </w:r>
      <w:r w:rsidRPr="003E04A9">
        <w:rPr>
          <w:rFonts w:ascii="Times New Roman" w:hAnsi="Times New Roman" w:cs="Times New Roman"/>
          <w:sz w:val="20"/>
          <w:szCs w:val="20"/>
          <w:lang w:val="en-US"/>
        </w:rPr>
        <w:t xml:space="preserve"> (</w:t>
      </w:r>
      <w:proofErr w:type="gramStart"/>
      <w:r w:rsidRPr="003E04A9">
        <w:rPr>
          <w:rFonts w:ascii="Times New Roman" w:hAnsi="Times New Roman" w:cs="Times New Roman"/>
          <w:sz w:val="20"/>
          <w:szCs w:val="20"/>
          <w:lang w:val="en-US"/>
        </w:rPr>
        <w:t>in</w:t>
      </w:r>
      <w:proofErr w:type="gramEnd"/>
      <w:r w:rsidRPr="003E04A9">
        <w:rPr>
          <w:rFonts w:ascii="Times New Roman" w:hAnsi="Times New Roman" w:cs="Times New Roman"/>
          <w:sz w:val="20"/>
          <w:szCs w:val="20"/>
          <w:lang w:val="en-US"/>
        </w:rPr>
        <w:t xml:space="preserve">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EF6312">
        <w:rPr>
          <w:rFonts w:ascii="Times New Roman" w:hAnsi="Times New Roman" w:cs="Times New Roman"/>
          <w:i/>
          <w:sz w:val="20"/>
          <w:szCs w:val="20"/>
          <w:lang w:val="en-US"/>
        </w:rPr>
        <w:t xml:space="preserve">Nacionalna strategija u sferi intelektualnoi vlasnosti </w:t>
      </w:r>
      <w:proofErr w:type="gramStart"/>
      <w:r w:rsidRPr="00EF6312">
        <w:rPr>
          <w:rFonts w:ascii="Times New Roman" w:hAnsi="Times New Roman" w:cs="Times New Roman"/>
          <w:i/>
          <w:sz w:val="20"/>
          <w:szCs w:val="20"/>
          <w:lang w:val="en-US"/>
        </w:rPr>
        <w:t>na</w:t>
      </w:r>
      <w:proofErr w:type="gramEnd"/>
      <w:r w:rsidRPr="00EF6312">
        <w:rPr>
          <w:rFonts w:ascii="Times New Roman" w:hAnsi="Times New Roman" w:cs="Times New Roman"/>
          <w:i/>
          <w:sz w:val="20"/>
          <w:szCs w:val="20"/>
          <w:lang w:val="en-US"/>
        </w:rPr>
        <w:t xml:space="preserve"> period 2020–2025 roky (proekt)</w:t>
      </w:r>
      <w:r w:rsidRPr="00EF6312">
        <w:rPr>
          <w:rFonts w:ascii="Times New Roman" w:hAnsi="Times New Roman" w:cs="Times New Roman"/>
          <w:sz w:val="20"/>
          <w:szCs w:val="20"/>
          <w:lang w:val="en-US"/>
        </w:rPr>
        <w:t xml:space="preserve"> [National strategy in the field of intellectual property for the period 2020</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2025 (project)]. URL: </w:t>
      </w:r>
      <w:hyperlink r:id="rId26" w:history="1">
        <w:r w:rsidRPr="00EF6312">
          <w:rPr>
            <w:rStyle w:val="a5"/>
            <w:rFonts w:ascii="Times New Roman" w:hAnsi="Times New Roman" w:cs="Times New Roman"/>
            <w:sz w:val="20"/>
            <w:szCs w:val="20"/>
            <w:lang w:val="en-US"/>
          </w:rPr>
          <w:t>http://nipo.org.ua/activity/stvorennya-efektivnogo-navchalnogo-centru-u-sferi-intelektualnoi-vlasnosti-iv</w:t>
        </w:r>
      </w:hyperlink>
      <w:r w:rsidRPr="00EF6312">
        <w:rPr>
          <w:rFonts w:ascii="Times New Roman" w:hAnsi="Times New Roman" w:cs="Times New Roman"/>
          <w:sz w:val="20"/>
          <w:szCs w:val="20"/>
          <w:lang w:val="en-US"/>
        </w:rPr>
        <w:t xml:space="preserve"> (in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EF6312">
        <w:rPr>
          <w:rFonts w:ascii="Times New Roman" w:hAnsi="Times New Roman" w:cs="Times New Roman"/>
          <w:i/>
          <w:sz w:val="20"/>
          <w:szCs w:val="20"/>
          <w:lang w:val="en-US"/>
        </w:rPr>
        <w:t>Pro osvitu. Zakon Ukrainy vid 05.09.2017 r. № 2145-VIII</w:t>
      </w:r>
      <w:r>
        <w:rPr>
          <w:rFonts w:ascii="Times New Roman" w:hAnsi="Times New Roman" w:cs="Times New Roman"/>
          <w:i/>
          <w:sz w:val="20"/>
          <w:szCs w:val="20"/>
          <w:lang w:val="en-US"/>
        </w:rPr>
        <w:t>,</w:t>
      </w:r>
      <w:r w:rsidRPr="00EF6312">
        <w:rPr>
          <w:rFonts w:ascii="Times New Roman" w:hAnsi="Times New Roman" w:cs="Times New Roman"/>
          <w:i/>
          <w:sz w:val="20"/>
          <w:szCs w:val="20"/>
          <w:lang w:val="en-US"/>
        </w:rPr>
        <w:t xml:space="preserve"> stattja 42, chastyna 4</w:t>
      </w:r>
      <w:r w:rsidRPr="00EF6312">
        <w:rPr>
          <w:rFonts w:ascii="Times New Roman" w:hAnsi="Times New Roman" w:cs="Times New Roman"/>
          <w:sz w:val="20"/>
          <w:szCs w:val="20"/>
          <w:lang w:val="en-US"/>
        </w:rPr>
        <w:t xml:space="preserve"> [About education. Law of </w:t>
      </w:r>
      <w:smartTag w:uri="urn:schemas-microsoft-com:office:smarttags" w:element="country-region">
        <w:smartTag w:uri="urn:schemas-microsoft-com:office:smarttags" w:element="place">
          <w:r w:rsidRPr="00EF6312">
            <w:rPr>
              <w:rFonts w:ascii="Times New Roman" w:hAnsi="Times New Roman" w:cs="Times New Roman"/>
              <w:sz w:val="20"/>
              <w:szCs w:val="20"/>
              <w:lang w:val="en-US"/>
            </w:rPr>
            <w:t>Ukraine</w:t>
          </w:r>
        </w:smartTag>
      </w:smartTag>
      <w:r w:rsidRPr="00EF6312">
        <w:rPr>
          <w:rFonts w:ascii="Times New Roman" w:hAnsi="Times New Roman" w:cs="Times New Roman"/>
          <w:sz w:val="20"/>
          <w:szCs w:val="20"/>
          <w:lang w:val="en-US"/>
        </w:rPr>
        <w:t xml:space="preserve"> of 05.09.2017 </w:t>
      </w:r>
      <w:r>
        <w:rPr>
          <w:rFonts w:ascii="Times New Roman" w:hAnsi="Times New Roman" w:cs="Times New Roman"/>
          <w:sz w:val="20"/>
          <w:szCs w:val="20"/>
          <w:lang w:val="en-US"/>
        </w:rPr>
        <w:t>no. 2145-VIII, a</w:t>
      </w:r>
      <w:r w:rsidRPr="00EF6312">
        <w:rPr>
          <w:rFonts w:ascii="Times New Roman" w:hAnsi="Times New Roman" w:cs="Times New Roman"/>
          <w:sz w:val="20"/>
          <w:szCs w:val="20"/>
          <w:lang w:val="en-US"/>
        </w:rPr>
        <w:t>rt</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42, </w:t>
      </w:r>
      <w:r>
        <w:rPr>
          <w:rFonts w:ascii="Times New Roman" w:hAnsi="Times New Roman" w:cs="Times New Roman"/>
          <w:sz w:val="20"/>
          <w:szCs w:val="20"/>
          <w:lang w:val="en-US"/>
        </w:rPr>
        <w:t>p.</w:t>
      </w:r>
      <w:r w:rsidRPr="00EF6312">
        <w:rPr>
          <w:rFonts w:ascii="Times New Roman" w:hAnsi="Times New Roman" w:cs="Times New Roman"/>
          <w:sz w:val="20"/>
          <w:szCs w:val="20"/>
          <w:lang w:val="en-US"/>
        </w:rPr>
        <w:t xml:space="preserve"> 4]. URL: </w:t>
      </w:r>
      <w:hyperlink r:id="rId27" w:anchor="Text" w:history="1">
        <w:r w:rsidRPr="00EF6312">
          <w:rPr>
            <w:rStyle w:val="a5"/>
            <w:rFonts w:ascii="Times New Roman" w:hAnsi="Times New Roman" w:cs="Times New Roman"/>
            <w:sz w:val="20"/>
            <w:szCs w:val="20"/>
            <w:lang w:val="en-US"/>
          </w:rPr>
          <w:t>https://zakon.rada.gov.ua/laws/show/2145-19#Text</w:t>
        </w:r>
      </w:hyperlink>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en-US"/>
        </w:rPr>
        <w:br/>
      </w:r>
      <w:r w:rsidRPr="00EF6312">
        <w:rPr>
          <w:rFonts w:ascii="Times New Roman" w:hAnsi="Times New Roman" w:cs="Times New Roman"/>
          <w:sz w:val="20"/>
          <w:szCs w:val="20"/>
          <w:lang w:val="en-US"/>
        </w:rPr>
        <w:t>(in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EF6312">
        <w:rPr>
          <w:rFonts w:ascii="Times New Roman" w:hAnsi="Times New Roman" w:cs="Times New Roman"/>
          <w:i/>
          <w:sz w:val="20"/>
          <w:szCs w:val="20"/>
          <w:lang w:val="en-US"/>
        </w:rPr>
        <w:t xml:space="preserve">Pro avtorske pravo i sumizhni </w:t>
      </w:r>
      <w:proofErr w:type="gramStart"/>
      <w:r w:rsidRPr="00EF6312">
        <w:rPr>
          <w:rFonts w:ascii="Times New Roman" w:hAnsi="Times New Roman" w:cs="Times New Roman"/>
          <w:i/>
          <w:sz w:val="20"/>
          <w:szCs w:val="20"/>
          <w:lang w:val="en-US"/>
        </w:rPr>
        <w:t>prava</w:t>
      </w:r>
      <w:r>
        <w:rPr>
          <w:rFonts w:ascii="Times New Roman" w:hAnsi="Times New Roman" w:cs="Times New Roman"/>
          <w:i/>
          <w:sz w:val="20"/>
          <w:szCs w:val="20"/>
          <w:lang w:val="en-US"/>
        </w:rPr>
        <w:t xml:space="preserve"> </w:t>
      </w:r>
      <w:r w:rsidRPr="00EF6312">
        <w:rPr>
          <w:rFonts w:ascii="Times New Roman" w:hAnsi="Times New Roman" w:cs="Times New Roman"/>
          <w:i/>
          <w:sz w:val="20"/>
          <w:szCs w:val="20"/>
          <w:lang w:val="en-US"/>
        </w:rPr>
        <w:t>:</w:t>
      </w:r>
      <w:proofErr w:type="gramEnd"/>
      <w:r w:rsidRPr="00EF6312">
        <w:rPr>
          <w:rFonts w:ascii="Times New Roman" w:hAnsi="Times New Roman" w:cs="Times New Roman"/>
          <w:i/>
          <w:sz w:val="20"/>
          <w:szCs w:val="20"/>
          <w:lang w:val="en-US"/>
        </w:rPr>
        <w:t xml:space="preserve"> Zakon Ukrainy vid 23.12.1993 № 3792-XII</w:t>
      </w:r>
      <w:r w:rsidRPr="00EF6312">
        <w:rPr>
          <w:rFonts w:ascii="Times New Roman" w:hAnsi="Times New Roman" w:cs="Times New Roman"/>
          <w:sz w:val="20"/>
          <w:szCs w:val="20"/>
          <w:lang w:val="en-US"/>
        </w:rPr>
        <w:t xml:space="preserve"> [On copyright and related rights: Law of Ukraine of 2</w:t>
      </w:r>
      <w:r>
        <w:rPr>
          <w:rFonts w:ascii="Times New Roman" w:hAnsi="Times New Roman" w:cs="Times New Roman"/>
          <w:sz w:val="20"/>
          <w:szCs w:val="20"/>
          <w:lang w:val="en-US"/>
        </w:rPr>
        <w:t>3.12.1993 no.</w:t>
      </w:r>
      <w:r w:rsidRPr="00EF6312">
        <w:rPr>
          <w:rFonts w:ascii="Times New Roman" w:hAnsi="Times New Roman" w:cs="Times New Roman"/>
          <w:sz w:val="20"/>
          <w:szCs w:val="20"/>
          <w:lang w:val="en-US"/>
        </w:rPr>
        <w:t xml:space="preserve"> 3792-XII]</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URL: </w:t>
      </w:r>
      <w:hyperlink r:id="rId28" w:history="1">
        <w:r w:rsidRPr="00EF6312">
          <w:rPr>
            <w:rStyle w:val="a5"/>
            <w:rFonts w:ascii="Times New Roman" w:hAnsi="Times New Roman" w:cs="Times New Roman"/>
            <w:sz w:val="20"/>
            <w:szCs w:val="20"/>
            <w:lang w:val="en-US"/>
          </w:rPr>
          <w:t>http://zakon3.rada.gov.ua/ laws/show/3792-12</w:t>
        </w:r>
      </w:hyperlink>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en-US"/>
        </w:rPr>
        <w:br/>
      </w:r>
      <w:r w:rsidRPr="00EF6312">
        <w:rPr>
          <w:rFonts w:ascii="Times New Roman" w:hAnsi="Times New Roman" w:cs="Times New Roman"/>
          <w:sz w:val="20"/>
          <w:szCs w:val="20"/>
          <w:lang w:val="en-US"/>
        </w:rPr>
        <w:t>(in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EF6312">
        <w:rPr>
          <w:rFonts w:ascii="Times New Roman" w:hAnsi="Times New Roman" w:cs="Times New Roman"/>
          <w:i/>
          <w:sz w:val="20"/>
          <w:szCs w:val="20"/>
          <w:lang w:val="en-US"/>
        </w:rPr>
        <w:t xml:space="preserve">Cyvilnyj kodeks </w:t>
      </w:r>
      <w:proofErr w:type="gramStart"/>
      <w:r w:rsidRPr="00EF6312">
        <w:rPr>
          <w:rFonts w:ascii="Times New Roman" w:hAnsi="Times New Roman" w:cs="Times New Roman"/>
          <w:i/>
          <w:sz w:val="20"/>
          <w:szCs w:val="20"/>
          <w:lang w:val="en-US"/>
        </w:rPr>
        <w:t>Ukrainy</w:t>
      </w:r>
      <w:r>
        <w:rPr>
          <w:rFonts w:ascii="Times New Roman" w:hAnsi="Times New Roman" w:cs="Times New Roman"/>
          <w:i/>
          <w:sz w:val="20"/>
          <w:szCs w:val="20"/>
          <w:lang w:val="en-US"/>
        </w:rPr>
        <w:t xml:space="preserve"> </w:t>
      </w:r>
      <w:r w:rsidRPr="00EF6312">
        <w:rPr>
          <w:rFonts w:ascii="Times New Roman" w:hAnsi="Times New Roman" w:cs="Times New Roman"/>
          <w:i/>
          <w:sz w:val="20"/>
          <w:szCs w:val="20"/>
          <w:lang w:val="en-US"/>
        </w:rPr>
        <w:t>:</w:t>
      </w:r>
      <w:proofErr w:type="gramEnd"/>
      <w:r w:rsidRPr="00EF6312">
        <w:rPr>
          <w:rFonts w:ascii="Times New Roman" w:hAnsi="Times New Roman" w:cs="Times New Roman"/>
          <w:i/>
          <w:sz w:val="20"/>
          <w:szCs w:val="20"/>
          <w:lang w:val="en-US"/>
        </w:rPr>
        <w:t xml:space="preserve"> tekst vidpovidaje oficijnomu stanom na 1 kvitnja 2012 r</w:t>
      </w:r>
      <w:r>
        <w:rPr>
          <w:rFonts w:ascii="Times New Roman" w:hAnsi="Times New Roman" w:cs="Times New Roman"/>
          <w:i/>
          <w:sz w:val="20"/>
          <w:szCs w:val="20"/>
          <w:lang w:val="en-US"/>
        </w:rPr>
        <w:t>.</w:t>
      </w:r>
      <w:r w:rsidRPr="00EF6312">
        <w:rPr>
          <w:rFonts w:ascii="Times New Roman" w:hAnsi="Times New Roman" w:cs="Times New Roman"/>
          <w:i/>
          <w:sz w:val="20"/>
          <w:szCs w:val="20"/>
          <w:lang w:val="en-US"/>
        </w:rPr>
        <w:t xml:space="preserve"> </w:t>
      </w:r>
      <w:r w:rsidRPr="00EF6312">
        <w:rPr>
          <w:rFonts w:ascii="Times New Roman" w:hAnsi="Times New Roman" w:cs="Times New Roman"/>
          <w:sz w:val="20"/>
          <w:szCs w:val="20"/>
          <w:lang w:val="en-US"/>
        </w:rPr>
        <w:t>[Civil Code of Ukraine</w:t>
      </w:r>
      <w:r>
        <w:rPr>
          <w:rFonts w:ascii="Times New Roman" w:hAnsi="Times New Roman" w:cs="Times New Roman"/>
          <w:sz w:val="20"/>
          <w:szCs w:val="20"/>
          <w:lang w:val="en-US"/>
        </w:rPr>
        <w:t xml:space="preserve"> </w:t>
      </w:r>
      <w:r w:rsidRPr="00EF6312">
        <w:rPr>
          <w:rFonts w:ascii="Times New Roman" w:hAnsi="Times New Roman" w:cs="Times New Roman"/>
          <w:sz w:val="20"/>
          <w:szCs w:val="20"/>
          <w:lang w:val="en-US"/>
        </w:rPr>
        <w:t>: the text corresponds to the official state as of April 1, 2012]</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URL: </w:t>
      </w:r>
      <w:hyperlink r:id="rId29" w:anchor="Text" w:history="1">
        <w:r w:rsidRPr="00EF6312">
          <w:rPr>
            <w:rStyle w:val="a5"/>
            <w:rFonts w:ascii="Times New Roman" w:hAnsi="Times New Roman" w:cs="Times New Roman"/>
            <w:sz w:val="20"/>
            <w:szCs w:val="20"/>
            <w:lang w:val="en-US"/>
          </w:rPr>
          <w:t>https://zakon.rada.gov.ua/laws/show/1540-06#Text</w:t>
        </w:r>
      </w:hyperlink>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en-US"/>
        </w:rPr>
        <w:br/>
      </w:r>
      <w:r w:rsidRPr="00EF6312">
        <w:rPr>
          <w:rFonts w:ascii="Times New Roman" w:hAnsi="Times New Roman" w:cs="Times New Roman"/>
          <w:sz w:val="20"/>
          <w:szCs w:val="20"/>
          <w:lang w:val="en-US"/>
        </w:rPr>
        <w:t>(in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sz w:val="20"/>
          <w:szCs w:val="20"/>
          <w:lang w:val="en-US"/>
        </w:rPr>
      </w:pPr>
      <w:r w:rsidRPr="00EF6312">
        <w:rPr>
          <w:rFonts w:ascii="Times New Roman" w:hAnsi="Times New Roman" w:cs="Times New Roman"/>
          <w:i/>
          <w:sz w:val="20"/>
          <w:szCs w:val="20"/>
          <w:lang w:val="en-US"/>
        </w:rPr>
        <w:t xml:space="preserve">Kodeks chesti DVNZ </w:t>
      </w:r>
      <w:proofErr w:type="gramStart"/>
      <w:r w:rsidRPr="00EF6312">
        <w:rPr>
          <w:rFonts w:ascii="Times New Roman" w:hAnsi="Times New Roman" w:cs="Times New Roman"/>
          <w:i/>
          <w:sz w:val="20"/>
          <w:szCs w:val="20"/>
          <w:lang w:val="en-US"/>
        </w:rPr>
        <w:t>PDABA</w:t>
      </w:r>
      <w:r>
        <w:rPr>
          <w:rFonts w:ascii="Times New Roman" w:hAnsi="Times New Roman" w:cs="Times New Roman"/>
          <w:i/>
          <w:sz w:val="20"/>
          <w:szCs w:val="20"/>
          <w:lang w:val="en-US"/>
        </w:rPr>
        <w:t xml:space="preserve"> :</w:t>
      </w:r>
      <w:proofErr w:type="gramEnd"/>
      <w:r w:rsidRPr="00EF6312">
        <w:rPr>
          <w:rFonts w:ascii="Times New Roman" w:hAnsi="Times New Roman" w:cs="Times New Roman"/>
          <w:i/>
          <w:sz w:val="20"/>
          <w:szCs w:val="20"/>
          <w:lang w:val="en-US"/>
        </w:rPr>
        <w:t xml:space="preserve"> </w:t>
      </w:r>
      <w:r>
        <w:rPr>
          <w:rFonts w:ascii="Times New Roman" w:hAnsi="Times New Roman" w:cs="Times New Roman"/>
          <w:i/>
          <w:sz w:val="20"/>
          <w:szCs w:val="20"/>
          <w:lang w:val="en-US"/>
        </w:rPr>
        <w:t>s</w:t>
      </w:r>
      <w:r w:rsidRPr="00EF6312">
        <w:rPr>
          <w:rFonts w:ascii="Times New Roman" w:hAnsi="Times New Roman" w:cs="Times New Roman"/>
          <w:i/>
          <w:sz w:val="20"/>
          <w:szCs w:val="20"/>
          <w:lang w:val="en-US"/>
        </w:rPr>
        <w:t>ajt PDABA</w:t>
      </w:r>
      <w:r w:rsidRPr="00EF6312">
        <w:rPr>
          <w:rFonts w:ascii="Times New Roman" w:hAnsi="Times New Roman" w:cs="Times New Roman"/>
          <w:sz w:val="20"/>
          <w:szCs w:val="20"/>
          <w:lang w:val="en-US"/>
        </w:rPr>
        <w:t xml:space="preserve"> [Code of honor of SHEI PSACEA</w:t>
      </w:r>
      <w:r>
        <w:rPr>
          <w:rFonts w:ascii="Times New Roman" w:hAnsi="Times New Roman" w:cs="Times New Roman"/>
          <w:sz w:val="20"/>
          <w:szCs w:val="20"/>
          <w:lang w:val="en-US"/>
        </w:rPr>
        <w:t xml:space="preserve"> :</w:t>
      </w:r>
      <w:r w:rsidRPr="00EF6312">
        <w:rPr>
          <w:rFonts w:ascii="Times New Roman" w:hAnsi="Times New Roman" w:cs="Times New Roman"/>
          <w:sz w:val="20"/>
          <w:szCs w:val="20"/>
          <w:lang w:val="en-US"/>
        </w:rPr>
        <w:t xml:space="preserve"> PSACEA website]</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en-US"/>
        </w:rPr>
        <w:br/>
      </w:r>
      <w:r w:rsidRPr="00EF6312">
        <w:rPr>
          <w:rFonts w:ascii="Times New Roman" w:hAnsi="Times New Roman" w:cs="Times New Roman"/>
          <w:sz w:val="20"/>
          <w:szCs w:val="20"/>
          <w:lang w:val="en-US"/>
        </w:rPr>
        <w:t xml:space="preserve">URL: </w:t>
      </w:r>
      <w:hyperlink r:id="rId30" w:history="1">
        <w:r w:rsidRPr="00EF6312">
          <w:rPr>
            <w:rStyle w:val="a5"/>
            <w:rFonts w:ascii="Times New Roman" w:hAnsi="Times New Roman" w:cs="Times New Roman"/>
            <w:sz w:val="20"/>
            <w:szCs w:val="20"/>
            <w:lang w:val="en-US"/>
          </w:rPr>
          <w:t>https://pgasa.dp.ua/wp-content/uploads/2018/04/z-vstavkami.pdf</w:t>
        </w:r>
      </w:hyperlink>
      <w:r w:rsidRPr="00EF6312">
        <w:rPr>
          <w:rFonts w:ascii="Times New Roman" w:hAnsi="Times New Roman" w:cs="Times New Roman"/>
          <w:sz w:val="20"/>
          <w:szCs w:val="20"/>
          <w:lang w:val="en-US"/>
        </w:rPr>
        <w:t xml:space="preserve"> (in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sz w:val="20"/>
          <w:szCs w:val="20"/>
          <w:lang w:val="en-US"/>
        </w:rPr>
      </w:pPr>
      <w:r>
        <w:rPr>
          <w:rFonts w:ascii="Times New Roman" w:hAnsi="Times New Roman" w:cs="Times New Roman"/>
          <w:sz w:val="20"/>
          <w:szCs w:val="20"/>
          <w:lang w:val="en-US"/>
        </w:rPr>
        <w:t>Babenko V.</w:t>
      </w:r>
      <w:r w:rsidRPr="00EF6312">
        <w:rPr>
          <w:rFonts w:ascii="Times New Roman" w:hAnsi="Times New Roman" w:cs="Times New Roman"/>
          <w:sz w:val="20"/>
          <w:szCs w:val="20"/>
          <w:lang w:val="en-US"/>
        </w:rPr>
        <w:t xml:space="preserve">A. </w:t>
      </w:r>
      <w:r w:rsidRPr="00EF6312">
        <w:rPr>
          <w:rFonts w:ascii="Times New Roman" w:hAnsi="Times New Roman" w:cs="Times New Roman"/>
          <w:i/>
          <w:sz w:val="20"/>
          <w:szCs w:val="20"/>
          <w:lang w:val="en-US"/>
        </w:rPr>
        <w:t xml:space="preserve">Realizacija prav intelektualnoi vlasnosti </w:t>
      </w:r>
      <w:proofErr w:type="gramStart"/>
      <w:r w:rsidRPr="00EF6312">
        <w:rPr>
          <w:rFonts w:ascii="Times New Roman" w:hAnsi="Times New Roman" w:cs="Times New Roman"/>
          <w:i/>
          <w:sz w:val="20"/>
          <w:szCs w:val="20"/>
          <w:lang w:val="en-US"/>
        </w:rPr>
        <w:t>na</w:t>
      </w:r>
      <w:proofErr w:type="gramEnd"/>
      <w:r w:rsidRPr="00EF6312">
        <w:rPr>
          <w:rFonts w:ascii="Times New Roman" w:hAnsi="Times New Roman" w:cs="Times New Roman"/>
          <w:i/>
          <w:sz w:val="20"/>
          <w:szCs w:val="20"/>
          <w:lang w:val="en-US"/>
        </w:rPr>
        <w:t xml:space="preserve"> sluzhbovi tvory u ZVO Ukrainy. Metodologija ocinky vartosti majnovyh prav intelektualnoi vlasnosti ta praktychni aspekty ii zastosuvannja</w:t>
      </w:r>
      <w:r w:rsidRPr="00EF6312">
        <w:rPr>
          <w:rFonts w:ascii="Times New Roman" w:hAnsi="Times New Roman" w:cs="Times New Roman"/>
          <w:sz w:val="20"/>
          <w:szCs w:val="20"/>
          <w:lang w:val="en-US"/>
        </w:rPr>
        <w:t xml:space="preserve"> [Implementation of intellectual property rights to official works in the higher education institutions of </w:t>
      </w:r>
      <w:smartTag w:uri="urn:schemas-microsoft-com:office:smarttags" w:element="country-region">
        <w:smartTag w:uri="urn:schemas-microsoft-com:office:smarttags" w:element="place">
          <w:r w:rsidRPr="00EF6312">
            <w:rPr>
              <w:rFonts w:ascii="Times New Roman" w:hAnsi="Times New Roman" w:cs="Times New Roman"/>
              <w:sz w:val="20"/>
              <w:szCs w:val="20"/>
              <w:lang w:val="en-US"/>
            </w:rPr>
            <w:t>Ukraine</w:t>
          </w:r>
        </w:smartTag>
      </w:smartTag>
      <w:r w:rsidRPr="00EF6312">
        <w:rPr>
          <w:rFonts w:ascii="Times New Roman" w:hAnsi="Times New Roman" w:cs="Times New Roman"/>
          <w:sz w:val="20"/>
          <w:szCs w:val="20"/>
          <w:lang w:val="en-US"/>
        </w:rPr>
        <w:t>. Methodology for assessing the value of intellectual property rights and practical aspects of its application]</w:t>
      </w:r>
      <w:r>
        <w:rPr>
          <w:rFonts w:ascii="Times New Roman" w:hAnsi="Times New Roman" w:cs="Times New Roman"/>
          <w:sz w:val="20"/>
          <w:szCs w:val="20"/>
          <w:lang w:val="en-US"/>
        </w:rPr>
        <w:t xml:space="preserve">. </w:t>
      </w:r>
      <w:r w:rsidRPr="00EF6312">
        <w:rPr>
          <w:rFonts w:ascii="Times New Roman" w:hAnsi="Times New Roman" w:cs="Times New Roman"/>
          <w:i/>
          <w:sz w:val="20"/>
          <w:szCs w:val="20"/>
          <w:lang w:val="en-US"/>
        </w:rPr>
        <w:t xml:space="preserve">Vseukrainskyj seminar z problem ekonomiky intelektualnoi </w:t>
      </w:r>
      <w:proofErr w:type="gramStart"/>
      <w:r w:rsidRPr="00EF6312">
        <w:rPr>
          <w:rFonts w:ascii="Times New Roman" w:hAnsi="Times New Roman" w:cs="Times New Roman"/>
          <w:i/>
          <w:sz w:val="20"/>
          <w:szCs w:val="20"/>
          <w:lang w:val="en-US"/>
        </w:rPr>
        <w:t>vlasnosti</w:t>
      </w:r>
      <w:r>
        <w:rPr>
          <w:rFonts w:ascii="Times New Roman" w:hAnsi="Times New Roman" w:cs="Times New Roman"/>
          <w:i/>
          <w:sz w:val="20"/>
          <w:szCs w:val="20"/>
          <w:lang w:val="en-US"/>
        </w:rPr>
        <w:t xml:space="preserve"> :</w:t>
      </w:r>
      <w:proofErr w:type="gramEnd"/>
      <w:r>
        <w:rPr>
          <w:rFonts w:ascii="Times New Roman" w:hAnsi="Times New Roman" w:cs="Times New Roman"/>
          <w:i/>
          <w:sz w:val="20"/>
          <w:szCs w:val="20"/>
          <w:lang w:val="en-US"/>
        </w:rPr>
        <w:t xml:space="preserve"> z</w:t>
      </w:r>
      <w:r w:rsidRPr="00EF6312">
        <w:rPr>
          <w:rFonts w:ascii="Times New Roman" w:hAnsi="Times New Roman" w:cs="Times New Roman"/>
          <w:i/>
          <w:sz w:val="20"/>
          <w:szCs w:val="20"/>
          <w:lang w:val="en-US"/>
        </w:rPr>
        <w:t xml:space="preserve">birnyk naukovyh prac III Vseukrainskoi naukovo-praktychnoi konferencii (24 veresnja </w:t>
      </w:r>
      <w:r>
        <w:rPr>
          <w:rFonts w:ascii="Times New Roman" w:hAnsi="Times New Roman" w:cs="Times New Roman"/>
          <w:i/>
          <w:sz w:val="20"/>
          <w:szCs w:val="20"/>
          <w:lang w:val="en-US"/>
        </w:rPr>
        <w:br/>
      </w:r>
      <w:r w:rsidRPr="00EF6312">
        <w:rPr>
          <w:rFonts w:ascii="Times New Roman" w:hAnsi="Times New Roman" w:cs="Times New Roman"/>
          <w:i/>
          <w:sz w:val="20"/>
          <w:szCs w:val="20"/>
          <w:lang w:val="en-US"/>
        </w:rPr>
        <w:t>2020 r., m. Kyiv)</w:t>
      </w:r>
      <w:r w:rsidRPr="00EF6312">
        <w:rPr>
          <w:rFonts w:ascii="Times New Roman" w:hAnsi="Times New Roman" w:cs="Times New Roman"/>
          <w:sz w:val="20"/>
          <w:szCs w:val="20"/>
          <w:lang w:val="en-US"/>
        </w:rPr>
        <w:t xml:space="preserve"> [All-Ukrainian seminar on intellectual property economics</w:t>
      </w:r>
      <w:r>
        <w:rPr>
          <w:rFonts w:ascii="Times New Roman" w:hAnsi="Times New Roman" w:cs="Times New Roman"/>
          <w:sz w:val="20"/>
          <w:szCs w:val="20"/>
          <w:lang w:val="en-US"/>
        </w:rPr>
        <w:t xml:space="preserve"> : </w:t>
      </w:r>
      <w:r w:rsidRPr="00EF6312">
        <w:rPr>
          <w:rFonts w:ascii="Times New Roman" w:hAnsi="Times New Roman" w:cs="Times New Roman"/>
          <w:sz w:val="20"/>
          <w:szCs w:val="20"/>
          <w:lang w:val="en-US"/>
        </w:rPr>
        <w:t xml:space="preserve">Proceedings of the III All-Ukrainian scientific-practical conference (24 September 2020, Kyiv)]. </w:t>
      </w:r>
      <w:r w:rsidRPr="003E04A9">
        <w:rPr>
          <w:rFonts w:ascii="Times New Roman" w:hAnsi="Times New Roman" w:cs="Times New Roman"/>
          <w:sz w:val="20"/>
          <w:szCs w:val="20"/>
          <w:lang w:val="en-US"/>
        </w:rPr>
        <w:t>2020, pp. 58</w:t>
      </w:r>
      <w:r>
        <w:rPr>
          <w:rFonts w:ascii="Times New Roman" w:hAnsi="Times New Roman" w:cs="Times New Roman"/>
          <w:sz w:val="20"/>
          <w:szCs w:val="20"/>
          <w:lang w:val="en-US"/>
        </w:rPr>
        <w:t>−</w:t>
      </w:r>
      <w:r w:rsidRPr="003E04A9">
        <w:rPr>
          <w:rFonts w:ascii="Times New Roman" w:hAnsi="Times New Roman" w:cs="Times New Roman"/>
          <w:sz w:val="20"/>
          <w:szCs w:val="20"/>
          <w:lang w:val="en-US"/>
        </w:rPr>
        <w:t>66</w:t>
      </w:r>
      <w:r>
        <w:rPr>
          <w:rFonts w:ascii="Times New Roman" w:hAnsi="Times New Roman" w:cs="Times New Roman"/>
          <w:sz w:val="20"/>
          <w:szCs w:val="20"/>
          <w:lang w:val="en-US"/>
        </w:rPr>
        <w:t>.</w:t>
      </w:r>
      <w:r w:rsidRPr="003E04A9">
        <w:rPr>
          <w:rFonts w:ascii="Times New Roman" w:hAnsi="Times New Roman" w:cs="Times New Roman"/>
          <w:sz w:val="20"/>
          <w:szCs w:val="20"/>
          <w:lang w:val="en-US"/>
        </w:rPr>
        <w:t xml:space="preserve"> (</w:t>
      </w:r>
      <w:proofErr w:type="gramStart"/>
      <w:r w:rsidRPr="003E04A9">
        <w:rPr>
          <w:rFonts w:ascii="Times New Roman" w:hAnsi="Times New Roman" w:cs="Times New Roman"/>
          <w:sz w:val="20"/>
          <w:szCs w:val="20"/>
          <w:lang w:val="en-US"/>
        </w:rPr>
        <w:t>in</w:t>
      </w:r>
      <w:proofErr w:type="gramEnd"/>
      <w:r w:rsidRPr="003E04A9">
        <w:rPr>
          <w:rFonts w:ascii="Times New Roman" w:hAnsi="Times New Roman" w:cs="Times New Roman"/>
          <w:sz w:val="20"/>
          <w:szCs w:val="20"/>
          <w:lang w:val="en-US"/>
        </w:rPr>
        <w:t xml:space="preserve"> Ukrainian)</w:t>
      </w:r>
      <w:r>
        <w:rPr>
          <w:rFonts w:ascii="Times New Roman" w:hAnsi="Times New Roman" w:cs="Times New Roman"/>
          <w:sz w:val="20"/>
          <w:szCs w:val="20"/>
          <w:lang w:val="en-US"/>
        </w:rPr>
        <w:t>.</w:t>
      </w:r>
    </w:p>
    <w:p w:rsidR="00A44AEE" w:rsidRPr="003E04A9"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Pr>
          <w:rFonts w:ascii="Times New Roman" w:hAnsi="Times New Roman" w:cs="Times New Roman"/>
          <w:sz w:val="20"/>
          <w:szCs w:val="20"/>
          <w:lang w:val="en-US"/>
        </w:rPr>
        <w:lastRenderedPageBreak/>
        <w:t>Paladiy M.</w:t>
      </w:r>
      <w:r w:rsidRPr="00EF6312">
        <w:rPr>
          <w:rFonts w:ascii="Times New Roman" w:hAnsi="Times New Roman" w:cs="Times New Roman"/>
          <w:sz w:val="20"/>
          <w:szCs w:val="20"/>
          <w:lang w:val="en-US"/>
        </w:rPr>
        <w:t xml:space="preserve">V., </w:t>
      </w:r>
      <w:smartTag w:uri="urn:schemas-microsoft-com:office:smarttags" w:element="place">
        <w:smartTag w:uri="urn:schemas-microsoft-com:office:smarttags" w:element="City">
          <w:r w:rsidRPr="00EF6312">
            <w:rPr>
              <w:rFonts w:ascii="Times New Roman" w:hAnsi="Times New Roman" w:cs="Times New Roman"/>
              <w:sz w:val="20"/>
              <w:szCs w:val="20"/>
              <w:lang w:val="en-US"/>
            </w:rPr>
            <w:t>Myronenko</w:t>
          </w:r>
        </w:smartTag>
        <w:r w:rsidRPr="00EF6312">
          <w:rPr>
            <w:rFonts w:ascii="Times New Roman" w:hAnsi="Times New Roman" w:cs="Times New Roman"/>
            <w:sz w:val="20"/>
            <w:szCs w:val="20"/>
            <w:lang w:val="en-US"/>
          </w:rPr>
          <w:t xml:space="preserve"> </w:t>
        </w:r>
        <w:smartTag w:uri="urn:schemas-microsoft-com:office:smarttags" w:element="State">
          <w:r w:rsidRPr="00EF6312">
            <w:rPr>
              <w:rFonts w:ascii="Times New Roman" w:hAnsi="Times New Roman" w:cs="Times New Roman"/>
              <w:sz w:val="20"/>
              <w:szCs w:val="20"/>
              <w:lang w:val="en-US"/>
            </w:rPr>
            <w:t>N.M.</w:t>
          </w:r>
        </w:smartTag>
      </w:smartTag>
      <w:r>
        <w:rPr>
          <w:rFonts w:ascii="Times New Roman" w:hAnsi="Times New Roman" w:cs="Times New Roman"/>
          <w:sz w:val="20"/>
          <w:szCs w:val="20"/>
          <w:lang w:val="en-US"/>
        </w:rPr>
        <w:t xml:space="preserve"> and</w:t>
      </w:r>
      <w:r w:rsidRPr="00EF6312">
        <w:rPr>
          <w:rFonts w:ascii="Times New Roman" w:hAnsi="Times New Roman" w:cs="Times New Roman"/>
          <w:sz w:val="20"/>
          <w:szCs w:val="20"/>
          <w:lang w:val="en-US"/>
        </w:rPr>
        <w:t xml:space="preserve"> Zharov O.V. </w:t>
      </w:r>
      <w:r w:rsidRPr="00EF6312">
        <w:rPr>
          <w:rFonts w:ascii="Times New Roman" w:hAnsi="Times New Roman" w:cs="Times New Roman"/>
          <w:i/>
          <w:sz w:val="20"/>
          <w:szCs w:val="20"/>
          <w:lang w:val="en-US"/>
        </w:rPr>
        <w:t xml:space="preserve">Pravo intelektualnoi </w:t>
      </w:r>
      <w:proofErr w:type="gramStart"/>
      <w:r w:rsidRPr="00EF6312">
        <w:rPr>
          <w:rFonts w:ascii="Times New Roman" w:hAnsi="Times New Roman" w:cs="Times New Roman"/>
          <w:i/>
          <w:sz w:val="20"/>
          <w:szCs w:val="20"/>
          <w:lang w:val="en-US"/>
        </w:rPr>
        <w:t>vlasnosti</w:t>
      </w:r>
      <w:r>
        <w:rPr>
          <w:rFonts w:ascii="Times New Roman" w:hAnsi="Times New Roman" w:cs="Times New Roman"/>
          <w:i/>
          <w:sz w:val="20"/>
          <w:szCs w:val="20"/>
          <w:lang w:val="en-US"/>
        </w:rPr>
        <w:t xml:space="preserve"> </w:t>
      </w:r>
      <w:r w:rsidRPr="00EF6312">
        <w:rPr>
          <w:rFonts w:ascii="Times New Roman" w:hAnsi="Times New Roman" w:cs="Times New Roman"/>
          <w:i/>
          <w:sz w:val="20"/>
          <w:szCs w:val="20"/>
          <w:lang w:val="en-US"/>
        </w:rPr>
        <w:t>:</w:t>
      </w:r>
      <w:proofErr w:type="gramEnd"/>
      <w:r w:rsidRPr="00EF6312">
        <w:rPr>
          <w:rFonts w:ascii="Times New Roman" w:hAnsi="Times New Roman" w:cs="Times New Roman"/>
          <w:i/>
          <w:sz w:val="20"/>
          <w:szCs w:val="20"/>
          <w:lang w:val="en-US"/>
        </w:rPr>
        <w:t xml:space="preserve"> </w:t>
      </w:r>
      <w:r>
        <w:rPr>
          <w:rFonts w:ascii="Times New Roman" w:hAnsi="Times New Roman" w:cs="Times New Roman"/>
          <w:i/>
          <w:sz w:val="20"/>
          <w:szCs w:val="20"/>
          <w:lang w:val="en-US"/>
        </w:rPr>
        <w:t>n</w:t>
      </w:r>
      <w:r w:rsidRPr="00EF6312">
        <w:rPr>
          <w:rFonts w:ascii="Times New Roman" w:hAnsi="Times New Roman" w:cs="Times New Roman"/>
          <w:i/>
          <w:sz w:val="20"/>
          <w:szCs w:val="20"/>
          <w:lang w:val="en-US"/>
        </w:rPr>
        <w:t>aukovo-praktychnyj komentar do Cyvilnogo kodeksu Ukrainy</w:t>
      </w:r>
      <w:r w:rsidRPr="00EF6312">
        <w:rPr>
          <w:rFonts w:ascii="Times New Roman" w:hAnsi="Times New Roman" w:cs="Times New Roman"/>
          <w:sz w:val="20"/>
          <w:szCs w:val="20"/>
          <w:lang w:val="en-US"/>
        </w:rPr>
        <w:t xml:space="preserve"> [Intellectual property law</w:t>
      </w:r>
      <w:r>
        <w:rPr>
          <w:rFonts w:ascii="Times New Roman" w:hAnsi="Times New Roman" w:cs="Times New Roman"/>
          <w:sz w:val="20"/>
          <w:szCs w:val="20"/>
          <w:lang w:val="en-US"/>
        </w:rPr>
        <w:t xml:space="preserve"> </w:t>
      </w:r>
      <w:r w:rsidRPr="00EF6312">
        <w:rPr>
          <w:rFonts w:ascii="Times New Roman" w:hAnsi="Times New Roman" w:cs="Times New Roman"/>
          <w:sz w:val="20"/>
          <w:szCs w:val="20"/>
          <w:lang w:val="en-US"/>
        </w:rPr>
        <w:t xml:space="preserve">: Scientific and practical commentary to the Civil Code of Ukraine]. </w:t>
      </w:r>
      <w:r w:rsidRPr="003E04A9">
        <w:rPr>
          <w:rFonts w:ascii="Times New Roman" w:hAnsi="Times New Roman" w:cs="Times New Roman"/>
          <w:sz w:val="20"/>
          <w:szCs w:val="20"/>
          <w:lang w:val="en-US"/>
        </w:rPr>
        <w:t xml:space="preserve">Kyiv: Parliament </w:t>
      </w:r>
      <w:proofErr w:type="gramStart"/>
      <w:r w:rsidRPr="003E04A9">
        <w:rPr>
          <w:rFonts w:ascii="Times New Roman" w:hAnsi="Times New Roman" w:cs="Times New Roman"/>
          <w:sz w:val="20"/>
          <w:szCs w:val="20"/>
          <w:lang w:val="en-US"/>
        </w:rPr>
        <w:t>Publi</w:t>
      </w:r>
      <w:r>
        <w:rPr>
          <w:rFonts w:ascii="Times New Roman" w:hAnsi="Times New Roman" w:cs="Times New Roman"/>
          <w:sz w:val="20"/>
          <w:szCs w:val="20"/>
          <w:lang w:val="en-US"/>
        </w:rPr>
        <w:t>.</w:t>
      </w:r>
      <w:r w:rsidRPr="003E04A9">
        <w:rPr>
          <w:rFonts w:ascii="Times New Roman" w:hAnsi="Times New Roman" w:cs="Times New Roman"/>
          <w:sz w:val="20"/>
          <w:szCs w:val="20"/>
          <w:lang w:val="en-US"/>
        </w:rPr>
        <w:t>,</w:t>
      </w:r>
      <w:proofErr w:type="gramEnd"/>
      <w:r w:rsidRPr="003E04A9">
        <w:rPr>
          <w:rFonts w:ascii="Times New Roman" w:hAnsi="Times New Roman" w:cs="Times New Roman"/>
          <w:sz w:val="20"/>
          <w:szCs w:val="20"/>
          <w:lang w:val="en-US"/>
        </w:rPr>
        <w:t xml:space="preserve"> 2006, 432 p. (in Ukrainian)</w:t>
      </w:r>
      <w:r>
        <w:rPr>
          <w:rFonts w:ascii="Times New Roman" w:hAnsi="Times New Roman" w:cs="Times New Roman"/>
          <w:sz w:val="20"/>
          <w:szCs w:val="20"/>
          <w:lang w:val="en-US"/>
        </w:rPr>
        <w:t>.</w:t>
      </w:r>
    </w:p>
    <w:p w:rsidR="00A44AEE" w:rsidRPr="003E04A9"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3E04A9">
        <w:rPr>
          <w:rFonts w:ascii="Times New Roman" w:hAnsi="Times New Roman" w:cs="Times New Roman"/>
          <w:i/>
          <w:sz w:val="20"/>
          <w:szCs w:val="20"/>
          <w:lang w:val="en-US"/>
        </w:rPr>
        <w:t xml:space="preserve">Metodychni rekomendacii dlja zakladiv vyshhoi osvity iz pidtrymky pryncypiv akademichnoi dobrochesnosti; Rozshyrenyj glosarij terminiv ta ponjat st. 42 </w:t>
      </w:r>
      <w:r>
        <w:rPr>
          <w:rFonts w:ascii="Times New Roman" w:hAnsi="Times New Roman" w:cs="Times New Roman"/>
          <w:i/>
          <w:sz w:val="20"/>
          <w:szCs w:val="20"/>
          <w:lang w:val="en-US"/>
        </w:rPr>
        <w:t>“</w:t>
      </w:r>
      <w:r w:rsidRPr="003E04A9">
        <w:rPr>
          <w:rFonts w:ascii="Times New Roman" w:hAnsi="Times New Roman" w:cs="Times New Roman"/>
          <w:i/>
          <w:sz w:val="20"/>
          <w:szCs w:val="20"/>
          <w:lang w:val="en-US"/>
        </w:rPr>
        <w:t>Akademichna dobrochesnist</w:t>
      </w:r>
      <w:r>
        <w:rPr>
          <w:rFonts w:ascii="Times New Roman" w:hAnsi="Times New Roman" w:cs="Times New Roman"/>
          <w:i/>
          <w:sz w:val="20"/>
          <w:szCs w:val="20"/>
          <w:lang w:val="en-US"/>
        </w:rPr>
        <w:t>”</w:t>
      </w:r>
      <w:r w:rsidRPr="003E04A9">
        <w:rPr>
          <w:rFonts w:ascii="Times New Roman" w:hAnsi="Times New Roman" w:cs="Times New Roman"/>
          <w:i/>
          <w:sz w:val="20"/>
          <w:szCs w:val="20"/>
          <w:lang w:val="en-US"/>
        </w:rPr>
        <w:t xml:space="preserve"> Zakonu Ukrainy </w:t>
      </w:r>
      <w:r>
        <w:rPr>
          <w:rFonts w:ascii="Times New Roman" w:hAnsi="Times New Roman" w:cs="Times New Roman"/>
          <w:i/>
          <w:sz w:val="20"/>
          <w:szCs w:val="20"/>
          <w:lang w:val="en-US"/>
        </w:rPr>
        <w:t>“</w:t>
      </w:r>
      <w:r w:rsidRPr="003E04A9">
        <w:rPr>
          <w:rFonts w:ascii="Times New Roman" w:hAnsi="Times New Roman" w:cs="Times New Roman"/>
          <w:i/>
          <w:sz w:val="20"/>
          <w:szCs w:val="20"/>
          <w:lang w:val="en-US"/>
        </w:rPr>
        <w:t>Pro osvitu</w:t>
      </w:r>
      <w:r>
        <w:rPr>
          <w:rFonts w:ascii="Times New Roman" w:hAnsi="Times New Roman" w:cs="Times New Roman"/>
          <w:i/>
          <w:sz w:val="20"/>
          <w:szCs w:val="20"/>
          <w:lang w:val="en-US"/>
        </w:rPr>
        <w:t>”</w:t>
      </w:r>
      <w:r w:rsidRPr="003E04A9">
        <w:rPr>
          <w:rFonts w:ascii="Times New Roman" w:hAnsi="Times New Roman" w:cs="Times New Roman"/>
          <w:i/>
          <w:sz w:val="20"/>
          <w:szCs w:val="20"/>
          <w:lang w:val="en-US"/>
        </w:rPr>
        <w:t xml:space="preserve">. </w:t>
      </w:r>
      <w:r w:rsidRPr="00EF6312">
        <w:rPr>
          <w:rFonts w:ascii="Times New Roman" w:hAnsi="Times New Roman" w:cs="Times New Roman"/>
          <w:i/>
          <w:sz w:val="20"/>
          <w:szCs w:val="20"/>
          <w:lang w:val="en-US"/>
        </w:rPr>
        <w:t>Lyst MON vid 23.10.2018</w:t>
      </w:r>
      <w:r>
        <w:rPr>
          <w:rFonts w:ascii="Times New Roman" w:hAnsi="Times New Roman" w:cs="Times New Roman"/>
          <w:i/>
          <w:sz w:val="20"/>
          <w:szCs w:val="20"/>
          <w:lang w:val="en-US"/>
        </w:rPr>
        <w:t xml:space="preserve"> </w:t>
      </w:r>
      <w:r w:rsidRPr="00EF6312">
        <w:rPr>
          <w:rFonts w:ascii="Times New Roman" w:hAnsi="Times New Roman" w:cs="Times New Roman"/>
          <w:i/>
          <w:sz w:val="20"/>
          <w:szCs w:val="20"/>
          <w:lang w:val="en-US"/>
        </w:rPr>
        <w:t>r. № 1/9-650</w:t>
      </w:r>
      <w:r w:rsidRPr="00EF6312">
        <w:rPr>
          <w:rFonts w:ascii="Times New Roman" w:hAnsi="Times New Roman" w:cs="Times New Roman"/>
          <w:sz w:val="20"/>
          <w:szCs w:val="20"/>
          <w:lang w:val="en-US"/>
        </w:rPr>
        <w:t xml:space="preserve"> [Guidelines for higher education institutions to support the pri</w:t>
      </w:r>
      <w:r>
        <w:rPr>
          <w:rFonts w:ascii="Times New Roman" w:hAnsi="Times New Roman" w:cs="Times New Roman"/>
          <w:sz w:val="20"/>
          <w:szCs w:val="20"/>
          <w:lang w:val="en-US"/>
        </w:rPr>
        <w:t>nciples of academic integrity; e</w:t>
      </w:r>
      <w:r w:rsidRPr="00EF6312">
        <w:rPr>
          <w:rFonts w:ascii="Times New Roman" w:hAnsi="Times New Roman" w:cs="Times New Roman"/>
          <w:sz w:val="20"/>
          <w:szCs w:val="20"/>
          <w:lang w:val="en-US"/>
        </w:rPr>
        <w:t xml:space="preserve">xtended glossary of terms and concepts of Art. 42 </w:t>
      </w:r>
      <w:r>
        <w:rPr>
          <w:rFonts w:ascii="Times New Roman" w:hAnsi="Times New Roman" w:cs="Times New Roman"/>
          <w:sz w:val="20"/>
          <w:szCs w:val="20"/>
          <w:lang w:val="en-US"/>
        </w:rPr>
        <w:t>“</w:t>
      </w:r>
      <w:r w:rsidRPr="00EF6312">
        <w:rPr>
          <w:rFonts w:ascii="Times New Roman" w:hAnsi="Times New Roman" w:cs="Times New Roman"/>
          <w:sz w:val="20"/>
          <w:szCs w:val="20"/>
          <w:lang w:val="en-US"/>
        </w:rPr>
        <w:t>Academic Integrity</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of the Law of Ukraine </w:t>
      </w:r>
      <w:r>
        <w:rPr>
          <w:rFonts w:ascii="Times New Roman" w:hAnsi="Times New Roman" w:cs="Times New Roman"/>
          <w:sz w:val="20"/>
          <w:szCs w:val="20"/>
          <w:lang w:val="en-US"/>
        </w:rPr>
        <w:t>“</w:t>
      </w:r>
      <w:r w:rsidRPr="00EF6312">
        <w:rPr>
          <w:rFonts w:ascii="Times New Roman" w:hAnsi="Times New Roman" w:cs="Times New Roman"/>
          <w:sz w:val="20"/>
          <w:szCs w:val="20"/>
          <w:lang w:val="en-US"/>
        </w:rPr>
        <w:t>On Education</w:t>
      </w:r>
      <w:r>
        <w:rPr>
          <w:rFonts w:ascii="Times New Roman" w:hAnsi="Times New Roman" w:cs="Times New Roman"/>
          <w:sz w:val="20"/>
          <w:szCs w:val="20"/>
          <w:lang w:val="en-US"/>
        </w:rPr>
        <w:t>”</w:t>
      </w:r>
      <w:r w:rsidRPr="00EF6312">
        <w:rPr>
          <w:rFonts w:ascii="Times New Roman" w:hAnsi="Times New Roman" w:cs="Times New Roman"/>
          <w:sz w:val="20"/>
          <w:szCs w:val="20"/>
          <w:lang w:val="en-US"/>
        </w:rPr>
        <w:t>.</w:t>
      </w:r>
      <w:r w:rsidRPr="00EF6312">
        <w:rPr>
          <w:rFonts w:ascii="Times New Roman" w:hAnsi="Times New Roman" w:cs="Times New Roman"/>
          <w:sz w:val="20"/>
          <w:szCs w:val="20"/>
          <w:lang w:val="uk-UA"/>
        </w:rPr>
        <w:t xml:space="preserve"> </w:t>
      </w:r>
      <w:r w:rsidRPr="00EF6312">
        <w:rPr>
          <w:rFonts w:ascii="Times New Roman" w:hAnsi="Times New Roman" w:cs="Times New Roman"/>
          <w:sz w:val="20"/>
          <w:szCs w:val="20"/>
          <w:lang w:val="en-US"/>
        </w:rPr>
        <w:t>Letter from the Ministry of Education and Science dated October 23, 2018</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en-US"/>
        </w:rPr>
        <w:t>no.</w:t>
      </w:r>
      <w:r w:rsidRPr="00EF6312">
        <w:rPr>
          <w:rFonts w:ascii="Times New Roman" w:hAnsi="Times New Roman" w:cs="Times New Roman"/>
          <w:sz w:val="20"/>
          <w:szCs w:val="20"/>
          <w:lang w:val="en-US"/>
        </w:rPr>
        <w:t xml:space="preserve"> 1/9-650]</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uk-UA"/>
        </w:rPr>
        <w:br/>
      </w:r>
      <w:r w:rsidRPr="00EF6312">
        <w:rPr>
          <w:rFonts w:ascii="Times New Roman" w:hAnsi="Times New Roman" w:cs="Times New Roman"/>
          <w:sz w:val="20"/>
          <w:szCs w:val="20"/>
          <w:lang w:val="en-US"/>
        </w:rPr>
        <w:t xml:space="preserve">URL: </w:t>
      </w:r>
      <w:hyperlink r:id="rId31" w:history="1">
        <w:r w:rsidRPr="00EF6312">
          <w:rPr>
            <w:rStyle w:val="a5"/>
            <w:rFonts w:ascii="Times New Roman" w:hAnsi="Times New Roman" w:cs="Times New Roman"/>
            <w:sz w:val="20"/>
            <w:szCs w:val="20"/>
            <w:lang w:val="en-US"/>
          </w:rPr>
          <w:t>https://mon.gov.ua/ua/news/yak-pidtrimati-akademichnu-dobrochesnist-vuniversiteti-mon-rozrobilo-ta-nadislalo-na-zvo-rekomendaciyi-z-akademichnoyi-dobrochesnosti</w:t>
        </w:r>
      </w:hyperlink>
      <w:r w:rsidRPr="00EF6312">
        <w:rPr>
          <w:rFonts w:ascii="Times New Roman" w:hAnsi="Times New Roman" w:cs="Times New Roman"/>
          <w:sz w:val="20"/>
          <w:szCs w:val="20"/>
          <w:lang w:val="en-US"/>
        </w:rPr>
        <w:t>.</w:t>
      </w:r>
      <w:r w:rsidRPr="00EF6312">
        <w:rPr>
          <w:rFonts w:ascii="Times New Roman" w:hAnsi="Times New Roman" w:cs="Times New Roman"/>
          <w:sz w:val="20"/>
          <w:szCs w:val="20"/>
          <w:lang w:val="uk-UA"/>
        </w:rPr>
        <w:t xml:space="preserve"> (</w:t>
      </w:r>
      <w:r w:rsidRPr="003E04A9">
        <w:rPr>
          <w:rFonts w:ascii="Times New Roman" w:hAnsi="Times New Roman" w:cs="Times New Roman"/>
          <w:sz w:val="20"/>
          <w:szCs w:val="20"/>
          <w:lang w:val="en-US"/>
        </w:rPr>
        <w:t>in Ukrainian)</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i/>
          <w:sz w:val="20"/>
          <w:szCs w:val="20"/>
          <w:lang w:val="en-US"/>
        </w:rPr>
      </w:pPr>
      <w:r w:rsidRPr="003E04A9">
        <w:rPr>
          <w:rFonts w:ascii="Times New Roman" w:hAnsi="Times New Roman" w:cs="Times New Roman"/>
          <w:i/>
          <w:sz w:val="20"/>
          <w:szCs w:val="20"/>
          <w:lang w:val="en-US"/>
        </w:rPr>
        <w:t xml:space="preserve">Rekomendacii shhodo zapobigannja akademichnomu plagiatu ta jogo vyjavlennja v naukovyh robotah (avtoreferatah, dysertacijah, </w:t>
      </w:r>
      <w:r w:rsidRPr="006A0D00">
        <w:rPr>
          <w:rFonts w:ascii="Times New Roman" w:hAnsi="Times New Roman" w:cs="Times New Roman"/>
          <w:i/>
          <w:sz w:val="20"/>
          <w:szCs w:val="20"/>
          <w:lang w:val="en-US"/>
        </w:rPr>
        <w:t xml:space="preserve">monografijah, naukovyh dopovidjah, stattjah toshho). </w:t>
      </w:r>
      <w:r w:rsidRPr="00EF6312">
        <w:rPr>
          <w:rFonts w:ascii="Times New Roman" w:hAnsi="Times New Roman" w:cs="Times New Roman"/>
          <w:i/>
          <w:sz w:val="20"/>
          <w:szCs w:val="20"/>
          <w:lang w:val="en-US"/>
        </w:rPr>
        <w:t xml:space="preserve">Lyst MON vid 15.08.2018 r. </w:t>
      </w:r>
      <w:r>
        <w:rPr>
          <w:rFonts w:ascii="Times New Roman" w:hAnsi="Times New Roman" w:cs="Times New Roman"/>
          <w:i/>
          <w:sz w:val="20"/>
          <w:szCs w:val="20"/>
          <w:lang w:val="uk-UA"/>
        </w:rPr>
        <w:br/>
      </w:r>
      <w:r w:rsidRPr="00EF6312">
        <w:rPr>
          <w:rFonts w:ascii="Times New Roman" w:hAnsi="Times New Roman" w:cs="Times New Roman"/>
          <w:i/>
          <w:sz w:val="20"/>
          <w:szCs w:val="20"/>
          <w:lang w:val="en-US"/>
        </w:rPr>
        <w:t>№ 1/11-8681</w:t>
      </w:r>
      <w:r w:rsidRPr="00EF6312">
        <w:rPr>
          <w:rFonts w:ascii="Times New Roman" w:hAnsi="Times New Roman" w:cs="Times New Roman"/>
          <w:sz w:val="20"/>
          <w:szCs w:val="20"/>
          <w:lang w:val="en-US"/>
        </w:rPr>
        <w:t xml:space="preserve"> [Recommendations for the prevention of academic plagiarism and its detection in scientific papers (abstracts, dissertations, monographs, scientific reports, articles, etc.). Letter of the Ministry of Education and Science dated 15.08.2018 </w:t>
      </w:r>
      <w:r>
        <w:rPr>
          <w:rFonts w:ascii="Times New Roman" w:hAnsi="Times New Roman" w:cs="Times New Roman"/>
          <w:sz w:val="20"/>
          <w:szCs w:val="20"/>
          <w:lang w:val="en-US"/>
        </w:rPr>
        <w:t>no.</w:t>
      </w:r>
      <w:r w:rsidRPr="00EF6312">
        <w:rPr>
          <w:rFonts w:ascii="Times New Roman" w:hAnsi="Times New Roman" w:cs="Times New Roman"/>
          <w:sz w:val="20"/>
          <w:szCs w:val="20"/>
          <w:lang w:val="en-US"/>
        </w:rPr>
        <w:t xml:space="preserve"> 1/11-8681]. URL: </w:t>
      </w:r>
      <w:hyperlink r:id="rId32" w:history="1">
        <w:r w:rsidRPr="00EF6312">
          <w:rPr>
            <w:rStyle w:val="a5"/>
            <w:rFonts w:ascii="Times New Roman" w:hAnsi="Times New Roman" w:cs="Times New Roman"/>
            <w:sz w:val="20"/>
            <w:szCs w:val="20"/>
            <w:lang w:val="en-US"/>
          </w:rPr>
          <w:t>https://mon.gov.ua/storage/app/media/akredytatsiya/instrukt-list/1-11-8681-vid-15082018-rekomendatsii-shchodozapobigannya-akademichnomu-plagiatu.pdf</w:t>
        </w:r>
      </w:hyperlink>
      <w:r w:rsidRPr="00EF6312">
        <w:rPr>
          <w:rFonts w:ascii="Times New Roman" w:hAnsi="Times New Roman" w:cs="Times New Roman"/>
          <w:sz w:val="20"/>
          <w:szCs w:val="20"/>
          <w:lang w:val="en-US"/>
        </w:rPr>
        <w:t xml:space="preserve"> (in Ukrainian)</w:t>
      </w:r>
      <w:r>
        <w:rPr>
          <w:rFonts w:ascii="Times New Roman" w:hAnsi="Times New Roman" w:cs="Times New Roman"/>
          <w:sz w:val="20"/>
          <w:szCs w:val="20"/>
          <w:lang w:val="en-US"/>
        </w:rPr>
        <w:t>.</w:t>
      </w:r>
    </w:p>
    <w:p w:rsidR="00A44AEE" w:rsidRPr="00EF6312" w:rsidRDefault="00A44AEE" w:rsidP="00A44AEE">
      <w:pPr>
        <w:pStyle w:val="ListParagraph"/>
        <w:numPr>
          <w:ilvl w:val="0"/>
          <w:numId w:val="2"/>
        </w:numPr>
        <w:spacing w:after="0" w:line="240" w:lineRule="auto"/>
        <w:ind w:firstLine="397"/>
        <w:jc w:val="both"/>
        <w:rPr>
          <w:rFonts w:ascii="Times New Roman" w:hAnsi="Times New Roman" w:cs="Times New Roman"/>
          <w:sz w:val="20"/>
          <w:szCs w:val="20"/>
          <w:lang w:val="en-US"/>
        </w:rPr>
      </w:pPr>
      <w:r>
        <w:rPr>
          <w:rFonts w:ascii="Times New Roman" w:hAnsi="Times New Roman" w:cs="Times New Roman"/>
          <w:i/>
          <w:sz w:val="20"/>
          <w:szCs w:val="20"/>
          <w:lang w:val="en-US"/>
        </w:rPr>
        <w:t>Analitychna zapyska “</w:t>
      </w:r>
      <w:r w:rsidRPr="00EF6312">
        <w:rPr>
          <w:rFonts w:ascii="Times New Roman" w:hAnsi="Times New Roman" w:cs="Times New Roman"/>
          <w:i/>
          <w:sz w:val="20"/>
          <w:szCs w:val="20"/>
          <w:lang w:val="en-US"/>
        </w:rPr>
        <w:t>Zapobigannja okremyh problem i pomylok u praktykah zabezpechennja akademichnoi dobrochesnosti</w:t>
      </w:r>
      <w:r>
        <w:rPr>
          <w:rFonts w:ascii="Times New Roman" w:hAnsi="Times New Roman" w:cs="Times New Roman"/>
          <w:i/>
          <w:sz w:val="20"/>
          <w:szCs w:val="20"/>
          <w:lang w:val="en-US"/>
        </w:rPr>
        <w:t>”</w:t>
      </w:r>
      <w:r w:rsidRPr="00EF6312">
        <w:rPr>
          <w:rFonts w:ascii="Times New Roman" w:hAnsi="Times New Roman" w:cs="Times New Roman"/>
          <w:i/>
          <w:sz w:val="20"/>
          <w:szCs w:val="20"/>
          <w:lang w:val="en-US"/>
        </w:rPr>
        <w:t>. Lyst MON vid 20.05.2020 r. №</w:t>
      </w:r>
      <w:r>
        <w:rPr>
          <w:rFonts w:ascii="Times New Roman" w:hAnsi="Times New Roman" w:cs="Times New Roman"/>
          <w:i/>
          <w:sz w:val="20"/>
          <w:szCs w:val="20"/>
          <w:lang w:val="en-US"/>
        </w:rPr>
        <w:t xml:space="preserve"> 1/9-263 “</w:t>
      </w:r>
      <w:r w:rsidRPr="00EF6312">
        <w:rPr>
          <w:rFonts w:ascii="Times New Roman" w:hAnsi="Times New Roman" w:cs="Times New Roman"/>
          <w:i/>
          <w:sz w:val="20"/>
          <w:szCs w:val="20"/>
          <w:lang w:val="en-US"/>
        </w:rPr>
        <w:t>Do pytannja unyknennja problem i pomylok u praktykah zabezpechennja akademichnoi dobrochesnosti</w:t>
      </w:r>
      <w:r>
        <w:rPr>
          <w:rFonts w:ascii="Times New Roman" w:hAnsi="Times New Roman" w:cs="Times New Roman"/>
          <w:i/>
          <w:sz w:val="20"/>
          <w:szCs w:val="20"/>
          <w:lang w:val="en-US"/>
        </w:rPr>
        <w:t>”</w:t>
      </w:r>
      <w:r w:rsidRPr="00EF6312">
        <w:rPr>
          <w:rFonts w:ascii="Times New Roman" w:hAnsi="Times New Roman" w:cs="Times New Roman"/>
          <w:i/>
          <w:sz w:val="20"/>
          <w:szCs w:val="20"/>
          <w:lang w:val="en-US"/>
        </w:rPr>
        <w:t xml:space="preserve"> </w:t>
      </w:r>
      <w:r w:rsidRPr="00EF6312">
        <w:rPr>
          <w:rFonts w:ascii="Times New Roman" w:hAnsi="Times New Roman" w:cs="Times New Roman"/>
          <w:sz w:val="20"/>
          <w:szCs w:val="20"/>
          <w:lang w:val="en-US"/>
        </w:rPr>
        <w:t xml:space="preserve">[Analytical note </w:t>
      </w:r>
      <w:r>
        <w:rPr>
          <w:rFonts w:ascii="Times New Roman" w:hAnsi="Times New Roman" w:cs="Times New Roman"/>
          <w:sz w:val="20"/>
          <w:szCs w:val="20"/>
          <w:lang w:val="en-US"/>
        </w:rPr>
        <w:t>“</w:t>
      </w:r>
      <w:r w:rsidRPr="00EF6312">
        <w:rPr>
          <w:rFonts w:ascii="Times New Roman" w:hAnsi="Times New Roman" w:cs="Times New Roman"/>
          <w:sz w:val="20"/>
          <w:szCs w:val="20"/>
          <w:lang w:val="en-US"/>
        </w:rPr>
        <w:t>Prevention of certain problems and errors in the practice of academic integrity</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Letter of the Ministry of Education and Science dated 20.05.2020 </w:t>
      </w:r>
      <w:r>
        <w:rPr>
          <w:rFonts w:ascii="Times New Roman" w:hAnsi="Times New Roman" w:cs="Times New Roman"/>
          <w:sz w:val="20"/>
          <w:szCs w:val="20"/>
          <w:lang w:val="en-US"/>
        </w:rPr>
        <w:t xml:space="preserve">no. </w:t>
      </w:r>
      <w:r w:rsidRPr="00EF6312">
        <w:rPr>
          <w:rFonts w:ascii="Times New Roman" w:hAnsi="Times New Roman" w:cs="Times New Roman"/>
          <w:sz w:val="20"/>
          <w:szCs w:val="20"/>
          <w:lang w:val="en-US"/>
        </w:rPr>
        <w:t xml:space="preserve">1/9-263 </w:t>
      </w:r>
      <w:r>
        <w:rPr>
          <w:rFonts w:ascii="Times New Roman" w:hAnsi="Times New Roman" w:cs="Times New Roman"/>
          <w:sz w:val="20"/>
          <w:szCs w:val="20"/>
          <w:lang w:val="en-US"/>
        </w:rPr>
        <w:t>“</w:t>
      </w:r>
      <w:r w:rsidRPr="00EF6312">
        <w:rPr>
          <w:rFonts w:ascii="Times New Roman" w:hAnsi="Times New Roman" w:cs="Times New Roman"/>
          <w:sz w:val="20"/>
          <w:szCs w:val="20"/>
          <w:lang w:val="en-US"/>
        </w:rPr>
        <w:t>On the issue of avoiding problems and mistakes in the practices of ensuring academic integrity</w:t>
      </w:r>
      <w:r>
        <w:rPr>
          <w:rFonts w:ascii="Times New Roman" w:hAnsi="Times New Roman" w:cs="Times New Roman"/>
          <w:sz w:val="20"/>
          <w:szCs w:val="20"/>
          <w:lang w:val="en-US"/>
        </w:rPr>
        <w:t>”</w:t>
      </w:r>
      <w:r w:rsidRPr="00EF6312">
        <w:rPr>
          <w:rFonts w:ascii="Times New Roman" w:hAnsi="Times New Roman" w:cs="Times New Roman"/>
          <w:sz w:val="20"/>
          <w:szCs w:val="20"/>
          <w:lang w:val="en-US"/>
        </w:rPr>
        <w:t xml:space="preserve">]. </w:t>
      </w:r>
      <w:r>
        <w:rPr>
          <w:rFonts w:ascii="Times New Roman" w:hAnsi="Times New Roman" w:cs="Times New Roman"/>
          <w:sz w:val="20"/>
          <w:szCs w:val="20"/>
          <w:lang w:val="uk-UA"/>
        </w:rPr>
        <w:br/>
      </w:r>
      <w:r w:rsidRPr="009B4E1B">
        <w:rPr>
          <w:rFonts w:ascii="Times New Roman" w:hAnsi="Times New Roman" w:cs="Times New Roman"/>
          <w:sz w:val="20"/>
          <w:szCs w:val="20"/>
          <w:lang w:val="en-US"/>
        </w:rPr>
        <w:t>URL:</w:t>
      </w:r>
      <w:r>
        <w:rPr>
          <w:rFonts w:ascii="Times New Roman" w:hAnsi="Times New Roman" w:cs="Times New Roman"/>
          <w:sz w:val="20"/>
          <w:szCs w:val="20"/>
          <w:lang w:val="uk-UA"/>
        </w:rPr>
        <w:t xml:space="preserve"> </w:t>
      </w:r>
      <w:hyperlink r:id="rId33" w:history="1">
        <w:r w:rsidRPr="009B4E1B">
          <w:rPr>
            <w:rStyle w:val="a5"/>
            <w:rFonts w:ascii="Times New Roman" w:hAnsi="Times New Roman"/>
            <w:sz w:val="20"/>
            <w:szCs w:val="20"/>
            <w:lang w:val="en-US"/>
          </w:rPr>
          <w:t>https://mon.gov.ua/ua/npa/do-pitannya-uniknennya-problem-i-pomilok-u-praktikah-zabezpechennya-akademichnoyi-dobrochesnosti?fbclid=IwAR1VYIpSjhbTwD7PQkbqHJECgeq5WNV-3KH1ALgfZT4qL_1UK89j5Cv</w:t>
        </w:r>
        <w:r w:rsidRPr="009B4E1B">
          <w:rPr>
            <w:rStyle w:val="a5"/>
            <w:rFonts w:ascii="Times New Roman" w:hAnsi="Times New Roman"/>
            <w:sz w:val="20"/>
            <w:szCs w:val="20"/>
            <w:lang w:val="uk-UA"/>
          </w:rPr>
          <w:t xml:space="preserve"> </w:t>
        </w:r>
        <w:r w:rsidRPr="009B4E1B">
          <w:rPr>
            <w:rStyle w:val="a5"/>
            <w:rFonts w:ascii="Times New Roman" w:hAnsi="Times New Roman"/>
            <w:sz w:val="20"/>
            <w:szCs w:val="20"/>
            <w:lang w:val="en-US"/>
          </w:rPr>
          <w:t>_5XI</w:t>
        </w:r>
      </w:hyperlink>
      <w:r>
        <w:rPr>
          <w:rFonts w:ascii="Times New Roman" w:hAnsi="Times New Roman"/>
          <w:sz w:val="20"/>
          <w:szCs w:val="20"/>
          <w:lang w:val="uk-UA"/>
        </w:rPr>
        <w:t xml:space="preserve"> </w:t>
      </w:r>
      <w:r w:rsidRPr="00EF6312">
        <w:rPr>
          <w:rFonts w:ascii="Times New Roman" w:hAnsi="Times New Roman" w:cs="Times New Roman"/>
          <w:sz w:val="20"/>
          <w:szCs w:val="20"/>
          <w:lang w:val="en-US"/>
        </w:rPr>
        <w:t>(in Ukrainian)</w:t>
      </w:r>
      <w:r>
        <w:rPr>
          <w:rFonts w:ascii="Times New Roman" w:hAnsi="Times New Roman" w:cs="Times New Roman"/>
          <w:sz w:val="20"/>
          <w:szCs w:val="20"/>
          <w:lang w:val="en-US"/>
        </w:rPr>
        <w:t>.</w:t>
      </w:r>
    </w:p>
    <w:p w:rsidR="00A44AEE" w:rsidRPr="00022B79" w:rsidRDefault="00A44AEE" w:rsidP="00A44AEE">
      <w:pPr>
        <w:pStyle w:val="ListParagraph"/>
        <w:numPr>
          <w:ilvl w:val="0"/>
          <w:numId w:val="2"/>
        </w:num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lang w:val="en-US"/>
        </w:rPr>
        <w:t>Chumak O.</w:t>
      </w:r>
      <w:r w:rsidRPr="00EF6312">
        <w:rPr>
          <w:rFonts w:ascii="Times New Roman" w:hAnsi="Times New Roman" w:cs="Times New Roman"/>
          <w:sz w:val="20"/>
          <w:szCs w:val="20"/>
          <w:lang w:val="en-US"/>
        </w:rPr>
        <w:t xml:space="preserve">V. </w:t>
      </w:r>
      <w:r w:rsidRPr="00EF6312">
        <w:rPr>
          <w:rFonts w:ascii="Times New Roman" w:hAnsi="Times New Roman" w:cs="Times New Roman"/>
          <w:i/>
          <w:sz w:val="20"/>
          <w:szCs w:val="20"/>
          <w:lang w:val="en-US"/>
        </w:rPr>
        <w:t>Koncept kategorii akademichnoi dobrochesnosti u vyshhij osviti</w:t>
      </w:r>
      <w:r w:rsidRPr="00EF6312">
        <w:rPr>
          <w:rFonts w:ascii="Times New Roman" w:hAnsi="Times New Roman" w:cs="Times New Roman"/>
          <w:sz w:val="20"/>
          <w:szCs w:val="20"/>
          <w:lang w:val="en-US"/>
        </w:rPr>
        <w:t xml:space="preserve"> [The concept of the category of academic integrity in higher education]. </w:t>
      </w:r>
      <w:r w:rsidRPr="00EF6312">
        <w:rPr>
          <w:rFonts w:ascii="Times New Roman" w:hAnsi="Times New Roman" w:cs="Times New Roman"/>
          <w:i/>
          <w:sz w:val="20"/>
          <w:szCs w:val="20"/>
          <w:lang w:val="en-US"/>
        </w:rPr>
        <w:t xml:space="preserve">Teorija ta metodyka upravlinnja osvitoju </w:t>
      </w:r>
      <w:r w:rsidRPr="00EF6312">
        <w:rPr>
          <w:rFonts w:ascii="Times New Roman" w:hAnsi="Times New Roman" w:cs="Times New Roman"/>
          <w:sz w:val="20"/>
          <w:szCs w:val="20"/>
          <w:lang w:val="en-US"/>
        </w:rPr>
        <w:t xml:space="preserve">[Theory and methods of education management]. 2017, no. 2 (20). URL: </w:t>
      </w:r>
      <w:hyperlink r:id="rId34" w:history="1">
        <w:r w:rsidRPr="00022B79">
          <w:rPr>
            <w:rStyle w:val="a5"/>
            <w:rFonts w:ascii="Times New Roman" w:hAnsi="Times New Roman"/>
            <w:sz w:val="20"/>
            <w:szCs w:val="20"/>
            <w:lang w:val="en-US"/>
          </w:rPr>
          <w:t>http://umo.edu.ua/images/content/nashi_vydanya/ metod_upr_osvit/v2_17/ %D0%A7%D1%83%D0%BC %D0%B0%D0%BA.pdf.</w:t>
        </w:r>
      </w:hyperlink>
      <w:r w:rsidRPr="00022B79">
        <w:rPr>
          <w:rFonts w:ascii="Times New Roman" w:hAnsi="Times New Roman" w:cs="Times New Roman"/>
          <w:sz w:val="20"/>
          <w:szCs w:val="20"/>
          <w:lang w:val="en-US"/>
        </w:rPr>
        <w:t xml:space="preserve"> </w:t>
      </w:r>
      <w:r w:rsidRPr="00022B79">
        <w:rPr>
          <w:rFonts w:ascii="Times New Roman" w:hAnsi="Times New Roman" w:cs="Times New Roman"/>
          <w:sz w:val="20"/>
          <w:szCs w:val="20"/>
        </w:rPr>
        <w:t>(in Ukrainian)</w:t>
      </w:r>
    </w:p>
    <w:p w:rsidR="00A44AEE" w:rsidRDefault="00A44AEE" w:rsidP="00A44AEE">
      <w:pPr>
        <w:pStyle w:val="ListParagraph"/>
        <w:spacing w:after="0" w:line="240" w:lineRule="auto"/>
        <w:jc w:val="both"/>
        <w:rPr>
          <w:rFonts w:ascii="Times New Roman" w:hAnsi="Times New Roman" w:cs="Times New Roman"/>
          <w:sz w:val="20"/>
          <w:szCs w:val="20"/>
          <w:lang w:val="uk-UA"/>
        </w:rPr>
      </w:pPr>
    </w:p>
    <w:p w:rsidR="00A44AEE" w:rsidRPr="008A7C8B" w:rsidRDefault="00A44AEE" w:rsidP="00A44AEE">
      <w:pPr>
        <w:pStyle w:val="ListParagraph"/>
        <w:spacing w:after="0" w:line="240" w:lineRule="auto"/>
        <w:ind w:left="0" w:firstLine="397"/>
        <w:jc w:val="both"/>
        <w:rPr>
          <w:rFonts w:ascii="Times New Roman" w:hAnsi="Times New Roman" w:cs="Times New Roman"/>
          <w:sz w:val="24"/>
          <w:szCs w:val="24"/>
        </w:rPr>
      </w:pPr>
      <w:r>
        <w:rPr>
          <w:rFonts w:ascii="Times New Roman" w:hAnsi="Times New Roman" w:cs="Times New Roman"/>
          <w:sz w:val="24"/>
          <w:szCs w:val="24"/>
          <w:lang w:val="uk-UA"/>
        </w:rPr>
        <w:t>Надійшла до редакції 07.04.2021.</w:t>
      </w:r>
    </w:p>
    <w:p w:rsidR="00A44AEE" w:rsidRDefault="00A44AEE" w:rsidP="00A44AEE">
      <w:pPr>
        <w:spacing w:after="0" w:line="240" w:lineRule="auto"/>
        <w:ind w:firstLine="397"/>
        <w:jc w:val="both"/>
        <w:rPr>
          <w:rFonts w:ascii="Times New Roman" w:hAnsi="Times New Roman"/>
          <w:sz w:val="20"/>
          <w:szCs w:val="20"/>
        </w:rPr>
      </w:pPr>
    </w:p>
    <w:p w:rsidR="00BF6700" w:rsidRDefault="00BF6700"/>
    <w:sectPr w:rsidR="00BF67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202">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C6CDE0"/>
    <w:name w:val="WWNum3"/>
    <w:lvl w:ilvl="0">
      <w:start w:val="1"/>
      <w:numFmt w:val="decimal"/>
      <w:lvlText w:val="%1."/>
      <w:lvlJc w:val="left"/>
      <w:pPr>
        <w:tabs>
          <w:tab w:val="num" w:pos="0"/>
        </w:tabs>
        <w:ind w:left="720" w:hanging="360"/>
      </w:pPr>
      <w:rPr>
        <w:rFonts w:ascii="Times New Roman" w:eastAsia="Calibri" w:hAnsi="Times New Roman" w:cs="Times New Roman"/>
        <w:b w:val="0"/>
        <w:sz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nsid w:val="00000002"/>
    <w:multiLevelType w:val="singleLevel"/>
    <w:tmpl w:val="00000002"/>
    <w:name w:val="WW8Num3"/>
    <w:lvl w:ilvl="0">
      <w:start w:val="1"/>
      <w:numFmt w:val="decimal"/>
      <w:lvlText w:val="%1."/>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A44AEE"/>
    <w:rsid w:val="00A44AEE"/>
    <w:rsid w:val="00BF67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qFormat/>
    <w:rsid w:val="00A44A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Web) Знак"/>
    <w:link w:val="a3"/>
    <w:qFormat/>
    <w:locked/>
    <w:rsid w:val="00A44AEE"/>
    <w:rPr>
      <w:rFonts w:ascii="Times New Roman" w:eastAsia="Times New Roman" w:hAnsi="Times New Roman" w:cs="Times New Roman"/>
      <w:sz w:val="24"/>
      <w:szCs w:val="24"/>
      <w:lang w:val="ru-RU" w:eastAsia="ru-RU"/>
    </w:rPr>
  </w:style>
  <w:style w:type="character" w:styleId="a5">
    <w:name w:val="Hyperlink"/>
    <w:unhideWhenUsed/>
    <w:rsid w:val="00A44AEE"/>
    <w:rPr>
      <w:color w:val="0563C1"/>
      <w:u w:val="single"/>
    </w:rPr>
  </w:style>
  <w:style w:type="paragraph" w:customStyle="1" w:styleId="Vis">
    <w:name w:val="Vis_организация"/>
    <w:basedOn w:val="a"/>
    <w:rsid w:val="00A44AEE"/>
    <w:pPr>
      <w:spacing w:after="240" w:line="240" w:lineRule="auto"/>
    </w:pPr>
    <w:rPr>
      <w:rFonts w:ascii="Times New Roman" w:eastAsia="Times New Roman" w:hAnsi="Times New Roman" w:cs="Times New Roman"/>
      <w:sz w:val="18"/>
      <w:szCs w:val="18"/>
      <w:lang w:eastAsia="ru-RU"/>
    </w:rPr>
  </w:style>
  <w:style w:type="character" w:customStyle="1" w:styleId="orcid-idshorturi">
    <w:name w:val="orcid-id shorturi"/>
    <w:basedOn w:val="a0"/>
    <w:rsid w:val="00A44AEE"/>
  </w:style>
  <w:style w:type="paragraph" w:customStyle="1" w:styleId="ListParagraph">
    <w:name w:val="List Paragraph"/>
    <w:basedOn w:val="a"/>
    <w:rsid w:val="00A44AEE"/>
    <w:pPr>
      <w:suppressAutoHyphens/>
      <w:spacing w:after="160" w:line="252" w:lineRule="auto"/>
      <w:ind w:left="720"/>
      <w:contextualSpacing/>
    </w:pPr>
    <w:rPr>
      <w:rFonts w:ascii="Calibri" w:eastAsia="Calibri" w:hAnsi="Calibri" w:cs="font202"/>
      <w:kern w:val="1"/>
      <w:lang w:val="ru-RU" w:eastAsia="en-US"/>
    </w:rPr>
  </w:style>
  <w:style w:type="paragraph" w:customStyle="1" w:styleId="t">
    <w:name w:val="t"/>
    <w:basedOn w:val="a"/>
    <w:rsid w:val="00A44AEE"/>
    <w:pPr>
      <w:suppressAutoHyphens/>
      <w:spacing w:after="0" w:line="360" w:lineRule="auto"/>
      <w:jc w:val="both"/>
    </w:pPr>
    <w:rPr>
      <w:rFonts w:ascii="Tahoma" w:eastAsia="Times New Roman" w:hAnsi="Tahoma" w:cs="Tahoma"/>
      <w:color w:val="000000"/>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hyperlink" Target="http://nipo.org.ua/activity/stvorennya-efektivnogo-navchalnogo-centru-u-sferi-intelektualnoi-vlasnosti-iv" TargetMode="External"/><Relationship Id="rId3" Type="http://schemas.openxmlformats.org/officeDocument/2006/relationships/settings" Target="settings.xml"/><Relationship Id="rId21" Type="http://schemas.openxmlformats.org/officeDocument/2006/relationships/hyperlink" Target="https://zakon.rada.gov.ua/laws/show/1540-06" TargetMode="External"/><Relationship Id="rId34" Type="http://schemas.openxmlformats.org/officeDocument/2006/relationships/hyperlink" Target="http://umo.edu.ua/images/content/nashi_vydanya/%20metod_upr_osvit/v2_17/%20%D0%A7%D1%83%D0%BC%20%D0%B0%D0%BA.pdf." TargetMode="Externa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hyperlink" Target="http://umo.edu.ua/images/content/nashi_vydanya/metod_upr_osvit/v2_17" TargetMode="External"/><Relationship Id="rId33" Type="http://schemas.openxmlformats.org/officeDocument/2006/relationships/hyperlink" Target="https://mon.gov.ua/ua/npa/do-pitannya-uniknennya-problem-i-pomilok-u-praktikah-zabezpechennya-akademichnoyi-dobrochesnosti?fbclid=IwAR1VYIpSjhbTwD7PQkbqHJECgeq5WNV-3KH1ALgfZT4qL_1UK89j5Cv%20_5XI"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1540-06" TargetMode="External"/><Relationship Id="rId1" Type="http://schemas.openxmlformats.org/officeDocument/2006/relationships/numbering" Target="numbering.xml"/><Relationship Id="rId6" Type="http://schemas.openxmlformats.org/officeDocument/2006/relationships/hyperlink" Target="mailto:sav15@ukr.net" TargetMode="External"/><Relationship Id="rId11" Type="http://schemas.openxmlformats.org/officeDocument/2006/relationships/diagramData" Target="diagrams/data2.xml"/><Relationship Id="rId24" Type="http://schemas.openxmlformats.org/officeDocument/2006/relationships/hyperlink" Target="https://mon.gov.ua/ua/npa/do-pitannya-uniknennya-problem-i-pomilok-u-praktikah-zabezpechennya-akademichnoyi-dobrochesnosti?fbclid=IwAR1VYIpSjhbTwD7PQ%20kbqHJECgeq%205WNV-3KH1ALgfZT4qL_1UK89j5Cv_5XI" TargetMode="External"/><Relationship Id="rId32" Type="http://schemas.openxmlformats.org/officeDocument/2006/relationships/hyperlink" Target="https://mon.gov.ua/storage/app/media/akredytatsiya/instrukt-list/1-11-8681-vid-15082018-rekomendatsii-shchodozapobigannya-akademichnomu-plagiatu.pdf" TargetMode="External"/><Relationship Id="rId5" Type="http://schemas.openxmlformats.org/officeDocument/2006/relationships/hyperlink" Target="mailto:sav15@ukr.net" TargetMode="External"/><Relationship Id="rId15" Type="http://schemas.openxmlformats.org/officeDocument/2006/relationships/diagramData" Target="diagrams/data3.xml"/><Relationship Id="rId23" Type="http://schemas.openxmlformats.org/officeDocument/2006/relationships/hyperlink" Target="https://mon.gov.ua/storage/app/media/akredytatsiya/instrukt-list/1-11-8681-vid-15082018-rekomendatsii-shchodozapobigannya-akademichnomu-plagiatu.pdf" TargetMode="External"/><Relationship Id="rId28" Type="http://schemas.openxmlformats.org/officeDocument/2006/relationships/hyperlink" Target="http://zakon3.rada.gov.ua/%20laws/show/3792-12%20"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nipo.org.ua/activity/stvorennya-efektivnogo-navchalnogo-centru-u-sferi-intelektualnoi-vlasnosti-iv" TargetMode="External"/><Relationship Id="rId31" Type="http://schemas.openxmlformats.org/officeDocument/2006/relationships/hyperlink" Target="https://mon.gov.ua/ua/news/yak-pidtrimati-akademichnu-dobrochesnist-vuniversiteti-mon-rozrobilo-ta-nadislalo-na-zvo-rekomendaciyi-z-akademichnoyi-dobrochesnosti"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hyperlink" Target="https://mon.gov.ua/ua/news/yak-pidtrimati-akademichnu-dobrochesnist-vuniversiteti-mon-rozrobilo-ta-nadislalo-na-zvo-rekomendaciyi-z-akademichnoyi-dobrochesnosti" TargetMode="External"/><Relationship Id="rId27" Type="http://schemas.openxmlformats.org/officeDocument/2006/relationships/hyperlink" Target="https://zakon.rada.gov.ua/laws/show/2145-19" TargetMode="External"/><Relationship Id="rId30" Type="http://schemas.openxmlformats.org/officeDocument/2006/relationships/hyperlink" Target="https://pgasa.dp.ua/wp-content/uploads/2018/04/z-vstavkami.pdf"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4E08B-BC7E-4605-866D-1E1E2C9D552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B68D91F3-B1DE-4277-9E13-FC307337979F}">
      <dgm:prSet phldrT="[Текст]" custT="1"/>
      <dgm:spPr>
        <a:xfrm rot="5400000">
          <a:off x="2773203" y="-1932243"/>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Творчий результат, створений спільною творчою працею співавторів, має бути єдиним цілим, таким, що не може існувати без складових частин як ціле.</a:t>
          </a:r>
          <a:endParaRPr lang="ru-RU" sz="1000">
            <a:solidFill>
              <a:sysClr val="windowText" lastClr="000000">
                <a:hueOff val="0"/>
                <a:satOff val="0"/>
                <a:lumOff val="0"/>
                <a:alphaOff val="0"/>
              </a:sysClr>
            </a:solidFill>
            <a:latin typeface="Calibri"/>
            <a:ea typeface="+mn-ea"/>
            <a:cs typeface="+mn-cs"/>
          </a:endParaRPr>
        </a:p>
      </dgm:t>
    </dgm:pt>
    <dgm:pt modelId="{B5582368-668F-4683-854A-B7DF09C638F9}" type="parTrans" cxnId="{7A3923D0-58FA-42F9-B81A-19C6C97C685F}">
      <dgm:prSet/>
      <dgm:spPr/>
      <dgm:t>
        <a:bodyPr/>
        <a:lstStyle/>
        <a:p>
          <a:endParaRPr lang="ru-RU"/>
        </a:p>
      </dgm:t>
    </dgm:pt>
    <dgm:pt modelId="{39303798-B7B6-4B9C-8230-998C808D24D1}" type="sibTrans" cxnId="{7A3923D0-58FA-42F9-B81A-19C6C97C685F}">
      <dgm:prSet/>
      <dgm:spPr/>
      <dgm:t>
        <a:bodyPr/>
        <a:lstStyle/>
        <a:p>
          <a:endParaRPr lang="ru-RU"/>
        </a:p>
      </dgm:t>
    </dgm:pt>
    <dgm:pt modelId="{C636DF77-5CC9-4563-AC72-CFDE955D2B17}">
      <dgm:prSet phldrT="[Текст]" custT="1"/>
      <dgm:spPr>
        <a:xfrm rot="5400000">
          <a:off x="2773203" y="-932973"/>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Спільна праця співавторів має бути творчою</a:t>
          </a:r>
          <a:r>
            <a:rPr lang="uk-UA" sz="1000">
              <a:solidFill>
                <a:sysClr val="windowText" lastClr="000000">
                  <a:hueOff val="0"/>
                  <a:satOff val="0"/>
                  <a:lumOff val="0"/>
                  <a:alphaOff val="0"/>
                </a:sysClr>
              </a:solidFill>
              <a:latin typeface="Calibri"/>
              <a:ea typeface="+mn-ea"/>
              <a:cs typeface="+mn-cs"/>
            </a:rPr>
            <a:t>. </a:t>
          </a:r>
          <a:endParaRPr lang="ru-RU" sz="1000">
            <a:solidFill>
              <a:sysClr val="windowText" lastClr="000000">
                <a:hueOff val="0"/>
                <a:satOff val="0"/>
                <a:lumOff val="0"/>
                <a:alphaOff val="0"/>
              </a:sysClr>
            </a:solidFill>
            <a:latin typeface="Calibri"/>
            <a:ea typeface="+mn-ea"/>
            <a:cs typeface="+mn-cs"/>
          </a:endParaRPr>
        </a:p>
      </dgm:t>
    </dgm:pt>
    <dgm:pt modelId="{570E1BC5-A04E-426A-9F40-737CB74DC34D}" type="parTrans" cxnId="{E8442893-60DC-49D5-954C-F7E0376603A0}">
      <dgm:prSet/>
      <dgm:spPr/>
      <dgm:t>
        <a:bodyPr/>
        <a:lstStyle/>
        <a:p>
          <a:endParaRPr lang="ru-RU"/>
        </a:p>
      </dgm:t>
    </dgm:pt>
    <dgm:pt modelId="{D76CC1FB-D530-49E4-B586-DB503050717B}" type="sibTrans" cxnId="{E8442893-60DC-49D5-954C-F7E0376603A0}">
      <dgm:prSet/>
      <dgm:spPr/>
      <dgm:t>
        <a:bodyPr/>
        <a:lstStyle/>
        <a:p>
          <a:endParaRPr lang="ru-RU"/>
        </a:p>
      </dgm:t>
    </dgm:pt>
    <dgm:pt modelId="{3DB517E9-CF9D-4129-B2FB-E20EDD6CDF90}">
      <dgm:prSet phldrT="[Текст]" custT="1"/>
      <dgm:spPr>
        <a:xfrm rot="5400000">
          <a:off x="2773203" y="-932973"/>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Співавторство має бути добровільним</a:t>
          </a:r>
          <a:r>
            <a:rPr lang="uk-UA" sz="1000">
              <a:solidFill>
                <a:sysClr val="windowText" lastClr="000000">
                  <a:hueOff val="0"/>
                  <a:satOff val="0"/>
                  <a:lumOff val="0"/>
                  <a:alphaOff val="0"/>
                </a:sysClr>
              </a:solidFill>
              <a:latin typeface="Calibri"/>
              <a:ea typeface="+mn-ea"/>
              <a:cs typeface="+mn-cs"/>
            </a:rPr>
            <a:t>.</a:t>
          </a:r>
          <a:endParaRPr lang="ru-RU" sz="1000">
            <a:solidFill>
              <a:sysClr val="windowText" lastClr="000000">
                <a:hueOff val="0"/>
                <a:satOff val="0"/>
                <a:lumOff val="0"/>
                <a:alphaOff val="0"/>
              </a:sysClr>
            </a:solidFill>
            <a:latin typeface="Calibri"/>
            <a:ea typeface="+mn-ea"/>
            <a:cs typeface="+mn-cs"/>
          </a:endParaRPr>
        </a:p>
      </dgm:t>
    </dgm:pt>
    <dgm:pt modelId="{0BBC58E6-1D42-4633-8164-D72E19DFC1E9}" type="parTrans" cxnId="{C737B44E-3334-4C11-911D-FD697A5B3945}">
      <dgm:prSet/>
      <dgm:spPr/>
      <dgm:t>
        <a:bodyPr/>
        <a:lstStyle/>
        <a:p>
          <a:endParaRPr lang="ru-RU"/>
        </a:p>
      </dgm:t>
    </dgm:pt>
    <dgm:pt modelId="{10F919D2-EAD6-44D8-B851-575247E1067E}" type="sibTrans" cxnId="{C737B44E-3334-4C11-911D-FD697A5B3945}">
      <dgm:prSet/>
      <dgm:spPr/>
      <dgm:t>
        <a:bodyPr/>
        <a:lstStyle/>
        <a:p>
          <a:endParaRPr lang="ru-RU"/>
        </a:p>
      </dgm:t>
    </dgm:pt>
    <dgm:pt modelId="{3BD532CF-3D1A-41F7-802C-7AAB87C0B795}">
      <dgm:prSet phldrT="[Текст]" custT="1"/>
      <dgm:spPr>
        <a:xfrm rot="5400000">
          <a:off x="2773203" y="66296"/>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Має бути укладена угода (усна або письмова) про спільну працю</a:t>
          </a:r>
          <a:r>
            <a:rPr lang="uk-UA" sz="1000">
              <a:solidFill>
                <a:sysClr val="windowText" lastClr="000000">
                  <a:hueOff val="0"/>
                  <a:satOff val="0"/>
                  <a:lumOff val="0"/>
                  <a:alphaOff val="0"/>
                </a:sysClr>
              </a:solidFill>
              <a:latin typeface="Calibri"/>
              <a:ea typeface="+mn-ea"/>
              <a:cs typeface="+mn-cs"/>
            </a:rPr>
            <a:t>. </a:t>
          </a:r>
          <a:endParaRPr lang="ru-RU" sz="1000">
            <a:solidFill>
              <a:sysClr val="windowText" lastClr="000000">
                <a:hueOff val="0"/>
                <a:satOff val="0"/>
                <a:lumOff val="0"/>
                <a:alphaOff val="0"/>
              </a:sysClr>
            </a:solidFill>
            <a:latin typeface="Calibri"/>
            <a:ea typeface="+mn-ea"/>
            <a:cs typeface="+mn-cs"/>
          </a:endParaRPr>
        </a:p>
      </dgm:t>
    </dgm:pt>
    <dgm:pt modelId="{7570BA80-3640-47C1-B8A2-3CFD84DA25CA}" type="parTrans" cxnId="{5CE31B89-5BF4-469F-A05C-735DC5193215}">
      <dgm:prSet/>
      <dgm:spPr/>
      <dgm:t>
        <a:bodyPr/>
        <a:lstStyle/>
        <a:p>
          <a:endParaRPr lang="ru-RU"/>
        </a:p>
      </dgm:t>
    </dgm:pt>
    <dgm:pt modelId="{7F72C355-D2A5-423A-8C4D-FA95B6411494}" type="sibTrans" cxnId="{5CE31B89-5BF4-469F-A05C-735DC5193215}">
      <dgm:prSet/>
      <dgm:spPr/>
      <dgm:t>
        <a:bodyPr/>
        <a:lstStyle/>
        <a:p>
          <a:endParaRPr lang="ru-RU"/>
        </a:p>
      </dgm:t>
    </dgm:pt>
    <dgm:pt modelId="{ADF8DC07-28AB-4E38-8E44-B509B54B717D}">
      <dgm:prSet phldrT="[Текст]" custT="1"/>
      <dgm:spPr>
        <a:xfrm rot="5400000">
          <a:off x="2773203" y="66296"/>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Винагорода за використання об'єкта інтелектуальної власності належить усім співавторам порівну, якщо інше не передбачено угодою між ними.</a:t>
          </a:r>
        </a:p>
      </dgm:t>
    </dgm:pt>
    <dgm:pt modelId="{B4C61BCF-A6CC-4942-B957-5D025E8D9353}" type="parTrans" cxnId="{162F2A1D-0FF4-4476-AA10-8F7C5FD98580}">
      <dgm:prSet/>
      <dgm:spPr/>
      <dgm:t>
        <a:bodyPr/>
        <a:lstStyle/>
        <a:p>
          <a:endParaRPr lang="ru-RU"/>
        </a:p>
      </dgm:t>
    </dgm:pt>
    <dgm:pt modelId="{EBC9C3CA-36F2-48B3-A0A2-F95AE66BC367}" type="sibTrans" cxnId="{162F2A1D-0FF4-4476-AA10-8F7C5FD98580}">
      <dgm:prSet/>
      <dgm:spPr/>
      <dgm:t>
        <a:bodyPr/>
        <a:lstStyle/>
        <a:p>
          <a:endParaRPr lang="ru-RU"/>
        </a:p>
      </dgm:t>
    </dgm:pt>
    <dgm:pt modelId="{F8C41AE5-D097-4417-AE40-5B424D1D8BD1}">
      <dgm:prSet phldrT="[Текст]" custT="1"/>
      <dgm:spPr>
        <a:xfrm rot="5400000">
          <a:off x="2773203" y="-1932243"/>
          <a:ext cx="780097" cy="46462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b="1" i="1">
              <a:solidFill>
                <a:sysClr val="windowText" lastClr="000000">
                  <a:hueOff val="0"/>
                  <a:satOff val="0"/>
                  <a:lumOff val="0"/>
                  <a:alphaOff val="0"/>
                </a:sysClr>
              </a:solidFill>
              <a:latin typeface="Calibri"/>
              <a:ea typeface="+mn-ea"/>
              <a:cs typeface="+mn-cs"/>
            </a:rPr>
            <a:t>Співавторство слід відрізняти від співробітництва</a:t>
          </a:r>
          <a:endParaRPr lang="ru-RU" sz="1000">
            <a:solidFill>
              <a:sysClr val="windowText" lastClr="000000">
                <a:hueOff val="0"/>
                <a:satOff val="0"/>
                <a:lumOff val="0"/>
                <a:alphaOff val="0"/>
              </a:sysClr>
            </a:solidFill>
            <a:latin typeface="Calibri"/>
            <a:ea typeface="+mn-ea"/>
            <a:cs typeface="+mn-cs"/>
          </a:endParaRPr>
        </a:p>
      </dgm:t>
    </dgm:pt>
    <dgm:pt modelId="{A8AD7FF3-3CA1-4D06-9C8B-128E98B8BAFA}" type="parTrans" cxnId="{97A689AA-99AC-4224-A8D4-A425EBC1D7F4}">
      <dgm:prSet/>
      <dgm:spPr/>
      <dgm:t>
        <a:bodyPr/>
        <a:lstStyle/>
        <a:p>
          <a:endParaRPr lang="ru-RU"/>
        </a:p>
      </dgm:t>
    </dgm:pt>
    <dgm:pt modelId="{695AEE19-E766-4661-939B-FAEAC06B33E7}" type="sibTrans" cxnId="{97A689AA-99AC-4224-A8D4-A425EBC1D7F4}">
      <dgm:prSet/>
      <dgm:spPr/>
      <dgm:t>
        <a:bodyPr/>
        <a:lstStyle/>
        <a:p>
          <a:endParaRPr lang="ru-RU"/>
        </a:p>
      </dgm:t>
    </dgm:pt>
    <dgm:pt modelId="{D6A3CF97-7457-4073-A419-26E4284D06B0}">
      <dgm:prSet phldrT="[Текст]"/>
      <dgm:spPr>
        <a:xfrm rot="5400000">
          <a:off x="-180022" y="1180147"/>
          <a:ext cx="1200150" cy="84010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a:solidFill>
                <a:sysClr val="window" lastClr="FFFFFF"/>
              </a:solidFill>
              <a:latin typeface="Calibri"/>
              <a:ea typeface="+mn-ea"/>
              <a:cs typeface="+mn-cs"/>
            </a:rPr>
            <a:t> </a:t>
          </a:r>
        </a:p>
      </dgm:t>
    </dgm:pt>
    <dgm:pt modelId="{107C5A23-C7E3-4505-B55B-8D88C6A13124}" type="sibTrans" cxnId="{202449B5-0792-4C7D-A6BE-D14EAF024543}">
      <dgm:prSet/>
      <dgm:spPr/>
      <dgm:t>
        <a:bodyPr/>
        <a:lstStyle/>
        <a:p>
          <a:endParaRPr lang="ru-RU"/>
        </a:p>
      </dgm:t>
    </dgm:pt>
    <dgm:pt modelId="{4E20627C-E023-480C-B19B-BC624578A0DF}" type="parTrans" cxnId="{202449B5-0792-4C7D-A6BE-D14EAF024543}">
      <dgm:prSet/>
      <dgm:spPr/>
      <dgm:t>
        <a:bodyPr/>
        <a:lstStyle/>
        <a:p>
          <a:endParaRPr lang="ru-RU"/>
        </a:p>
      </dgm:t>
    </dgm:pt>
    <dgm:pt modelId="{F7B2BBC0-211D-4A40-9E7B-E06D9EB8E88A}">
      <dgm:prSet phldrT="[Текст]"/>
      <dgm:spPr>
        <a:xfrm rot="5400000">
          <a:off x="-180022" y="180877"/>
          <a:ext cx="1200150" cy="84010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a:solidFill>
                <a:sysClr val="window" lastClr="FFFFFF"/>
              </a:solidFill>
              <a:latin typeface="Calibri"/>
              <a:ea typeface="+mn-ea"/>
              <a:cs typeface="+mn-cs"/>
            </a:rPr>
            <a:t> </a:t>
          </a:r>
        </a:p>
      </dgm:t>
    </dgm:pt>
    <dgm:pt modelId="{1FEF79F2-744A-45FF-967E-9E6B1E2E3589}" type="sibTrans" cxnId="{BC9FA28C-7C26-4D82-90BE-229D19A3C9F9}">
      <dgm:prSet/>
      <dgm:spPr/>
      <dgm:t>
        <a:bodyPr/>
        <a:lstStyle/>
        <a:p>
          <a:endParaRPr lang="ru-RU"/>
        </a:p>
      </dgm:t>
    </dgm:pt>
    <dgm:pt modelId="{23F5FE76-2FAD-4B7B-801E-AB010CA9B7F5}" type="parTrans" cxnId="{BC9FA28C-7C26-4D82-90BE-229D19A3C9F9}">
      <dgm:prSet/>
      <dgm:spPr/>
      <dgm:t>
        <a:bodyPr/>
        <a:lstStyle/>
        <a:p>
          <a:endParaRPr lang="ru-RU"/>
        </a:p>
      </dgm:t>
    </dgm:pt>
    <dgm:pt modelId="{D920DF8C-008E-4665-813B-FB001B7DB94C}">
      <dgm:prSet phldrT="[Текст]"/>
      <dgm:spPr>
        <a:xfrm rot="5400000">
          <a:off x="-180022" y="2179417"/>
          <a:ext cx="1200150" cy="84010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a:solidFill>
                <a:sysClr val="window" lastClr="FFFFFF"/>
              </a:solidFill>
              <a:latin typeface="Calibri"/>
              <a:ea typeface="+mn-ea"/>
              <a:cs typeface="+mn-cs"/>
            </a:rPr>
            <a:t> </a:t>
          </a:r>
        </a:p>
      </dgm:t>
    </dgm:pt>
    <dgm:pt modelId="{0A4C4832-A9C2-4926-A591-390550758732}" type="sibTrans" cxnId="{9FC832AE-D5F0-4807-8372-64EB5101FF3F}">
      <dgm:prSet/>
      <dgm:spPr/>
      <dgm:t>
        <a:bodyPr/>
        <a:lstStyle/>
        <a:p>
          <a:endParaRPr lang="ru-RU"/>
        </a:p>
      </dgm:t>
    </dgm:pt>
    <dgm:pt modelId="{F1E246F9-B613-4113-9FFB-9B8B92B7DF63}" type="parTrans" cxnId="{9FC832AE-D5F0-4807-8372-64EB5101FF3F}">
      <dgm:prSet/>
      <dgm:spPr/>
      <dgm:t>
        <a:bodyPr/>
        <a:lstStyle/>
        <a:p>
          <a:endParaRPr lang="ru-RU"/>
        </a:p>
      </dgm:t>
    </dgm:pt>
    <dgm:pt modelId="{FB710208-66D2-4EEC-BFEF-6DF89D18E71C}" type="pres">
      <dgm:prSet presAssocID="{0C94E08B-BC7E-4605-866D-1E1E2C9D5525}" presName="linearFlow" presStyleCnt="0">
        <dgm:presLayoutVars>
          <dgm:dir/>
          <dgm:animLvl val="lvl"/>
          <dgm:resizeHandles val="exact"/>
        </dgm:presLayoutVars>
      </dgm:prSet>
      <dgm:spPr/>
      <dgm:t>
        <a:bodyPr/>
        <a:lstStyle/>
        <a:p>
          <a:endParaRPr lang="uk-UA"/>
        </a:p>
      </dgm:t>
    </dgm:pt>
    <dgm:pt modelId="{38E78F8A-417B-407F-8B07-866CFF0F24FA}" type="pres">
      <dgm:prSet presAssocID="{F7B2BBC0-211D-4A40-9E7B-E06D9EB8E88A}" presName="composite" presStyleCnt="0"/>
      <dgm:spPr/>
    </dgm:pt>
    <dgm:pt modelId="{99B2167A-DE98-4A06-9AD5-09E7D4ED9213}" type="pres">
      <dgm:prSet presAssocID="{F7B2BBC0-211D-4A40-9E7B-E06D9EB8E88A}" presName="parentText" presStyleLbl="alignNode1" presStyleIdx="0" presStyleCnt="3">
        <dgm:presLayoutVars>
          <dgm:chMax val="1"/>
          <dgm:bulletEnabled val="1"/>
        </dgm:presLayoutVars>
      </dgm:prSet>
      <dgm:spPr>
        <a:prstGeom prst="chevron">
          <a:avLst/>
        </a:prstGeom>
      </dgm:spPr>
      <dgm:t>
        <a:bodyPr/>
        <a:lstStyle/>
        <a:p>
          <a:endParaRPr lang="uk-UA"/>
        </a:p>
      </dgm:t>
    </dgm:pt>
    <dgm:pt modelId="{26D9E7F9-AA3A-408E-89C0-6845C2849243}" type="pres">
      <dgm:prSet presAssocID="{F7B2BBC0-211D-4A40-9E7B-E06D9EB8E88A}" presName="descendantText" presStyleLbl="alignAcc1" presStyleIdx="0" presStyleCnt="3">
        <dgm:presLayoutVars>
          <dgm:bulletEnabled val="1"/>
        </dgm:presLayoutVars>
      </dgm:prSet>
      <dgm:spPr>
        <a:prstGeom prst="round2SameRect">
          <a:avLst/>
        </a:prstGeom>
      </dgm:spPr>
      <dgm:t>
        <a:bodyPr/>
        <a:lstStyle/>
        <a:p>
          <a:endParaRPr lang="uk-UA"/>
        </a:p>
      </dgm:t>
    </dgm:pt>
    <dgm:pt modelId="{0F811ABE-3056-421D-9F16-3B54D22D0774}" type="pres">
      <dgm:prSet presAssocID="{1FEF79F2-744A-45FF-967E-9E6B1E2E3589}" presName="sp" presStyleCnt="0"/>
      <dgm:spPr/>
    </dgm:pt>
    <dgm:pt modelId="{B9E2DB9C-A6D3-4481-8235-577381AB1054}" type="pres">
      <dgm:prSet presAssocID="{D6A3CF97-7457-4073-A419-26E4284D06B0}" presName="composite" presStyleCnt="0"/>
      <dgm:spPr/>
    </dgm:pt>
    <dgm:pt modelId="{AB55C4C5-2240-42CA-84CF-97A6482C8031}" type="pres">
      <dgm:prSet presAssocID="{D6A3CF97-7457-4073-A419-26E4284D06B0}" presName="parentText" presStyleLbl="alignNode1" presStyleIdx="1" presStyleCnt="3">
        <dgm:presLayoutVars>
          <dgm:chMax val="1"/>
          <dgm:bulletEnabled val="1"/>
        </dgm:presLayoutVars>
      </dgm:prSet>
      <dgm:spPr>
        <a:prstGeom prst="chevron">
          <a:avLst/>
        </a:prstGeom>
      </dgm:spPr>
      <dgm:t>
        <a:bodyPr/>
        <a:lstStyle/>
        <a:p>
          <a:endParaRPr lang="uk-UA"/>
        </a:p>
      </dgm:t>
    </dgm:pt>
    <dgm:pt modelId="{A25BD7BE-DCFB-4A56-829F-39CA56D48CB7}" type="pres">
      <dgm:prSet presAssocID="{D6A3CF97-7457-4073-A419-26E4284D06B0}" presName="descendantText" presStyleLbl="alignAcc1" presStyleIdx="1" presStyleCnt="3">
        <dgm:presLayoutVars>
          <dgm:bulletEnabled val="1"/>
        </dgm:presLayoutVars>
      </dgm:prSet>
      <dgm:spPr>
        <a:prstGeom prst="round2SameRect">
          <a:avLst/>
        </a:prstGeom>
      </dgm:spPr>
      <dgm:t>
        <a:bodyPr/>
        <a:lstStyle/>
        <a:p>
          <a:endParaRPr lang="uk-UA"/>
        </a:p>
      </dgm:t>
    </dgm:pt>
    <dgm:pt modelId="{7EE14773-5380-4C8E-8806-FDB93613F497}" type="pres">
      <dgm:prSet presAssocID="{107C5A23-C7E3-4505-B55B-8D88C6A13124}" presName="sp" presStyleCnt="0"/>
      <dgm:spPr/>
    </dgm:pt>
    <dgm:pt modelId="{F1B65395-D720-45C6-B704-D179974B1342}" type="pres">
      <dgm:prSet presAssocID="{D920DF8C-008E-4665-813B-FB001B7DB94C}" presName="composite" presStyleCnt="0"/>
      <dgm:spPr/>
    </dgm:pt>
    <dgm:pt modelId="{2435FE56-2CEF-4A14-AD5E-4EF80100493C}" type="pres">
      <dgm:prSet presAssocID="{D920DF8C-008E-4665-813B-FB001B7DB94C}" presName="parentText" presStyleLbl="alignNode1" presStyleIdx="2" presStyleCnt="3">
        <dgm:presLayoutVars>
          <dgm:chMax val="1"/>
          <dgm:bulletEnabled val="1"/>
        </dgm:presLayoutVars>
      </dgm:prSet>
      <dgm:spPr>
        <a:prstGeom prst="chevron">
          <a:avLst/>
        </a:prstGeom>
      </dgm:spPr>
      <dgm:t>
        <a:bodyPr/>
        <a:lstStyle/>
        <a:p>
          <a:endParaRPr lang="uk-UA"/>
        </a:p>
      </dgm:t>
    </dgm:pt>
    <dgm:pt modelId="{BFE2ACA3-8051-483B-8C03-1D487AF6C15E}" type="pres">
      <dgm:prSet presAssocID="{D920DF8C-008E-4665-813B-FB001B7DB94C}" presName="descendantText" presStyleLbl="alignAcc1" presStyleIdx="2" presStyleCnt="3">
        <dgm:presLayoutVars>
          <dgm:bulletEnabled val="1"/>
        </dgm:presLayoutVars>
      </dgm:prSet>
      <dgm:spPr>
        <a:prstGeom prst="round2SameRect">
          <a:avLst/>
        </a:prstGeom>
      </dgm:spPr>
      <dgm:t>
        <a:bodyPr/>
        <a:lstStyle/>
        <a:p>
          <a:endParaRPr lang="uk-UA"/>
        </a:p>
      </dgm:t>
    </dgm:pt>
  </dgm:ptLst>
  <dgm:cxnLst>
    <dgm:cxn modelId="{BC9FA28C-7C26-4D82-90BE-229D19A3C9F9}" srcId="{0C94E08B-BC7E-4605-866D-1E1E2C9D5525}" destId="{F7B2BBC0-211D-4A40-9E7B-E06D9EB8E88A}" srcOrd="0" destOrd="0" parTransId="{23F5FE76-2FAD-4B7B-801E-AB010CA9B7F5}" sibTransId="{1FEF79F2-744A-45FF-967E-9E6B1E2E3589}"/>
    <dgm:cxn modelId="{73311117-2F8B-41AA-BEF4-2B9D4673E1D0}" type="presOf" srcId="{0C94E08B-BC7E-4605-866D-1E1E2C9D5525}" destId="{FB710208-66D2-4EEC-BFEF-6DF89D18E71C}" srcOrd="0" destOrd="0" presId="urn:microsoft.com/office/officeart/2005/8/layout/chevron2"/>
    <dgm:cxn modelId="{83DB881B-7467-4824-BED1-9AE28CADAB1C}" type="presOf" srcId="{3BD532CF-3D1A-41F7-802C-7AAB87C0B795}" destId="{BFE2ACA3-8051-483B-8C03-1D487AF6C15E}" srcOrd="0" destOrd="0" presId="urn:microsoft.com/office/officeart/2005/8/layout/chevron2"/>
    <dgm:cxn modelId="{162F2A1D-0FF4-4476-AA10-8F7C5FD98580}" srcId="{D920DF8C-008E-4665-813B-FB001B7DB94C}" destId="{ADF8DC07-28AB-4E38-8E44-B509B54B717D}" srcOrd="1" destOrd="0" parTransId="{B4C61BCF-A6CC-4942-B957-5D025E8D9353}" sibTransId="{EBC9C3CA-36F2-48B3-A0A2-F95AE66BC367}"/>
    <dgm:cxn modelId="{7A3923D0-58FA-42F9-B81A-19C6C97C685F}" srcId="{F7B2BBC0-211D-4A40-9E7B-E06D9EB8E88A}" destId="{B68D91F3-B1DE-4277-9E13-FC307337979F}" srcOrd="0" destOrd="0" parTransId="{B5582368-668F-4683-854A-B7DF09C638F9}" sibTransId="{39303798-B7B6-4B9C-8230-998C808D24D1}"/>
    <dgm:cxn modelId="{2EFCA98E-6DD8-482F-BC13-5D2BFBF56B06}" type="presOf" srcId="{3DB517E9-CF9D-4129-B2FB-E20EDD6CDF90}" destId="{A25BD7BE-DCFB-4A56-829F-39CA56D48CB7}" srcOrd="0" destOrd="1" presId="urn:microsoft.com/office/officeart/2005/8/layout/chevron2"/>
    <dgm:cxn modelId="{9FC832AE-D5F0-4807-8372-64EB5101FF3F}" srcId="{0C94E08B-BC7E-4605-866D-1E1E2C9D5525}" destId="{D920DF8C-008E-4665-813B-FB001B7DB94C}" srcOrd="2" destOrd="0" parTransId="{F1E246F9-B613-4113-9FFB-9B8B92B7DF63}" sibTransId="{0A4C4832-A9C2-4926-A591-390550758732}"/>
    <dgm:cxn modelId="{6CF98510-A7FF-4435-90C1-314501153827}" type="presOf" srcId="{C636DF77-5CC9-4563-AC72-CFDE955D2B17}" destId="{A25BD7BE-DCFB-4A56-829F-39CA56D48CB7}" srcOrd="0" destOrd="0" presId="urn:microsoft.com/office/officeart/2005/8/layout/chevron2"/>
    <dgm:cxn modelId="{C1B11C12-D2E6-4F77-86AA-824B4E611C48}" type="presOf" srcId="{F7B2BBC0-211D-4A40-9E7B-E06D9EB8E88A}" destId="{99B2167A-DE98-4A06-9AD5-09E7D4ED9213}" srcOrd="0" destOrd="0" presId="urn:microsoft.com/office/officeart/2005/8/layout/chevron2"/>
    <dgm:cxn modelId="{97A689AA-99AC-4224-A8D4-A425EBC1D7F4}" srcId="{F7B2BBC0-211D-4A40-9E7B-E06D9EB8E88A}" destId="{F8C41AE5-D097-4417-AE40-5B424D1D8BD1}" srcOrd="1" destOrd="0" parTransId="{A8AD7FF3-3CA1-4D06-9C8B-128E98B8BAFA}" sibTransId="{695AEE19-E766-4661-939B-FAEAC06B33E7}"/>
    <dgm:cxn modelId="{5CE31B89-5BF4-469F-A05C-735DC5193215}" srcId="{D920DF8C-008E-4665-813B-FB001B7DB94C}" destId="{3BD532CF-3D1A-41F7-802C-7AAB87C0B795}" srcOrd="0" destOrd="0" parTransId="{7570BA80-3640-47C1-B8A2-3CFD84DA25CA}" sibTransId="{7F72C355-D2A5-423A-8C4D-FA95B6411494}"/>
    <dgm:cxn modelId="{202449B5-0792-4C7D-A6BE-D14EAF024543}" srcId="{0C94E08B-BC7E-4605-866D-1E1E2C9D5525}" destId="{D6A3CF97-7457-4073-A419-26E4284D06B0}" srcOrd="1" destOrd="0" parTransId="{4E20627C-E023-480C-B19B-BC624578A0DF}" sibTransId="{107C5A23-C7E3-4505-B55B-8D88C6A13124}"/>
    <dgm:cxn modelId="{058ACE99-E4A1-4E97-A716-6C688A04058A}" type="presOf" srcId="{B68D91F3-B1DE-4277-9E13-FC307337979F}" destId="{26D9E7F9-AA3A-408E-89C0-6845C2849243}" srcOrd="0" destOrd="0" presId="urn:microsoft.com/office/officeart/2005/8/layout/chevron2"/>
    <dgm:cxn modelId="{5E1E776F-D83A-43F1-A4DB-2D66843B1A45}" type="presOf" srcId="{D920DF8C-008E-4665-813B-FB001B7DB94C}" destId="{2435FE56-2CEF-4A14-AD5E-4EF80100493C}" srcOrd="0" destOrd="0" presId="urn:microsoft.com/office/officeart/2005/8/layout/chevron2"/>
    <dgm:cxn modelId="{C737B44E-3334-4C11-911D-FD697A5B3945}" srcId="{D6A3CF97-7457-4073-A419-26E4284D06B0}" destId="{3DB517E9-CF9D-4129-B2FB-E20EDD6CDF90}" srcOrd="1" destOrd="0" parTransId="{0BBC58E6-1D42-4633-8164-D72E19DFC1E9}" sibTransId="{10F919D2-EAD6-44D8-B851-575247E1067E}"/>
    <dgm:cxn modelId="{FD44C33C-3559-46C6-BA1E-CCFCFF1FDFEA}" type="presOf" srcId="{D6A3CF97-7457-4073-A419-26E4284D06B0}" destId="{AB55C4C5-2240-42CA-84CF-97A6482C8031}" srcOrd="0" destOrd="0" presId="urn:microsoft.com/office/officeart/2005/8/layout/chevron2"/>
    <dgm:cxn modelId="{06D0FE2C-C14E-441E-A5FC-915DA9020CD8}" type="presOf" srcId="{F8C41AE5-D097-4417-AE40-5B424D1D8BD1}" destId="{26D9E7F9-AA3A-408E-89C0-6845C2849243}" srcOrd="0" destOrd="1" presId="urn:microsoft.com/office/officeart/2005/8/layout/chevron2"/>
    <dgm:cxn modelId="{E8442893-60DC-49D5-954C-F7E0376603A0}" srcId="{D6A3CF97-7457-4073-A419-26E4284D06B0}" destId="{C636DF77-5CC9-4563-AC72-CFDE955D2B17}" srcOrd="0" destOrd="0" parTransId="{570E1BC5-A04E-426A-9F40-737CB74DC34D}" sibTransId="{D76CC1FB-D530-49E4-B586-DB503050717B}"/>
    <dgm:cxn modelId="{6473D22A-1ADA-46B9-9A15-CA7977C4F235}" type="presOf" srcId="{ADF8DC07-28AB-4E38-8E44-B509B54B717D}" destId="{BFE2ACA3-8051-483B-8C03-1D487AF6C15E}" srcOrd="0" destOrd="1" presId="urn:microsoft.com/office/officeart/2005/8/layout/chevron2"/>
    <dgm:cxn modelId="{6AA69727-8724-4753-A60B-DA86EC6A2158}" type="presParOf" srcId="{FB710208-66D2-4EEC-BFEF-6DF89D18E71C}" destId="{38E78F8A-417B-407F-8B07-866CFF0F24FA}" srcOrd="0" destOrd="0" presId="urn:microsoft.com/office/officeart/2005/8/layout/chevron2"/>
    <dgm:cxn modelId="{19966C54-C49E-4CF8-B000-A83FD1F8FB4B}" type="presParOf" srcId="{38E78F8A-417B-407F-8B07-866CFF0F24FA}" destId="{99B2167A-DE98-4A06-9AD5-09E7D4ED9213}" srcOrd="0" destOrd="0" presId="urn:microsoft.com/office/officeart/2005/8/layout/chevron2"/>
    <dgm:cxn modelId="{8BB68BA1-CC95-4A14-AAEE-44D7BA2E369C}" type="presParOf" srcId="{38E78F8A-417B-407F-8B07-866CFF0F24FA}" destId="{26D9E7F9-AA3A-408E-89C0-6845C2849243}" srcOrd="1" destOrd="0" presId="urn:microsoft.com/office/officeart/2005/8/layout/chevron2"/>
    <dgm:cxn modelId="{C08F4867-9269-4FFA-82C8-4D46A634B1CD}" type="presParOf" srcId="{FB710208-66D2-4EEC-BFEF-6DF89D18E71C}" destId="{0F811ABE-3056-421D-9F16-3B54D22D0774}" srcOrd="1" destOrd="0" presId="urn:microsoft.com/office/officeart/2005/8/layout/chevron2"/>
    <dgm:cxn modelId="{CEE491E8-DC66-41F7-A179-87599685CB67}" type="presParOf" srcId="{FB710208-66D2-4EEC-BFEF-6DF89D18E71C}" destId="{B9E2DB9C-A6D3-4481-8235-577381AB1054}" srcOrd="2" destOrd="0" presId="urn:microsoft.com/office/officeart/2005/8/layout/chevron2"/>
    <dgm:cxn modelId="{58CE32C6-7A61-4C81-9B0E-3A7B39EFD61D}" type="presParOf" srcId="{B9E2DB9C-A6D3-4481-8235-577381AB1054}" destId="{AB55C4C5-2240-42CA-84CF-97A6482C8031}" srcOrd="0" destOrd="0" presId="urn:microsoft.com/office/officeart/2005/8/layout/chevron2"/>
    <dgm:cxn modelId="{4A706861-85B8-4E7B-AAD2-92588FF4A900}" type="presParOf" srcId="{B9E2DB9C-A6D3-4481-8235-577381AB1054}" destId="{A25BD7BE-DCFB-4A56-829F-39CA56D48CB7}" srcOrd="1" destOrd="0" presId="urn:microsoft.com/office/officeart/2005/8/layout/chevron2"/>
    <dgm:cxn modelId="{91B03749-CEE3-4EE7-A153-A7CC7E05E15A}" type="presParOf" srcId="{FB710208-66D2-4EEC-BFEF-6DF89D18E71C}" destId="{7EE14773-5380-4C8E-8806-FDB93613F497}" srcOrd="3" destOrd="0" presId="urn:microsoft.com/office/officeart/2005/8/layout/chevron2"/>
    <dgm:cxn modelId="{B939412B-00C2-4BFE-A74A-A673B292FBAE}" type="presParOf" srcId="{FB710208-66D2-4EEC-BFEF-6DF89D18E71C}" destId="{F1B65395-D720-45C6-B704-D179974B1342}" srcOrd="4" destOrd="0" presId="urn:microsoft.com/office/officeart/2005/8/layout/chevron2"/>
    <dgm:cxn modelId="{7236C364-972D-4BAB-B27B-898D69454EAA}" type="presParOf" srcId="{F1B65395-D720-45C6-B704-D179974B1342}" destId="{2435FE56-2CEF-4A14-AD5E-4EF80100493C}" srcOrd="0" destOrd="0" presId="urn:microsoft.com/office/officeart/2005/8/layout/chevron2"/>
    <dgm:cxn modelId="{5F580BD1-DB88-47EB-8689-86E897FD25A1}" type="presParOf" srcId="{F1B65395-D720-45C6-B704-D179974B1342}" destId="{BFE2ACA3-8051-483B-8C03-1D487AF6C15E}"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E7355E08-8B7E-4FA2-BC0F-CA57B19396A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0405DB7D-4941-4C21-B0B6-D5A59A9C28DA}">
      <dgm:prSet phldrT="[Текст]"/>
      <dgm:spPr>
        <a:xfrm>
          <a:off x="0" y="48"/>
          <a:ext cx="2469742" cy="75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a:solidFill>
                <a:sysClr val="window" lastClr="FFFFFF"/>
              </a:solidFill>
              <a:latin typeface="Calibri"/>
              <a:ea typeface="+mn-ea"/>
              <a:cs typeface="+mn-cs"/>
            </a:rPr>
            <a:t>Роздільне співавторство</a:t>
          </a:r>
        </a:p>
      </dgm:t>
    </dgm:pt>
    <dgm:pt modelId="{82BE8179-EC44-4E31-A4D1-CDA6E1793D07}" type="parTrans" cxnId="{B4596418-AC09-4A97-9767-06681A369D65}">
      <dgm:prSet/>
      <dgm:spPr/>
      <dgm:t>
        <a:bodyPr/>
        <a:lstStyle/>
        <a:p>
          <a:endParaRPr lang="ru-RU"/>
        </a:p>
      </dgm:t>
    </dgm:pt>
    <dgm:pt modelId="{2F67EFD0-A151-4A8E-87C4-C02E57B185A4}" type="sibTrans" cxnId="{B4596418-AC09-4A97-9767-06681A369D65}">
      <dgm:prSet/>
      <dgm:spPr/>
      <dgm:t>
        <a:bodyPr/>
        <a:lstStyle/>
        <a:p>
          <a:endParaRPr lang="ru-RU"/>
        </a:p>
      </dgm:t>
    </dgm:pt>
    <dgm:pt modelId="{8DA02A18-F092-4FAF-936B-4335D805DA94}">
      <dgm:prSet phldrT="[Текст]"/>
      <dgm:spPr>
        <a:xfrm>
          <a:off x="2820542" y="0"/>
          <a:ext cx="2116426" cy="75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a:solidFill>
                <a:sysClr val="window" lastClr="FFFFFF"/>
              </a:solidFill>
              <a:latin typeface="Calibri"/>
              <a:ea typeface="+mn-ea"/>
              <a:cs typeface="+mn-cs"/>
            </a:rPr>
            <a:t>Нероздільне співавторство</a:t>
          </a:r>
        </a:p>
      </dgm:t>
    </dgm:pt>
    <dgm:pt modelId="{59EBCA98-08EA-480E-BD66-E90C3BADE2D5}" type="parTrans" cxnId="{DE278462-B13C-49F1-89EB-A6682508A224}">
      <dgm:prSet/>
      <dgm:spPr/>
      <dgm:t>
        <a:bodyPr/>
        <a:lstStyle/>
        <a:p>
          <a:endParaRPr lang="ru-RU"/>
        </a:p>
      </dgm:t>
    </dgm:pt>
    <dgm:pt modelId="{0B4C69D2-24B1-404A-B633-7429B22058E0}" type="sibTrans" cxnId="{DE278462-B13C-49F1-89EB-A6682508A224}">
      <dgm:prSet/>
      <dgm:spPr/>
      <dgm:t>
        <a:bodyPr/>
        <a:lstStyle/>
        <a:p>
          <a:endParaRPr lang="ru-RU"/>
        </a:p>
      </dgm:t>
    </dgm:pt>
    <dgm:pt modelId="{EE2F957C-942A-4EFB-B3F2-21F99BB47C51}">
      <dgm:prSet custT="1"/>
      <dgm:spPr>
        <a:xfrm>
          <a:off x="3453519" y="946097"/>
          <a:ext cx="1850783" cy="8958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uk-UA" sz="1200">
              <a:solidFill>
                <a:sysClr val="windowText" lastClr="000000">
                  <a:hueOff val="0"/>
                  <a:satOff val="0"/>
                  <a:lumOff val="0"/>
                  <a:alphaOff val="0"/>
                </a:sysClr>
              </a:solidFill>
              <a:latin typeface="Calibri"/>
              <a:ea typeface="+mn-ea"/>
              <a:cs typeface="+mn-cs"/>
            </a:rPr>
            <a:t>Коли неможливо виділити працю кожного співавтора </a:t>
          </a:r>
          <a:endParaRPr lang="ru-RU" sz="1200">
            <a:solidFill>
              <a:sysClr val="windowText" lastClr="000000">
                <a:hueOff val="0"/>
                <a:satOff val="0"/>
                <a:lumOff val="0"/>
                <a:alphaOff val="0"/>
              </a:sysClr>
            </a:solidFill>
            <a:latin typeface="Calibri"/>
            <a:ea typeface="+mn-ea"/>
            <a:cs typeface="+mn-cs"/>
          </a:endParaRPr>
        </a:p>
      </dgm:t>
    </dgm:pt>
    <dgm:pt modelId="{40F409F8-E7D9-4C0D-8E85-5A7B990FC4F8}" type="parTrans" cxnId="{1D6934E7-1AA2-44D7-A737-1FD216BC601A}">
      <dgm:prSet/>
      <dgm:spPr>
        <a:xfrm>
          <a:off x="3032185" y="756791"/>
          <a:ext cx="421334" cy="637236"/>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B185445E-A4C2-4139-8CFD-D21FDDB28049}" type="sibTrans" cxnId="{1D6934E7-1AA2-44D7-A737-1FD216BC601A}">
      <dgm:prSet/>
      <dgm:spPr/>
      <dgm:t>
        <a:bodyPr/>
        <a:lstStyle/>
        <a:p>
          <a:endParaRPr lang="ru-RU"/>
        </a:p>
      </dgm:t>
    </dgm:pt>
    <dgm:pt modelId="{04E699E6-0318-4DFC-9294-2DB7BD64045C}">
      <dgm:prSet custT="1"/>
      <dgm:spPr>
        <a:xfrm>
          <a:off x="753661" y="963345"/>
          <a:ext cx="1851619" cy="8279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uk-UA" sz="1200">
              <a:solidFill>
                <a:sysClr val="windowText" lastClr="000000">
                  <a:hueOff val="0"/>
                  <a:satOff val="0"/>
                  <a:lumOff val="0"/>
                  <a:alphaOff val="0"/>
                </a:sysClr>
              </a:solidFill>
              <a:latin typeface="Calibri"/>
              <a:ea typeface="+mn-ea"/>
              <a:cs typeface="+mn-cs"/>
            </a:rPr>
            <a:t>Коли складові чітко визначені і відомо, хто із співавторів створив ту чи іншу частину </a:t>
          </a:r>
          <a:endParaRPr lang="ru-RU" sz="1200">
            <a:solidFill>
              <a:sysClr val="windowText" lastClr="000000">
                <a:hueOff val="0"/>
                <a:satOff val="0"/>
                <a:lumOff val="0"/>
                <a:alphaOff val="0"/>
              </a:sysClr>
            </a:solidFill>
            <a:latin typeface="Calibri"/>
            <a:ea typeface="+mn-ea"/>
            <a:cs typeface="+mn-cs"/>
          </a:endParaRPr>
        </a:p>
      </dgm:t>
    </dgm:pt>
    <dgm:pt modelId="{B1685CF0-FB01-4471-AE4D-27C89BC5BAAC}" type="parTrans" cxnId="{02EAE5DA-5C39-4DCA-AE55-44B351440A91}">
      <dgm:prSet/>
      <dgm:spPr>
        <a:xfrm>
          <a:off x="246974" y="756839"/>
          <a:ext cx="506687" cy="62047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9508D26-0879-4CB3-A480-70A4034C3BF5}" type="sibTrans" cxnId="{02EAE5DA-5C39-4DCA-AE55-44B351440A91}">
      <dgm:prSet/>
      <dgm:spPr/>
      <dgm:t>
        <a:bodyPr/>
        <a:lstStyle/>
        <a:p>
          <a:endParaRPr lang="ru-RU"/>
        </a:p>
      </dgm:t>
    </dgm:pt>
    <dgm:pt modelId="{68B6D6AA-947F-47FD-AF89-18C2EC0009E1}">
      <dgm:prSet custT="1"/>
      <dgm:spPr>
        <a:xfrm>
          <a:off x="736418" y="1971860"/>
          <a:ext cx="1861294" cy="118141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buNone/>
          </a:pPr>
          <a:r>
            <a:rPr lang="uk-UA" sz="1200" b="0" i="0">
              <a:solidFill>
                <a:sysClr val="windowText" lastClr="000000">
                  <a:hueOff val="0"/>
                  <a:satOff val="0"/>
                  <a:lumOff val="0"/>
                  <a:alphaOff val="0"/>
                </a:sysClr>
              </a:solidFill>
              <a:latin typeface="Calibri"/>
              <a:ea typeface="+mn-ea"/>
              <a:cs typeface="+mn-cs"/>
            </a:rPr>
            <a:t>При роздільному співавторстві кожен із співавторів зберігає авторське право на свою частину, водночас він є співавтором результату в цілому.</a:t>
          </a:r>
          <a:endParaRPr lang="ru-RU" sz="1200" b="0" i="0">
            <a:solidFill>
              <a:sysClr val="windowText" lastClr="000000">
                <a:hueOff val="0"/>
                <a:satOff val="0"/>
                <a:lumOff val="0"/>
                <a:alphaOff val="0"/>
              </a:sysClr>
            </a:solidFill>
            <a:latin typeface="Calibri"/>
            <a:ea typeface="+mn-ea"/>
            <a:cs typeface="+mn-cs"/>
          </a:endParaRPr>
        </a:p>
      </dgm:t>
    </dgm:pt>
    <dgm:pt modelId="{A09ED93C-30DB-4F48-A0FC-0DC07B76660A}" type="parTrans" cxnId="{A0B061A5-516D-4E6D-94AC-218F5B235E68}">
      <dgm:prSet/>
      <dgm:spPr>
        <a:xfrm>
          <a:off x="246974" y="756839"/>
          <a:ext cx="489444" cy="1805729"/>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51979262-5404-4772-953A-D6AE4B25B655}" type="sibTrans" cxnId="{A0B061A5-516D-4E6D-94AC-218F5B235E68}">
      <dgm:prSet/>
      <dgm:spPr/>
      <dgm:t>
        <a:bodyPr/>
        <a:lstStyle/>
        <a:p>
          <a:endParaRPr lang="ru-RU"/>
        </a:p>
      </dgm:t>
    </dgm:pt>
    <dgm:pt modelId="{28EB2342-9FC6-4EE1-BB2B-139BE6CD1D54}">
      <dgm:prSet custT="1"/>
      <dgm:spPr>
        <a:xfrm>
          <a:off x="3438165" y="2031263"/>
          <a:ext cx="1810268" cy="11691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buNone/>
          </a:pPr>
          <a:r>
            <a:rPr lang="uk-UA" sz="1200" b="0" i="0">
              <a:solidFill>
                <a:sysClr val="windowText" lastClr="000000">
                  <a:hueOff val="0"/>
                  <a:satOff val="0"/>
                  <a:lumOff val="0"/>
                  <a:alphaOff val="0"/>
                </a:sysClr>
              </a:solidFill>
              <a:latin typeface="Calibri"/>
              <a:ea typeface="+mn-ea"/>
              <a:cs typeface="+mn-cs"/>
            </a:rPr>
            <a:t>При нероздільному співавторстві об'єкт спільної праці може використовуватися лише за спільною угодою всіх співавторів. </a:t>
          </a:r>
          <a:endParaRPr lang="ru-RU" sz="1200" b="0" i="0">
            <a:solidFill>
              <a:sysClr val="windowText" lastClr="000000">
                <a:hueOff val="0"/>
                <a:satOff val="0"/>
                <a:lumOff val="0"/>
                <a:alphaOff val="0"/>
              </a:sysClr>
            </a:solidFill>
            <a:latin typeface="Calibri"/>
            <a:ea typeface="+mn-ea"/>
            <a:cs typeface="+mn-cs"/>
          </a:endParaRPr>
        </a:p>
      </dgm:t>
    </dgm:pt>
    <dgm:pt modelId="{EB28E460-ACA4-435B-B7A2-9FF04D11688C}" type="parTrans" cxnId="{CF4664BA-F405-4E4D-9509-375E7ACDC736}">
      <dgm:prSet/>
      <dgm:spPr>
        <a:xfrm>
          <a:off x="3032185" y="756791"/>
          <a:ext cx="405980" cy="185904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B24D3AE-F9C0-4A04-8A85-53592F5E23ED}" type="sibTrans" cxnId="{CF4664BA-F405-4E4D-9509-375E7ACDC736}">
      <dgm:prSet/>
      <dgm:spPr/>
      <dgm:t>
        <a:bodyPr/>
        <a:lstStyle/>
        <a:p>
          <a:endParaRPr lang="ru-RU"/>
        </a:p>
      </dgm:t>
    </dgm:pt>
    <dgm:pt modelId="{5FAE9098-0155-4E2D-B7A0-F8BB6EBFACEB}" type="pres">
      <dgm:prSet presAssocID="{E7355E08-8B7E-4FA2-BC0F-CA57B19396A8}" presName="diagram" presStyleCnt="0">
        <dgm:presLayoutVars>
          <dgm:chPref val="1"/>
          <dgm:dir/>
          <dgm:animOne val="branch"/>
          <dgm:animLvl val="lvl"/>
          <dgm:resizeHandles/>
        </dgm:presLayoutVars>
      </dgm:prSet>
      <dgm:spPr/>
      <dgm:t>
        <a:bodyPr/>
        <a:lstStyle/>
        <a:p>
          <a:endParaRPr lang="uk-UA"/>
        </a:p>
      </dgm:t>
    </dgm:pt>
    <dgm:pt modelId="{45E4472D-391B-4F13-9862-F9B052FB0878}" type="pres">
      <dgm:prSet presAssocID="{0405DB7D-4941-4C21-B0B6-D5A59A9C28DA}" presName="root" presStyleCnt="0"/>
      <dgm:spPr/>
    </dgm:pt>
    <dgm:pt modelId="{D9361602-A9E9-4E5D-B8A4-C6E2C503CC5C}" type="pres">
      <dgm:prSet presAssocID="{0405DB7D-4941-4C21-B0B6-D5A59A9C28DA}" presName="rootComposite" presStyleCnt="0"/>
      <dgm:spPr/>
    </dgm:pt>
    <dgm:pt modelId="{3573AFF5-476E-4893-A242-927F84985200}" type="pres">
      <dgm:prSet presAssocID="{0405DB7D-4941-4C21-B0B6-D5A59A9C28DA}" presName="rootText" presStyleLbl="node1" presStyleIdx="0" presStyleCnt="2" custScaleX="163172" custLinFactNeighborX="-22620" custLinFactNeighborY="-8"/>
      <dgm:spPr>
        <a:prstGeom prst="roundRect">
          <a:avLst>
            <a:gd name="adj" fmla="val 10000"/>
          </a:avLst>
        </a:prstGeom>
      </dgm:spPr>
      <dgm:t>
        <a:bodyPr/>
        <a:lstStyle/>
        <a:p>
          <a:endParaRPr lang="uk-UA"/>
        </a:p>
      </dgm:t>
    </dgm:pt>
    <dgm:pt modelId="{D12D7AE6-7B6B-4727-B2AB-46DBA054844B}" type="pres">
      <dgm:prSet presAssocID="{0405DB7D-4941-4C21-B0B6-D5A59A9C28DA}" presName="rootConnector" presStyleLbl="node1" presStyleIdx="0" presStyleCnt="2"/>
      <dgm:spPr/>
      <dgm:t>
        <a:bodyPr/>
        <a:lstStyle/>
        <a:p>
          <a:endParaRPr lang="uk-UA"/>
        </a:p>
      </dgm:t>
    </dgm:pt>
    <dgm:pt modelId="{F7257ABB-E92D-48CA-88EF-803AB66F79B2}" type="pres">
      <dgm:prSet presAssocID="{0405DB7D-4941-4C21-B0B6-D5A59A9C28DA}" presName="childShape" presStyleCnt="0"/>
      <dgm:spPr/>
    </dgm:pt>
    <dgm:pt modelId="{6BF3BE5B-5E3A-4CC9-9FA7-123F70B0BC1C}" type="pres">
      <dgm:prSet presAssocID="{B1685CF0-FB01-4471-AE4D-27C89BC5BAAC}" presName="Name13" presStyleLbl="parChTrans1D2" presStyleIdx="0" presStyleCnt="4"/>
      <dgm:spPr>
        <a:custGeom>
          <a:avLst/>
          <a:gdLst/>
          <a:ahLst/>
          <a:cxnLst/>
          <a:rect l="0" t="0" r="0" b="0"/>
          <a:pathLst>
            <a:path>
              <a:moveTo>
                <a:pt x="0" y="0"/>
              </a:moveTo>
              <a:lnTo>
                <a:pt x="0" y="620474"/>
              </a:lnTo>
              <a:lnTo>
                <a:pt x="506687" y="620474"/>
              </a:lnTo>
            </a:path>
          </a:pathLst>
        </a:custGeom>
      </dgm:spPr>
      <dgm:t>
        <a:bodyPr/>
        <a:lstStyle/>
        <a:p>
          <a:endParaRPr lang="uk-UA"/>
        </a:p>
      </dgm:t>
    </dgm:pt>
    <dgm:pt modelId="{98AACD3F-6030-46E7-AE6B-7365AB08AF0C}" type="pres">
      <dgm:prSet presAssocID="{04E699E6-0318-4DFC-9294-2DB7BD64045C}" presName="childText" presStyleLbl="bgAcc1" presStyleIdx="0" presStyleCnt="4" custScaleX="152917" custScaleY="109401" custLinFactNeighborX="6410" custLinFactNeighborY="2279">
        <dgm:presLayoutVars>
          <dgm:bulletEnabled val="1"/>
        </dgm:presLayoutVars>
      </dgm:prSet>
      <dgm:spPr>
        <a:prstGeom prst="roundRect">
          <a:avLst>
            <a:gd name="adj" fmla="val 10000"/>
          </a:avLst>
        </a:prstGeom>
      </dgm:spPr>
      <dgm:t>
        <a:bodyPr/>
        <a:lstStyle/>
        <a:p>
          <a:endParaRPr lang="uk-UA"/>
        </a:p>
      </dgm:t>
    </dgm:pt>
    <dgm:pt modelId="{C9B354B0-A565-4B7D-9CCC-6EADA8D162AE}" type="pres">
      <dgm:prSet presAssocID="{A09ED93C-30DB-4F48-A0FC-0DC07B76660A}" presName="Name13" presStyleLbl="parChTrans1D2" presStyleIdx="1" presStyleCnt="4"/>
      <dgm:spPr>
        <a:custGeom>
          <a:avLst/>
          <a:gdLst/>
          <a:ahLst/>
          <a:cxnLst/>
          <a:rect l="0" t="0" r="0" b="0"/>
          <a:pathLst>
            <a:path>
              <a:moveTo>
                <a:pt x="0" y="0"/>
              </a:moveTo>
              <a:lnTo>
                <a:pt x="0" y="1805729"/>
              </a:lnTo>
              <a:lnTo>
                <a:pt x="489444" y="1805729"/>
              </a:lnTo>
            </a:path>
          </a:pathLst>
        </a:custGeom>
      </dgm:spPr>
      <dgm:t>
        <a:bodyPr/>
        <a:lstStyle/>
        <a:p>
          <a:endParaRPr lang="uk-UA"/>
        </a:p>
      </dgm:t>
    </dgm:pt>
    <dgm:pt modelId="{5F57D9CD-8383-442F-BE37-BD51A647FDAD}" type="pres">
      <dgm:prSet presAssocID="{68B6D6AA-947F-47FD-AF89-18C2EC0009E1}" presName="childText" presStyleLbl="bgAcc1" presStyleIdx="1" presStyleCnt="4" custScaleX="153716" custScaleY="156109" custLinFactNeighborX="4986" custLinFactNeighborY="1140">
        <dgm:presLayoutVars>
          <dgm:bulletEnabled val="1"/>
        </dgm:presLayoutVars>
      </dgm:prSet>
      <dgm:spPr>
        <a:prstGeom prst="roundRect">
          <a:avLst>
            <a:gd name="adj" fmla="val 10000"/>
          </a:avLst>
        </a:prstGeom>
      </dgm:spPr>
      <dgm:t>
        <a:bodyPr/>
        <a:lstStyle/>
        <a:p>
          <a:endParaRPr lang="uk-UA"/>
        </a:p>
      </dgm:t>
    </dgm:pt>
    <dgm:pt modelId="{64900F51-86D5-46B6-8473-0CA0F3425CD0}" type="pres">
      <dgm:prSet presAssocID="{8DA02A18-F092-4FAF-936B-4335D805DA94}" presName="root" presStyleCnt="0"/>
      <dgm:spPr/>
    </dgm:pt>
    <dgm:pt modelId="{C7201B5C-8945-48A2-9027-F67EDDD13735}" type="pres">
      <dgm:prSet presAssocID="{8DA02A18-F092-4FAF-936B-4335D805DA94}" presName="rootComposite" presStyleCnt="0"/>
      <dgm:spPr/>
    </dgm:pt>
    <dgm:pt modelId="{19C9E972-28DF-4327-81D5-C378BE892FB7}" type="pres">
      <dgm:prSet presAssocID="{8DA02A18-F092-4FAF-936B-4335D805DA94}" presName="rootText" presStyleLbl="node1" presStyleIdx="1" presStyleCnt="2" custScaleX="139829" custLinFactNeighborX="-13854" custLinFactNeighborY="-171"/>
      <dgm:spPr>
        <a:prstGeom prst="roundRect">
          <a:avLst>
            <a:gd name="adj" fmla="val 10000"/>
          </a:avLst>
        </a:prstGeom>
      </dgm:spPr>
      <dgm:t>
        <a:bodyPr/>
        <a:lstStyle/>
        <a:p>
          <a:endParaRPr lang="uk-UA"/>
        </a:p>
      </dgm:t>
    </dgm:pt>
    <dgm:pt modelId="{93BBEB53-3F79-4402-9F20-1A4ED8F26713}" type="pres">
      <dgm:prSet presAssocID="{8DA02A18-F092-4FAF-936B-4335D805DA94}" presName="rootConnector" presStyleLbl="node1" presStyleIdx="1" presStyleCnt="2"/>
      <dgm:spPr/>
      <dgm:t>
        <a:bodyPr/>
        <a:lstStyle/>
        <a:p>
          <a:endParaRPr lang="uk-UA"/>
        </a:p>
      </dgm:t>
    </dgm:pt>
    <dgm:pt modelId="{974CE9E0-CB33-4D65-A5C1-A99A560C4257}" type="pres">
      <dgm:prSet presAssocID="{8DA02A18-F092-4FAF-936B-4335D805DA94}" presName="childShape" presStyleCnt="0"/>
      <dgm:spPr/>
    </dgm:pt>
    <dgm:pt modelId="{BDAA988C-5D61-458B-B22C-9C6470D48B54}" type="pres">
      <dgm:prSet presAssocID="{40F409F8-E7D9-4C0D-8E85-5A7B990FC4F8}" presName="Name13" presStyleLbl="parChTrans1D2" presStyleIdx="2" presStyleCnt="4"/>
      <dgm:spPr>
        <a:custGeom>
          <a:avLst/>
          <a:gdLst/>
          <a:ahLst/>
          <a:cxnLst/>
          <a:rect l="0" t="0" r="0" b="0"/>
          <a:pathLst>
            <a:path>
              <a:moveTo>
                <a:pt x="0" y="0"/>
              </a:moveTo>
              <a:lnTo>
                <a:pt x="0" y="637236"/>
              </a:lnTo>
              <a:lnTo>
                <a:pt x="421334" y="637236"/>
              </a:lnTo>
            </a:path>
          </a:pathLst>
        </a:custGeom>
      </dgm:spPr>
      <dgm:t>
        <a:bodyPr/>
        <a:lstStyle/>
        <a:p>
          <a:endParaRPr lang="uk-UA"/>
        </a:p>
      </dgm:t>
    </dgm:pt>
    <dgm:pt modelId="{25A41CD1-E69B-42F0-A1B4-CF88A53EB312}" type="pres">
      <dgm:prSet presAssocID="{EE2F957C-942A-4EFB-B3F2-21F99BB47C51}" presName="childText" presStyleLbl="bgAcc1" presStyleIdx="2" presStyleCnt="4" custScaleX="152848" custScaleY="118376">
        <dgm:presLayoutVars>
          <dgm:bulletEnabled val="1"/>
        </dgm:presLayoutVars>
      </dgm:prSet>
      <dgm:spPr>
        <a:prstGeom prst="roundRect">
          <a:avLst>
            <a:gd name="adj" fmla="val 10000"/>
          </a:avLst>
        </a:prstGeom>
      </dgm:spPr>
      <dgm:t>
        <a:bodyPr/>
        <a:lstStyle/>
        <a:p>
          <a:endParaRPr lang="uk-UA"/>
        </a:p>
      </dgm:t>
    </dgm:pt>
    <dgm:pt modelId="{D2C8339F-8B49-4271-8C94-AA24186258DA}" type="pres">
      <dgm:prSet presAssocID="{EB28E460-ACA4-435B-B7A2-9FF04D11688C}" presName="Name13" presStyleLbl="parChTrans1D2" presStyleIdx="3" presStyleCnt="4"/>
      <dgm:spPr>
        <a:custGeom>
          <a:avLst/>
          <a:gdLst/>
          <a:ahLst/>
          <a:cxnLst/>
          <a:rect l="0" t="0" r="0" b="0"/>
          <a:pathLst>
            <a:path>
              <a:moveTo>
                <a:pt x="0" y="0"/>
              </a:moveTo>
              <a:lnTo>
                <a:pt x="0" y="1859040"/>
              </a:lnTo>
              <a:lnTo>
                <a:pt x="405980" y="1859040"/>
              </a:lnTo>
            </a:path>
          </a:pathLst>
        </a:custGeom>
      </dgm:spPr>
      <dgm:t>
        <a:bodyPr/>
        <a:lstStyle/>
        <a:p>
          <a:endParaRPr lang="uk-UA"/>
        </a:p>
      </dgm:t>
    </dgm:pt>
    <dgm:pt modelId="{73FE1C78-A2BC-4C18-BDFF-15470C65B300}" type="pres">
      <dgm:prSet presAssocID="{28EB2342-9FC6-4EE1-BB2B-139BE6CD1D54}" presName="childText" presStyleLbl="bgAcc1" presStyleIdx="3" presStyleCnt="4" custScaleX="149502" custScaleY="154486" custLinFactNeighborX="-1268" custLinFactNeighborY="10683">
        <dgm:presLayoutVars>
          <dgm:bulletEnabled val="1"/>
        </dgm:presLayoutVars>
      </dgm:prSet>
      <dgm:spPr>
        <a:prstGeom prst="roundRect">
          <a:avLst>
            <a:gd name="adj" fmla="val 10000"/>
          </a:avLst>
        </a:prstGeom>
      </dgm:spPr>
      <dgm:t>
        <a:bodyPr/>
        <a:lstStyle/>
        <a:p>
          <a:endParaRPr lang="uk-UA"/>
        </a:p>
      </dgm:t>
    </dgm:pt>
  </dgm:ptLst>
  <dgm:cxnLst>
    <dgm:cxn modelId="{E9B6FFA6-0A14-4F25-9035-029833590B29}" type="presOf" srcId="{0405DB7D-4941-4C21-B0B6-D5A59A9C28DA}" destId="{3573AFF5-476E-4893-A242-927F84985200}" srcOrd="0" destOrd="0" presId="urn:microsoft.com/office/officeart/2005/8/layout/hierarchy3"/>
    <dgm:cxn modelId="{9DAF75B8-F6E9-4D4C-ACB9-ADE9E95835A9}" type="presOf" srcId="{0405DB7D-4941-4C21-B0B6-D5A59A9C28DA}" destId="{D12D7AE6-7B6B-4727-B2AB-46DBA054844B}" srcOrd="1" destOrd="0" presId="urn:microsoft.com/office/officeart/2005/8/layout/hierarchy3"/>
    <dgm:cxn modelId="{708E970A-DC6B-4468-A082-5B26BB50A8A6}" type="presOf" srcId="{EB28E460-ACA4-435B-B7A2-9FF04D11688C}" destId="{D2C8339F-8B49-4271-8C94-AA24186258DA}" srcOrd="0" destOrd="0" presId="urn:microsoft.com/office/officeart/2005/8/layout/hierarchy3"/>
    <dgm:cxn modelId="{A2C097F2-D3E0-4BAA-8121-6BBF62AB56DB}" type="presOf" srcId="{A09ED93C-30DB-4F48-A0FC-0DC07B76660A}" destId="{C9B354B0-A565-4B7D-9CCC-6EADA8D162AE}" srcOrd="0" destOrd="0" presId="urn:microsoft.com/office/officeart/2005/8/layout/hierarchy3"/>
    <dgm:cxn modelId="{F8BBDA32-D1ED-449E-B8C1-0C5E5B8B8B00}" type="presOf" srcId="{E7355E08-8B7E-4FA2-BC0F-CA57B19396A8}" destId="{5FAE9098-0155-4E2D-B7A0-F8BB6EBFACEB}" srcOrd="0" destOrd="0" presId="urn:microsoft.com/office/officeart/2005/8/layout/hierarchy3"/>
    <dgm:cxn modelId="{B4596418-AC09-4A97-9767-06681A369D65}" srcId="{E7355E08-8B7E-4FA2-BC0F-CA57B19396A8}" destId="{0405DB7D-4941-4C21-B0B6-D5A59A9C28DA}" srcOrd="0" destOrd="0" parTransId="{82BE8179-EC44-4E31-A4D1-CDA6E1793D07}" sibTransId="{2F67EFD0-A151-4A8E-87C4-C02E57B185A4}"/>
    <dgm:cxn modelId="{DE278462-B13C-49F1-89EB-A6682508A224}" srcId="{E7355E08-8B7E-4FA2-BC0F-CA57B19396A8}" destId="{8DA02A18-F092-4FAF-936B-4335D805DA94}" srcOrd="1" destOrd="0" parTransId="{59EBCA98-08EA-480E-BD66-E90C3BADE2D5}" sibTransId="{0B4C69D2-24B1-404A-B633-7429B22058E0}"/>
    <dgm:cxn modelId="{A0B061A5-516D-4E6D-94AC-218F5B235E68}" srcId="{0405DB7D-4941-4C21-B0B6-D5A59A9C28DA}" destId="{68B6D6AA-947F-47FD-AF89-18C2EC0009E1}" srcOrd="1" destOrd="0" parTransId="{A09ED93C-30DB-4F48-A0FC-0DC07B76660A}" sibTransId="{51979262-5404-4772-953A-D6AE4B25B655}"/>
    <dgm:cxn modelId="{CF4664BA-F405-4E4D-9509-375E7ACDC736}" srcId="{8DA02A18-F092-4FAF-936B-4335D805DA94}" destId="{28EB2342-9FC6-4EE1-BB2B-139BE6CD1D54}" srcOrd="1" destOrd="0" parTransId="{EB28E460-ACA4-435B-B7A2-9FF04D11688C}" sibTransId="{DB24D3AE-F9C0-4A04-8A85-53592F5E23ED}"/>
    <dgm:cxn modelId="{E93FDA46-3172-491B-B2F7-C76E289BF439}" type="presOf" srcId="{04E699E6-0318-4DFC-9294-2DB7BD64045C}" destId="{98AACD3F-6030-46E7-AE6B-7365AB08AF0C}" srcOrd="0" destOrd="0" presId="urn:microsoft.com/office/officeart/2005/8/layout/hierarchy3"/>
    <dgm:cxn modelId="{4DFA89D8-BEB0-44E4-A8E7-930AC3903920}" type="presOf" srcId="{8DA02A18-F092-4FAF-936B-4335D805DA94}" destId="{19C9E972-28DF-4327-81D5-C378BE892FB7}" srcOrd="0" destOrd="0" presId="urn:microsoft.com/office/officeart/2005/8/layout/hierarchy3"/>
    <dgm:cxn modelId="{8A6306C3-90B8-4572-AF32-4447E6D8CFED}" type="presOf" srcId="{EE2F957C-942A-4EFB-B3F2-21F99BB47C51}" destId="{25A41CD1-E69B-42F0-A1B4-CF88A53EB312}" srcOrd="0" destOrd="0" presId="urn:microsoft.com/office/officeart/2005/8/layout/hierarchy3"/>
    <dgm:cxn modelId="{0632528A-8704-4685-B0BA-A24F0856C55B}" type="presOf" srcId="{B1685CF0-FB01-4471-AE4D-27C89BC5BAAC}" destId="{6BF3BE5B-5E3A-4CC9-9FA7-123F70B0BC1C}" srcOrd="0" destOrd="0" presId="urn:microsoft.com/office/officeart/2005/8/layout/hierarchy3"/>
    <dgm:cxn modelId="{02EAE5DA-5C39-4DCA-AE55-44B351440A91}" srcId="{0405DB7D-4941-4C21-B0B6-D5A59A9C28DA}" destId="{04E699E6-0318-4DFC-9294-2DB7BD64045C}" srcOrd="0" destOrd="0" parTransId="{B1685CF0-FB01-4471-AE4D-27C89BC5BAAC}" sibTransId="{C9508D26-0879-4CB3-A480-70A4034C3BF5}"/>
    <dgm:cxn modelId="{1D6934E7-1AA2-44D7-A737-1FD216BC601A}" srcId="{8DA02A18-F092-4FAF-936B-4335D805DA94}" destId="{EE2F957C-942A-4EFB-B3F2-21F99BB47C51}" srcOrd="0" destOrd="0" parTransId="{40F409F8-E7D9-4C0D-8E85-5A7B990FC4F8}" sibTransId="{B185445E-A4C2-4139-8CFD-D21FDDB28049}"/>
    <dgm:cxn modelId="{FFAA80B3-CF5E-46D9-AE97-5BFFCCCE681E}" type="presOf" srcId="{28EB2342-9FC6-4EE1-BB2B-139BE6CD1D54}" destId="{73FE1C78-A2BC-4C18-BDFF-15470C65B300}" srcOrd="0" destOrd="0" presId="urn:microsoft.com/office/officeart/2005/8/layout/hierarchy3"/>
    <dgm:cxn modelId="{EFE4A24C-654C-4BFA-8A59-26D078CEAAD5}" type="presOf" srcId="{8DA02A18-F092-4FAF-936B-4335D805DA94}" destId="{93BBEB53-3F79-4402-9F20-1A4ED8F26713}" srcOrd="1" destOrd="0" presId="urn:microsoft.com/office/officeart/2005/8/layout/hierarchy3"/>
    <dgm:cxn modelId="{150A7A3B-0663-420E-904C-84F55D2C25E1}" type="presOf" srcId="{40F409F8-E7D9-4C0D-8E85-5A7B990FC4F8}" destId="{BDAA988C-5D61-458B-B22C-9C6470D48B54}" srcOrd="0" destOrd="0" presId="urn:microsoft.com/office/officeart/2005/8/layout/hierarchy3"/>
    <dgm:cxn modelId="{D3FA3339-0BBE-4728-9DB4-8A4D794692E0}" type="presOf" srcId="{68B6D6AA-947F-47FD-AF89-18C2EC0009E1}" destId="{5F57D9CD-8383-442F-BE37-BD51A647FDAD}" srcOrd="0" destOrd="0" presId="urn:microsoft.com/office/officeart/2005/8/layout/hierarchy3"/>
    <dgm:cxn modelId="{0AA38A47-5932-4A62-A71A-0B96161825CC}" type="presParOf" srcId="{5FAE9098-0155-4E2D-B7A0-F8BB6EBFACEB}" destId="{45E4472D-391B-4F13-9862-F9B052FB0878}" srcOrd="0" destOrd="0" presId="urn:microsoft.com/office/officeart/2005/8/layout/hierarchy3"/>
    <dgm:cxn modelId="{5189B897-DB4B-41DA-A9E6-0DCFFDDFF9AB}" type="presParOf" srcId="{45E4472D-391B-4F13-9862-F9B052FB0878}" destId="{D9361602-A9E9-4E5D-B8A4-C6E2C503CC5C}" srcOrd="0" destOrd="0" presId="urn:microsoft.com/office/officeart/2005/8/layout/hierarchy3"/>
    <dgm:cxn modelId="{7D0D9E8B-3C82-4F44-A442-CB7E6D2B9209}" type="presParOf" srcId="{D9361602-A9E9-4E5D-B8A4-C6E2C503CC5C}" destId="{3573AFF5-476E-4893-A242-927F84985200}" srcOrd="0" destOrd="0" presId="urn:microsoft.com/office/officeart/2005/8/layout/hierarchy3"/>
    <dgm:cxn modelId="{2A97DA92-B47B-4F16-BA08-FB8BFE6D989E}" type="presParOf" srcId="{D9361602-A9E9-4E5D-B8A4-C6E2C503CC5C}" destId="{D12D7AE6-7B6B-4727-B2AB-46DBA054844B}" srcOrd="1" destOrd="0" presId="urn:microsoft.com/office/officeart/2005/8/layout/hierarchy3"/>
    <dgm:cxn modelId="{4A4AB787-3B11-4FE4-969E-F78469F477B1}" type="presParOf" srcId="{45E4472D-391B-4F13-9862-F9B052FB0878}" destId="{F7257ABB-E92D-48CA-88EF-803AB66F79B2}" srcOrd="1" destOrd="0" presId="urn:microsoft.com/office/officeart/2005/8/layout/hierarchy3"/>
    <dgm:cxn modelId="{F4A0C080-AF23-41BC-A634-4FB590CEB1B0}" type="presParOf" srcId="{F7257ABB-E92D-48CA-88EF-803AB66F79B2}" destId="{6BF3BE5B-5E3A-4CC9-9FA7-123F70B0BC1C}" srcOrd="0" destOrd="0" presId="urn:microsoft.com/office/officeart/2005/8/layout/hierarchy3"/>
    <dgm:cxn modelId="{82FDB017-2488-426F-A48E-7798D6C725A3}" type="presParOf" srcId="{F7257ABB-E92D-48CA-88EF-803AB66F79B2}" destId="{98AACD3F-6030-46E7-AE6B-7365AB08AF0C}" srcOrd="1" destOrd="0" presId="urn:microsoft.com/office/officeart/2005/8/layout/hierarchy3"/>
    <dgm:cxn modelId="{5A16E0CF-E76F-440E-872C-B2F46C751231}" type="presParOf" srcId="{F7257ABB-E92D-48CA-88EF-803AB66F79B2}" destId="{C9B354B0-A565-4B7D-9CCC-6EADA8D162AE}" srcOrd="2" destOrd="0" presId="urn:microsoft.com/office/officeart/2005/8/layout/hierarchy3"/>
    <dgm:cxn modelId="{22A33F46-171D-46DA-9FAF-ED681F8025F5}" type="presParOf" srcId="{F7257ABB-E92D-48CA-88EF-803AB66F79B2}" destId="{5F57D9CD-8383-442F-BE37-BD51A647FDAD}" srcOrd="3" destOrd="0" presId="urn:microsoft.com/office/officeart/2005/8/layout/hierarchy3"/>
    <dgm:cxn modelId="{A5505B4D-27C1-4D2C-A3E9-F753AF255642}" type="presParOf" srcId="{5FAE9098-0155-4E2D-B7A0-F8BB6EBFACEB}" destId="{64900F51-86D5-46B6-8473-0CA0F3425CD0}" srcOrd="1" destOrd="0" presId="urn:microsoft.com/office/officeart/2005/8/layout/hierarchy3"/>
    <dgm:cxn modelId="{6846CC08-59E9-4563-B58A-D5B926FF146C}" type="presParOf" srcId="{64900F51-86D5-46B6-8473-0CA0F3425CD0}" destId="{C7201B5C-8945-48A2-9027-F67EDDD13735}" srcOrd="0" destOrd="0" presId="urn:microsoft.com/office/officeart/2005/8/layout/hierarchy3"/>
    <dgm:cxn modelId="{62513D35-A46E-40C7-803A-3D6B9FAE7BF7}" type="presParOf" srcId="{C7201B5C-8945-48A2-9027-F67EDDD13735}" destId="{19C9E972-28DF-4327-81D5-C378BE892FB7}" srcOrd="0" destOrd="0" presId="urn:microsoft.com/office/officeart/2005/8/layout/hierarchy3"/>
    <dgm:cxn modelId="{56A78B12-D435-480B-883D-B1928DA43FE5}" type="presParOf" srcId="{C7201B5C-8945-48A2-9027-F67EDDD13735}" destId="{93BBEB53-3F79-4402-9F20-1A4ED8F26713}" srcOrd="1" destOrd="0" presId="urn:microsoft.com/office/officeart/2005/8/layout/hierarchy3"/>
    <dgm:cxn modelId="{E0F3B4B8-09E8-4B01-95AA-6C1F105E39B6}" type="presParOf" srcId="{64900F51-86D5-46B6-8473-0CA0F3425CD0}" destId="{974CE9E0-CB33-4D65-A5C1-A99A560C4257}" srcOrd="1" destOrd="0" presId="urn:microsoft.com/office/officeart/2005/8/layout/hierarchy3"/>
    <dgm:cxn modelId="{8325F2D7-1F1D-4E55-B636-2D7912286005}" type="presParOf" srcId="{974CE9E0-CB33-4D65-A5C1-A99A560C4257}" destId="{BDAA988C-5D61-458B-B22C-9C6470D48B54}" srcOrd="0" destOrd="0" presId="urn:microsoft.com/office/officeart/2005/8/layout/hierarchy3"/>
    <dgm:cxn modelId="{EECAF0D8-424C-45EF-8E3D-D977A13D6BA3}" type="presParOf" srcId="{974CE9E0-CB33-4D65-A5C1-A99A560C4257}" destId="{25A41CD1-E69B-42F0-A1B4-CF88A53EB312}" srcOrd="1" destOrd="0" presId="urn:microsoft.com/office/officeart/2005/8/layout/hierarchy3"/>
    <dgm:cxn modelId="{AE52AF2F-7933-4592-BFB5-7560A2889992}" type="presParOf" srcId="{974CE9E0-CB33-4D65-A5C1-A99A560C4257}" destId="{D2C8339F-8B49-4271-8C94-AA24186258DA}" srcOrd="2" destOrd="0" presId="urn:microsoft.com/office/officeart/2005/8/layout/hierarchy3"/>
    <dgm:cxn modelId="{5498D989-9163-476B-BBBC-E242E71D457A}" type="presParOf" srcId="{974CE9E0-CB33-4D65-A5C1-A99A560C4257}" destId="{73FE1C78-A2BC-4C18-BDFF-15470C65B300}" srcOrd="3" destOrd="0" presId="urn:microsoft.com/office/officeart/2005/8/layout/hierarchy3"/>
  </dgm:cxnLst>
  <dgm:bg/>
  <dgm:whole/>
</dgm:dataModel>
</file>

<file path=word/diagrams/data3.xml><?xml version="1.0" encoding="utf-8"?>
<dgm:dataModel xmlns:dgm="http://schemas.openxmlformats.org/drawingml/2006/diagram" xmlns:a="http://schemas.openxmlformats.org/drawingml/2006/main">
  <dgm:ptLst>
    <dgm:pt modelId="{61B5E856-51B2-4F04-9567-3259A4DEFD0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5DE3737C-AE3A-40C1-B5EF-28635614875E}">
      <dgm:prSet phldrT="[Текст]" custT="1"/>
      <dgm:spPr>
        <a:xfrm rot="5400000">
          <a:off x="-136992" y="139921"/>
          <a:ext cx="913284" cy="639298"/>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sz="800">
              <a:solidFill>
                <a:sysClr val="window" lastClr="FFFFFF"/>
              </a:solidFill>
              <a:latin typeface="Calibri"/>
              <a:ea typeface="+mn-ea"/>
              <a:cs typeface="+mn-cs"/>
            </a:rPr>
            <a:t>Допускається без згоди автора</a:t>
          </a:r>
        </a:p>
      </dgm:t>
    </dgm:pt>
    <dgm:pt modelId="{AAE60664-E1D4-4B00-AD2F-5A67E3A3DF1B}" type="parTrans" cxnId="{151533F8-DFD5-49DC-8CDE-3E6DD85DD71C}">
      <dgm:prSet/>
      <dgm:spPr/>
      <dgm:t>
        <a:bodyPr/>
        <a:lstStyle/>
        <a:p>
          <a:endParaRPr lang="ru-RU"/>
        </a:p>
      </dgm:t>
    </dgm:pt>
    <dgm:pt modelId="{2D98BA0F-5893-4E51-A4E4-58ED2A48A09E}" type="sibTrans" cxnId="{151533F8-DFD5-49DC-8CDE-3E6DD85DD71C}">
      <dgm:prSet/>
      <dgm:spPr/>
      <dgm:t>
        <a:bodyPr/>
        <a:lstStyle/>
        <a:p>
          <a:endParaRPr lang="ru-RU"/>
        </a:p>
      </dgm:t>
    </dgm:pt>
    <dgm:pt modelId="{2DDE8AC4-50CD-4279-AC61-D002C8367EB2}">
      <dgm:prSet phldrT="[Текст]" custT="1"/>
      <dgm:spPr>
        <a:xfrm rot="5400000">
          <a:off x="2765876" y="-2123648"/>
          <a:ext cx="593946"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a:solidFill>
                <a:sysClr val="windowText" lastClr="000000">
                  <a:hueOff val="0"/>
                  <a:satOff val="0"/>
                  <a:lumOff val="0"/>
                  <a:alphaOff val="0"/>
                </a:sysClr>
              </a:solidFill>
              <a:latin typeface="Calibri"/>
              <a:ea typeface="+mn-ea"/>
              <a:cs typeface="+mn-cs"/>
            </a:rPr>
            <a:t>Відтворення уривків з  опублікованих письмових творів, аудіовізуальних творів як ілюстрацій для навчання за умови, що обсяг такого відтворення відповідає зазначеній меті;</a:t>
          </a:r>
          <a:endParaRPr lang="ru-RU" sz="1000">
            <a:solidFill>
              <a:sysClr val="windowText" lastClr="000000">
                <a:hueOff val="0"/>
                <a:satOff val="0"/>
                <a:lumOff val="0"/>
                <a:alphaOff val="0"/>
              </a:sysClr>
            </a:solidFill>
            <a:latin typeface="Calibri"/>
            <a:ea typeface="+mn-ea"/>
            <a:cs typeface="+mn-cs"/>
          </a:endParaRPr>
        </a:p>
      </dgm:t>
    </dgm:pt>
    <dgm:pt modelId="{10ADB165-0A00-4D3E-ACE3-B7E84DA552E8}" type="parTrans" cxnId="{50860751-FF57-4ABA-821B-37473D3515FE}">
      <dgm:prSet/>
      <dgm:spPr/>
      <dgm:t>
        <a:bodyPr/>
        <a:lstStyle/>
        <a:p>
          <a:endParaRPr lang="ru-RU"/>
        </a:p>
      </dgm:t>
    </dgm:pt>
    <dgm:pt modelId="{28662F4D-A16F-40F9-9E63-6BD6E62CC5BA}" type="sibTrans" cxnId="{50860751-FF57-4ABA-821B-37473D3515FE}">
      <dgm:prSet/>
      <dgm:spPr/>
      <dgm:t>
        <a:bodyPr/>
        <a:lstStyle/>
        <a:p>
          <a:endParaRPr lang="ru-RU"/>
        </a:p>
      </dgm:t>
    </dgm:pt>
    <dgm:pt modelId="{9B9C5B57-8A94-4428-9AE6-34668D748434}">
      <dgm:prSet phldrT="[Текст]" custT="1"/>
      <dgm:spPr>
        <a:xfrm rot="5400000">
          <a:off x="-136992" y="862238"/>
          <a:ext cx="913284" cy="639298"/>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sz="800">
              <a:solidFill>
                <a:sysClr val="window" lastClr="FFFFFF"/>
              </a:solidFill>
              <a:latin typeface="Calibri"/>
              <a:ea typeface="+mn-ea"/>
              <a:cs typeface="+mn-cs"/>
            </a:rPr>
            <a:t>Допускається без згоди автора</a:t>
          </a:r>
        </a:p>
      </dgm:t>
    </dgm:pt>
    <dgm:pt modelId="{04C4DE8A-5BC2-4D5D-B318-9F2402339049}" type="parTrans" cxnId="{767FB3EF-FE12-4001-B452-4F2669B07E36}">
      <dgm:prSet/>
      <dgm:spPr/>
      <dgm:t>
        <a:bodyPr/>
        <a:lstStyle/>
        <a:p>
          <a:endParaRPr lang="ru-RU"/>
        </a:p>
      </dgm:t>
    </dgm:pt>
    <dgm:pt modelId="{3B3F15D5-1706-449C-AD43-C616F5DAB075}" type="sibTrans" cxnId="{767FB3EF-FE12-4001-B452-4F2669B07E36}">
      <dgm:prSet/>
      <dgm:spPr/>
      <dgm:t>
        <a:bodyPr/>
        <a:lstStyle/>
        <a:p>
          <a:endParaRPr lang="ru-RU"/>
        </a:p>
      </dgm:t>
    </dgm:pt>
    <dgm:pt modelId="{59C97A0B-689D-4015-8F2A-EB0495C9BBEA}">
      <dgm:prSet phldrT="[Текст]" custT="1"/>
      <dgm:spPr>
        <a:xfrm rot="5400000">
          <a:off x="2766032" y="-1363384"/>
          <a:ext cx="593634"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a:solidFill>
                <a:sysClr val="windowText" lastClr="000000">
                  <a:hueOff val="0"/>
                  <a:satOff val="0"/>
                  <a:lumOff val="0"/>
                  <a:alphaOff val="0"/>
                </a:sysClr>
              </a:solidFill>
              <a:latin typeface="Calibri"/>
              <a:ea typeface="+mn-ea"/>
              <a:cs typeface="+mn-cs"/>
            </a:rPr>
            <a:t>Репрографічне відтворення навчальними закладами для аудиторних занять опублікованих статей та інших невеликих за обсягом творів, а також уривків з письмових творів з ілюстраціями або без них за умови коли:обсяг такого відтворення відповідає зазначеній меті;</a:t>
          </a:r>
          <a:endParaRPr lang="ru-RU" sz="1000">
            <a:solidFill>
              <a:sysClr val="windowText" lastClr="000000">
                <a:hueOff val="0"/>
                <a:satOff val="0"/>
                <a:lumOff val="0"/>
                <a:alphaOff val="0"/>
              </a:sysClr>
            </a:solidFill>
            <a:latin typeface="Calibri"/>
            <a:ea typeface="+mn-ea"/>
            <a:cs typeface="+mn-cs"/>
          </a:endParaRPr>
        </a:p>
      </dgm:t>
    </dgm:pt>
    <dgm:pt modelId="{295DA7DC-E5A9-4D25-82A7-8F9A58A81CA6}" type="parTrans" cxnId="{6DECB277-B6AC-4BEE-B354-F92D3606279B}">
      <dgm:prSet/>
      <dgm:spPr/>
      <dgm:t>
        <a:bodyPr/>
        <a:lstStyle/>
        <a:p>
          <a:endParaRPr lang="ru-RU"/>
        </a:p>
      </dgm:t>
    </dgm:pt>
    <dgm:pt modelId="{CF994979-4602-4889-A548-6CC0F1CF9AB6}" type="sibTrans" cxnId="{6DECB277-B6AC-4BEE-B354-F92D3606279B}">
      <dgm:prSet/>
      <dgm:spPr/>
      <dgm:t>
        <a:bodyPr/>
        <a:lstStyle/>
        <a:p>
          <a:endParaRPr lang="ru-RU"/>
        </a:p>
      </dgm:t>
    </dgm:pt>
    <dgm:pt modelId="{3C74D79F-B14E-433B-9AB4-7F80188E98CC}">
      <dgm:prSet phldrT="[Текст]" custT="1"/>
      <dgm:spPr>
        <a:xfrm rot="5400000">
          <a:off x="-136992" y="2421179"/>
          <a:ext cx="913284" cy="639298"/>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sz="800">
              <a:solidFill>
                <a:sysClr val="window" lastClr="FFFFFF"/>
              </a:solidFill>
              <a:latin typeface="Calibri"/>
              <a:ea typeface="+mn-ea"/>
              <a:cs typeface="+mn-cs"/>
            </a:rPr>
            <a:t>Допускається без згоди автора</a:t>
          </a:r>
        </a:p>
      </dgm:t>
    </dgm:pt>
    <dgm:pt modelId="{D76FB4B6-14CB-47D6-8B27-AED641B7D8C2}" type="parTrans" cxnId="{733C4A41-1A37-4F8D-992B-AA558F1CDE28}">
      <dgm:prSet/>
      <dgm:spPr/>
      <dgm:t>
        <a:bodyPr/>
        <a:lstStyle/>
        <a:p>
          <a:endParaRPr lang="ru-RU"/>
        </a:p>
      </dgm:t>
    </dgm:pt>
    <dgm:pt modelId="{8F4F1D02-2570-4BB0-86DC-4C9A746B100B}" type="sibTrans" cxnId="{733C4A41-1A37-4F8D-992B-AA558F1CDE28}">
      <dgm:prSet/>
      <dgm:spPr/>
      <dgm:t>
        <a:bodyPr/>
        <a:lstStyle/>
        <a:p>
          <a:endParaRPr lang="ru-RU"/>
        </a:p>
      </dgm:t>
    </dgm:pt>
    <dgm:pt modelId="{A2B5C82E-DD23-410F-8E82-2B58DE053C5D}">
      <dgm:prSet phldrT="[Текст]" custT="1"/>
      <dgm:spPr>
        <a:xfrm rot="5400000">
          <a:off x="2766032" y="157453"/>
          <a:ext cx="593634"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a:solidFill>
                <a:sysClr val="windowText" lastClr="000000">
                  <a:hueOff val="0"/>
                  <a:satOff val="0"/>
                  <a:lumOff val="0"/>
                  <a:alphaOff val="0"/>
                </a:sysClr>
              </a:solidFill>
              <a:latin typeface="Calibri"/>
              <a:ea typeface="+mn-ea"/>
              <a:cs typeface="+mn-cs"/>
            </a:rPr>
            <a:t>Відтворення може бути, якщо немає обмежень зі сторони організацій колективного управління щодо умов такого відтворення </a:t>
          </a:r>
          <a:endParaRPr lang="ru-RU" sz="1000">
            <a:solidFill>
              <a:sysClr val="windowText" lastClr="000000">
                <a:hueOff val="0"/>
                <a:satOff val="0"/>
                <a:lumOff val="0"/>
                <a:alphaOff val="0"/>
              </a:sysClr>
            </a:solidFill>
            <a:latin typeface="Calibri"/>
            <a:ea typeface="+mn-ea"/>
            <a:cs typeface="+mn-cs"/>
          </a:endParaRPr>
        </a:p>
      </dgm:t>
    </dgm:pt>
    <dgm:pt modelId="{8C6A10F3-23C0-4FC1-8E5A-3C67EBEE98AA}" type="parTrans" cxnId="{7451E735-6111-4D49-B0EB-9915EADABDA6}">
      <dgm:prSet/>
      <dgm:spPr/>
      <dgm:t>
        <a:bodyPr/>
        <a:lstStyle/>
        <a:p>
          <a:endParaRPr lang="ru-RU"/>
        </a:p>
      </dgm:t>
    </dgm:pt>
    <dgm:pt modelId="{F709849B-9188-4188-95E4-C4268D9ECC08}" type="sibTrans" cxnId="{7451E735-6111-4D49-B0EB-9915EADABDA6}">
      <dgm:prSet/>
      <dgm:spPr/>
      <dgm:t>
        <a:bodyPr/>
        <a:lstStyle/>
        <a:p>
          <a:endParaRPr lang="ru-RU"/>
        </a:p>
      </dgm:t>
    </dgm:pt>
    <dgm:pt modelId="{B89204DD-A2CF-4DB3-9024-AB80B50E089D}">
      <dgm:prSet custT="1"/>
      <dgm:spPr>
        <a:xfrm rot="5400000">
          <a:off x="-136992" y="1660760"/>
          <a:ext cx="913284" cy="639298"/>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ru-RU" sz="800">
              <a:solidFill>
                <a:sysClr val="window" lastClr="FFFFFF"/>
              </a:solidFill>
              <a:latin typeface="Calibri"/>
              <a:ea typeface="+mn-ea"/>
              <a:cs typeface="+mn-cs"/>
            </a:rPr>
            <a:t>Допускається без згоди автора</a:t>
          </a:r>
        </a:p>
      </dgm:t>
    </dgm:pt>
    <dgm:pt modelId="{85D27031-7010-4916-AD72-17B53F90C195}" type="parTrans" cxnId="{30D6D8A5-93E2-429B-96BD-2BAFE86D8A01}">
      <dgm:prSet/>
      <dgm:spPr/>
      <dgm:t>
        <a:bodyPr/>
        <a:lstStyle/>
        <a:p>
          <a:endParaRPr lang="ru-RU"/>
        </a:p>
      </dgm:t>
    </dgm:pt>
    <dgm:pt modelId="{4C73A34E-5ABC-4BB7-A611-4F5F000203E3}" type="sibTrans" cxnId="{30D6D8A5-93E2-429B-96BD-2BAFE86D8A01}">
      <dgm:prSet/>
      <dgm:spPr/>
      <dgm:t>
        <a:bodyPr/>
        <a:lstStyle/>
        <a:p>
          <a:endParaRPr lang="ru-RU"/>
        </a:p>
      </dgm:t>
    </dgm:pt>
    <dgm:pt modelId="{6014E0D4-0A84-400E-B9B5-B426A78D6FC1}">
      <dgm:prSet custT="1"/>
      <dgm:spPr>
        <a:xfrm rot="5400000">
          <a:off x="2766032" y="-602965"/>
          <a:ext cx="593634"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uk-UA" sz="1000">
              <a:solidFill>
                <a:sysClr val="windowText" lastClr="000000">
                  <a:hueOff val="0"/>
                  <a:satOff val="0"/>
                  <a:lumOff val="0"/>
                  <a:alphaOff val="0"/>
                </a:sysClr>
              </a:solidFill>
              <a:latin typeface="Calibri"/>
              <a:ea typeface="+mn-ea"/>
              <a:cs typeface="+mn-cs"/>
            </a:rPr>
            <a:t>Відтворення має бути поодиноким випадком і не мати системного характеру </a:t>
          </a:r>
          <a:endParaRPr lang="ru-RU" sz="1000">
            <a:solidFill>
              <a:sysClr val="windowText" lastClr="000000">
                <a:hueOff val="0"/>
                <a:satOff val="0"/>
                <a:lumOff val="0"/>
                <a:alphaOff val="0"/>
              </a:sysClr>
            </a:solidFill>
            <a:latin typeface="Calibri"/>
            <a:ea typeface="+mn-ea"/>
            <a:cs typeface="+mn-cs"/>
          </a:endParaRPr>
        </a:p>
      </dgm:t>
    </dgm:pt>
    <dgm:pt modelId="{93334E66-419A-4D43-9956-6400444725C1}" type="parTrans" cxnId="{E2C694D9-467D-495E-A03A-C93E642B630F}">
      <dgm:prSet/>
      <dgm:spPr/>
      <dgm:t>
        <a:bodyPr/>
        <a:lstStyle/>
        <a:p>
          <a:endParaRPr lang="ru-RU"/>
        </a:p>
      </dgm:t>
    </dgm:pt>
    <dgm:pt modelId="{38ECC5A2-2D10-4DDC-84D0-67FB9B86BA73}" type="sibTrans" cxnId="{E2C694D9-467D-495E-A03A-C93E642B630F}">
      <dgm:prSet/>
      <dgm:spPr/>
      <dgm:t>
        <a:bodyPr/>
        <a:lstStyle/>
        <a:p>
          <a:endParaRPr lang="ru-RU"/>
        </a:p>
      </dgm:t>
    </dgm:pt>
    <dgm:pt modelId="{695149FB-272F-46F9-8A6A-F85736039E07}">
      <dgm:prSet/>
      <dgm:spPr>
        <a:xfrm rot="5400000">
          <a:off x="2766032" y="157453"/>
          <a:ext cx="593634"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endParaRPr lang="ru-RU" sz="1100">
            <a:solidFill>
              <a:sysClr val="windowText" lastClr="000000">
                <a:hueOff val="0"/>
                <a:satOff val="0"/>
                <a:lumOff val="0"/>
                <a:alphaOff val="0"/>
              </a:sysClr>
            </a:solidFill>
            <a:latin typeface="Calibri"/>
            <a:ea typeface="+mn-ea"/>
            <a:cs typeface="+mn-cs"/>
          </a:endParaRPr>
        </a:p>
      </dgm:t>
    </dgm:pt>
    <dgm:pt modelId="{BC897B3B-9F71-489E-AD3D-C8178E6FEC8A}" type="parTrans" cxnId="{F6AD5014-7DB2-4B69-AE9E-7C6F919E8BAA}">
      <dgm:prSet/>
      <dgm:spPr/>
      <dgm:t>
        <a:bodyPr/>
        <a:lstStyle/>
        <a:p>
          <a:endParaRPr lang="ru-RU"/>
        </a:p>
      </dgm:t>
    </dgm:pt>
    <dgm:pt modelId="{B28037C5-D621-44D8-AB7F-3C34D9F8A760}" type="sibTrans" cxnId="{F6AD5014-7DB2-4B69-AE9E-7C6F919E8BAA}">
      <dgm:prSet/>
      <dgm:spPr/>
      <dgm:t>
        <a:bodyPr/>
        <a:lstStyle/>
        <a:p>
          <a:endParaRPr lang="ru-RU"/>
        </a:p>
      </dgm:t>
    </dgm:pt>
    <dgm:pt modelId="{B10C9766-EB5A-437A-99E6-00710EC2E9C2}">
      <dgm:prSet/>
      <dgm:spPr>
        <a:xfrm rot="5400000">
          <a:off x="2766032" y="-602965"/>
          <a:ext cx="593634" cy="48471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endParaRPr lang="ru-RU" sz="800">
            <a:solidFill>
              <a:sysClr val="windowText" lastClr="000000">
                <a:hueOff val="0"/>
                <a:satOff val="0"/>
                <a:lumOff val="0"/>
                <a:alphaOff val="0"/>
              </a:sysClr>
            </a:solidFill>
            <a:latin typeface="Calibri"/>
            <a:ea typeface="+mn-ea"/>
            <a:cs typeface="+mn-cs"/>
          </a:endParaRPr>
        </a:p>
      </dgm:t>
    </dgm:pt>
    <dgm:pt modelId="{F3C83229-8FA6-4EAD-9ABF-B7459A724C91}" type="parTrans" cxnId="{43E2698E-A79F-42AE-B97B-6A31AF804B9F}">
      <dgm:prSet/>
      <dgm:spPr/>
      <dgm:t>
        <a:bodyPr/>
        <a:lstStyle/>
        <a:p>
          <a:endParaRPr lang="ru-RU"/>
        </a:p>
      </dgm:t>
    </dgm:pt>
    <dgm:pt modelId="{1B5BBD94-3B7E-4875-9FAF-FEE25C0F765A}" type="sibTrans" cxnId="{43E2698E-A79F-42AE-B97B-6A31AF804B9F}">
      <dgm:prSet/>
      <dgm:spPr/>
      <dgm:t>
        <a:bodyPr/>
        <a:lstStyle/>
        <a:p>
          <a:endParaRPr lang="ru-RU"/>
        </a:p>
      </dgm:t>
    </dgm:pt>
    <dgm:pt modelId="{0EB384EC-49BE-45DD-BDB8-5DAE700B9C19}" type="pres">
      <dgm:prSet presAssocID="{61B5E856-51B2-4F04-9567-3259A4DEFD0E}" presName="linearFlow" presStyleCnt="0">
        <dgm:presLayoutVars>
          <dgm:dir/>
          <dgm:animLvl val="lvl"/>
          <dgm:resizeHandles val="exact"/>
        </dgm:presLayoutVars>
      </dgm:prSet>
      <dgm:spPr/>
      <dgm:t>
        <a:bodyPr/>
        <a:lstStyle/>
        <a:p>
          <a:endParaRPr lang="uk-UA"/>
        </a:p>
      </dgm:t>
    </dgm:pt>
    <dgm:pt modelId="{E3B81DFB-584C-4F0C-B292-CBE798B960A5}" type="pres">
      <dgm:prSet presAssocID="{5DE3737C-AE3A-40C1-B5EF-28635614875E}" presName="composite" presStyleCnt="0"/>
      <dgm:spPr/>
    </dgm:pt>
    <dgm:pt modelId="{1CACC19B-C013-48B0-9DC8-B5FF47DB8D3D}" type="pres">
      <dgm:prSet presAssocID="{5DE3737C-AE3A-40C1-B5EF-28635614875E}" presName="parentText" presStyleLbl="alignNode1" presStyleIdx="0" presStyleCnt="4">
        <dgm:presLayoutVars>
          <dgm:chMax val="1"/>
          <dgm:bulletEnabled val="1"/>
        </dgm:presLayoutVars>
      </dgm:prSet>
      <dgm:spPr>
        <a:prstGeom prst="chevron">
          <a:avLst/>
        </a:prstGeom>
      </dgm:spPr>
      <dgm:t>
        <a:bodyPr/>
        <a:lstStyle/>
        <a:p>
          <a:endParaRPr lang="uk-UA"/>
        </a:p>
      </dgm:t>
    </dgm:pt>
    <dgm:pt modelId="{04E44710-6A5B-449C-8314-47B0145B47C7}" type="pres">
      <dgm:prSet presAssocID="{5DE3737C-AE3A-40C1-B5EF-28635614875E}" presName="descendantText" presStyleLbl="alignAcc1" presStyleIdx="0" presStyleCnt="4">
        <dgm:presLayoutVars>
          <dgm:bulletEnabled val="1"/>
        </dgm:presLayoutVars>
      </dgm:prSet>
      <dgm:spPr>
        <a:prstGeom prst="round2SameRect">
          <a:avLst/>
        </a:prstGeom>
      </dgm:spPr>
      <dgm:t>
        <a:bodyPr/>
        <a:lstStyle/>
        <a:p>
          <a:endParaRPr lang="uk-UA"/>
        </a:p>
      </dgm:t>
    </dgm:pt>
    <dgm:pt modelId="{1F117F27-9EB1-4B82-8E88-850E2EB0A0B4}" type="pres">
      <dgm:prSet presAssocID="{2D98BA0F-5893-4E51-A4E4-58ED2A48A09E}" presName="sp" presStyleCnt="0"/>
      <dgm:spPr/>
    </dgm:pt>
    <dgm:pt modelId="{391B03E9-4D19-4B4F-8580-51FB2D60FEEC}" type="pres">
      <dgm:prSet presAssocID="{9B9C5B57-8A94-4428-9AE6-34668D748434}" presName="composite" presStyleCnt="0"/>
      <dgm:spPr/>
    </dgm:pt>
    <dgm:pt modelId="{7420DDCA-D6F5-410A-BB3A-155AC3F539E0}" type="pres">
      <dgm:prSet presAssocID="{9B9C5B57-8A94-4428-9AE6-34668D748434}" presName="parentText" presStyleLbl="alignNode1" presStyleIdx="1" presStyleCnt="4" custLinFactNeighborX="0" custLinFactNeighborY="-4172">
        <dgm:presLayoutVars>
          <dgm:chMax val="1"/>
          <dgm:bulletEnabled val="1"/>
        </dgm:presLayoutVars>
      </dgm:prSet>
      <dgm:spPr>
        <a:prstGeom prst="chevron">
          <a:avLst/>
        </a:prstGeom>
      </dgm:spPr>
      <dgm:t>
        <a:bodyPr/>
        <a:lstStyle/>
        <a:p>
          <a:endParaRPr lang="uk-UA"/>
        </a:p>
      </dgm:t>
    </dgm:pt>
    <dgm:pt modelId="{D5D9CC1E-AC6F-4E58-9921-674232C3E045}" type="pres">
      <dgm:prSet presAssocID="{9B9C5B57-8A94-4428-9AE6-34668D748434}" presName="descendantText" presStyleLbl="alignAcc1" presStyleIdx="1" presStyleCnt="4">
        <dgm:presLayoutVars>
          <dgm:bulletEnabled val="1"/>
        </dgm:presLayoutVars>
      </dgm:prSet>
      <dgm:spPr>
        <a:prstGeom prst="round2SameRect">
          <a:avLst/>
        </a:prstGeom>
      </dgm:spPr>
      <dgm:t>
        <a:bodyPr/>
        <a:lstStyle/>
        <a:p>
          <a:endParaRPr lang="uk-UA"/>
        </a:p>
      </dgm:t>
    </dgm:pt>
    <dgm:pt modelId="{5CBF29D3-4695-4A2E-8EEF-ABB715863013}" type="pres">
      <dgm:prSet presAssocID="{3B3F15D5-1706-449C-AD43-C616F5DAB075}" presName="sp" presStyleCnt="0"/>
      <dgm:spPr/>
    </dgm:pt>
    <dgm:pt modelId="{9AFA82B7-14DA-4788-A0B3-9E3CF8B0E71B}" type="pres">
      <dgm:prSet presAssocID="{B89204DD-A2CF-4DB3-9024-AB80B50E089D}" presName="composite" presStyleCnt="0"/>
      <dgm:spPr/>
    </dgm:pt>
    <dgm:pt modelId="{1D35D043-1156-4980-AF2E-051FC37CB781}" type="pres">
      <dgm:prSet presAssocID="{B89204DD-A2CF-4DB3-9024-AB80B50E089D}" presName="parentText" presStyleLbl="alignNode1" presStyleIdx="2" presStyleCnt="4">
        <dgm:presLayoutVars>
          <dgm:chMax val="1"/>
          <dgm:bulletEnabled val="1"/>
        </dgm:presLayoutVars>
      </dgm:prSet>
      <dgm:spPr>
        <a:prstGeom prst="chevron">
          <a:avLst/>
        </a:prstGeom>
      </dgm:spPr>
      <dgm:t>
        <a:bodyPr/>
        <a:lstStyle/>
        <a:p>
          <a:endParaRPr lang="uk-UA"/>
        </a:p>
      </dgm:t>
    </dgm:pt>
    <dgm:pt modelId="{3047650A-CC2B-42E9-90E9-5C773EB5317E}" type="pres">
      <dgm:prSet presAssocID="{B89204DD-A2CF-4DB3-9024-AB80B50E089D}" presName="descendantText" presStyleLbl="alignAcc1" presStyleIdx="2" presStyleCnt="4">
        <dgm:presLayoutVars>
          <dgm:bulletEnabled val="1"/>
        </dgm:presLayoutVars>
      </dgm:prSet>
      <dgm:spPr>
        <a:prstGeom prst="round2SameRect">
          <a:avLst/>
        </a:prstGeom>
      </dgm:spPr>
      <dgm:t>
        <a:bodyPr/>
        <a:lstStyle/>
        <a:p>
          <a:endParaRPr lang="uk-UA"/>
        </a:p>
      </dgm:t>
    </dgm:pt>
    <dgm:pt modelId="{9E90BF30-0E7D-48D8-9A99-6A06BFEDA999}" type="pres">
      <dgm:prSet presAssocID="{4C73A34E-5ABC-4BB7-A611-4F5F000203E3}" presName="sp" presStyleCnt="0"/>
      <dgm:spPr/>
    </dgm:pt>
    <dgm:pt modelId="{7D59A9D6-795F-45AF-BBD4-465BF96FF124}" type="pres">
      <dgm:prSet presAssocID="{3C74D79F-B14E-433B-9AB4-7F80188E98CC}" presName="composite" presStyleCnt="0"/>
      <dgm:spPr/>
    </dgm:pt>
    <dgm:pt modelId="{3207FF23-39CC-48BE-89B5-155FDB8DE316}" type="pres">
      <dgm:prSet presAssocID="{3C74D79F-B14E-433B-9AB4-7F80188E98CC}" presName="parentText" presStyleLbl="alignNode1" presStyleIdx="3" presStyleCnt="4">
        <dgm:presLayoutVars>
          <dgm:chMax val="1"/>
          <dgm:bulletEnabled val="1"/>
        </dgm:presLayoutVars>
      </dgm:prSet>
      <dgm:spPr>
        <a:prstGeom prst="chevron">
          <a:avLst/>
        </a:prstGeom>
      </dgm:spPr>
      <dgm:t>
        <a:bodyPr/>
        <a:lstStyle/>
        <a:p>
          <a:endParaRPr lang="uk-UA"/>
        </a:p>
      </dgm:t>
    </dgm:pt>
    <dgm:pt modelId="{88BD0100-6E54-4DEB-A35A-783504F2FED0}" type="pres">
      <dgm:prSet presAssocID="{3C74D79F-B14E-433B-9AB4-7F80188E98CC}" presName="descendantText" presStyleLbl="alignAcc1" presStyleIdx="3" presStyleCnt="4">
        <dgm:presLayoutVars>
          <dgm:bulletEnabled val="1"/>
        </dgm:presLayoutVars>
      </dgm:prSet>
      <dgm:spPr>
        <a:prstGeom prst="round2SameRect">
          <a:avLst/>
        </a:prstGeom>
      </dgm:spPr>
      <dgm:t>
        <a:bodyPr/>
        <a:lstStyle/>
        <a:p>
          <a:endParaRPr lang="uk-UA"/>
        </a:p>
      </dgm:t>
    </dgm:pt>
  </dgm:ptLst>
  <dgm:cxnLst>
    <dgm:cxn modelId="{06B4487E-7500-4A18-A371-E256243AE50B}" type="presOf" srcId="{B10C9766-EB5A-437A-99E6-00710EC2E9C2}" destId="{3047650A-CC2B-42E9-90E9-5C773EB5317E}" srcOrd="0" destOrd="1" presId="urn:microsoft.com/office/officeart/2005/8/layout/chevron2"/>
    <dgm:cxn modelId="{A50E30EE-E652-4286-9B05-7497A2D1761B}" type="presOf" srcId="{A2B5C82E-DD23-410F-8E82-2B58DE053C5D}" destId="{88BD0100-6E54-4DEB-A35A-783504F2FED0}" srcOrd="0" destOrd="0" presId="urn:microsoft.com/office/officeart/2005/8/layout/chevron2"/>
    <dgm:cxn modelId="{E20A3191-22D8-4B24-A652-6180C799573C}" type="presOf" srcId="{59C97A0B-689D-4015-8F2A-EB0495C9BBEA}" destId="{D5D9CC1E-AC6F-4E58-9921-674232C3E045}" srcOrd="0" destOrd="0" presId="urn:microsoft.com/office/officeart/2005/8/layout/chevron2"/>
    <dgm:cxn modelId="{2A433470-3086-40D7-B91F-CD14CB8E7456}" type="presOf" srcId="{5DE3737C-AE3A-40C1-B5EF-28635614875E}" destId="{1CACC19B-C013-48B0-9DC8-B5FF47DB8D3D}" srcOrd="0" destOrd="0" presId="urn:microsoft.com/office/officeart/2005/8/layout/chevron2"/>
    <dgm:cxn modelId="{6C9165C7-6FA7-4C09-8046-3B58AD43EDF6}" type="presOf" srcId="{B89204DD-A2CF-4DB3-9024-AB80B50E089D}" destId="{1D35D043-1156-4980-AF2E-051FC37CB781}" srcOrd="0" destOrd="0" presId="urn:microsoft.com/office/officeart/2005/8/layout/chevron2"/>
    <dgm:cxn modelId="{767FB3EF-FE12-4001-B452-4F2669B07E36}" srcId="{61B5E856-51B2-4F04-9567-3259A4DEFD0E}" destId="{9B9C5B57-8A94-4428-9AE6-34668D748434}" srcOrd="1" destOrd="0" parTransId="{04C4DE8A-5BC2-4D5D-B318-9F2402339049}" sibTransId="{3B3F15D5-1706-449C-AD43-C616F5DAB075}"/>
    <dgm:cxn modelId="{86DE22DA-1D31-4F8E-9F0D-45A5EA63E243}" type="presOf" srcId="{3C74D79F-B14E-433B-9AB4-7F80188E98CC}" destId="{3207FF23-39CC-48BE-89B5-155FDB8DE316}" srcOrd="0" destOrd="0" presId="urn:microsoft.com/office/officeart/2005/8/layout/chevron2"/>
    <dgm:cxn modelId="{30D6D8A5-93E2-429B-96BD-2BAFE86D8A01}" srcId="{61B5E856-51B2-4F04-9567-3259A4DEFD0E}" destId="{B89204DD-A2CF-4DB3-9024-AB80B50E089D}" srcOrd="2" destOrd="0" parTransId="{85D27031-7010-4916-AD72-17B53F90C195}" sibTransId="{4C73A34E-5ABC-4BB7-A611-4F5F000203E3}"/>
    <dgm:cxn modelId="{43E2698E-A79F-42AE-B97B-6A31AF804B9F}" srcId="{B89204DD-A2CF-4DB3-9024-AB80B50E089D}" destId="{B10C9766-EB5A-437A-99E6-00710EC2E9C2}" srcOrd="1" destOrd="0" parTransId="{F3C83229-8FA6-4EAD-9ABF-B7459A724C91}" sibTransId="{1B5BBD94-3B7E-4875-9FAF-FEE25C0F765A}"/>
    <dgm:cxn modelId="{472E4E3E-CBE8-443A-B937-A946FE09A052}" type="presOf" srcId="{695149FB-272F-46F9-8A6A-F85736039E07}" destId="{88BD0100-6E54-4DEB-A35A-783504F2FED0}" srcOrd="0" destOrd="1" presId="urn:microsoft.com/office/officeart/2005/8/layout/chevron2"/>
    <dgm:cxn modelId="{6DECB277-B6AC-4BEE-B354-F92D3606279B}" srcId="{9B9C5B57-8A94-4428-9AE6-34668D748434}" destId="{59C97A0B-689D-4015-8F2A-EB0495C9BBEA}" srcOrd="0" destOrd="0" parTransId="{295DA7DC-E5A9-4D25-82A7-8F9A58A81CA6}" sibTransId="{CF994979-4602-4889-A548-6CC0F1CF9AB6}"/>
    <dgm:cxn modelId="{7451E735-6111-4D49-B0EB-9915EADABDA6}" srcId="{3C74D79F-B14E-433B-9AB4-7F80188E98CC}" destId="{A2B5C82E-DD23-410F-8E82-2B58DE053C5D}" srcOrd="0" destOrd="0" parTransId="{8C6A10F3-23C0-4FC1-8E5A-3C67EBEE98AA}" sibTransId="{F709849B-9188-4188-95E4-C4268D9ECC08}"/>
    <dgm:cxn modelId="{E2C694D9-467D-495E-A03A-C93E642B630F}" srcId="{B89204DD-A2CF-4DB3-9024-AB80B50E089D}" destId="{6014E0D4-0A84-400E-B9B5-B426A78D6FC1}" srcOrd="0" destOrd="0" parTransId="{93334E66-419A-4D43-9956-6400444725C1}" sibTransId="{38ECC5A2-2D10-4DDC-84D0-67FB9B86BA73}"/>
    <dgm:cxn modelId="{50860751-FF57-4ABA-821B-37473D3515FE}" srcId="{5DE3737C-AE3A-40C1-B5EF-28635614875E}" destId="{2DDE8AC4-50CD-4279-AC61-D002C8367EB2}" srcOrd="0" destOrd="0" parTransId="{10ADB165-0A00-4D3E-ACE3-B7E84DA552E8}" sibTransId="{28662F4D-A16F-40F9-9E63-6BD6E62CC5BA}"/>
    <dgm:cxn modelId="{9F228938-AF47-4BEE-80FB-506E39C3A31B}" type="presOf" srcId="{2DDE8AC4-50CD-4279-AC61-D002C8367EB2}" destId="{04E44710-6A5B-449C-8314-47B0145B47C7}" srcOrd="0" destOrd="0" presId="urn:microsoft.com/office/officeart/2005/8/layout/chevron2"/>
    <dgm:cxn modelId="{A5600E21-4191-4A98-81D4-A9FC1CFC25F9}" type="presOf" srcId="{61B5E856-51B2-4F04-9567-3259A4DEFD0E}" destId="{0EB384EC-49BE-45DD-BDB8-5DAE700B9C19}" srcOrd="0" destOrd="0" presId="urn:microsoft.com/office/officeart/2005/8/layout/chevron2"/>
    <dgm:cxn modelId="{02D0EB62-4D92-41E8-8BC2-9F6ADE895B9C}" type="presOf" srcId="{6014E0D4-0A84-400E-B9B5-B426A78D6FC1}" destId="{3047650A-CC2B-42E9-90E9-5C773EB5317E}" srcOrd="0" destOrd="0" presId="urn:microsoft.com/office/officeart/2005/8/layout/chevron2"/>
    <dgm:cxn modelId="{B3A3CBC9-BE53-4DEF-8510-44FA5E8CEAC9}" type="presOf" srcId="{9B9C5B57-8A94-4428-9AE6-34668D748434}" destId="{7420DDCA-D6F5-410A-BB3A-155AC3F539E0}" srcOrd="0" destOrd="0" presId="urn:microsoft.com/office/officeart/2005/8/layout/chevron2"/>
    <dgm:cxn modelId="{733C4A41-1A37-4F8D-992B-AA558F1CDE28}" srcId="{61B5E856-51B2-4F04-9567-3259A4DEFD0E}" destId="{3C74D79F-B14E-433B-9AB4-7F80188E98CC}" srcOrd="3" destOrd="0" parTransId="{D76FB4B6-14CB-47D6-8B27-AED641B7D8C2}" sibTransId="{8F4F1D02-2570-4BB0-86DC-4C9A746B100B}"/>
    <dgm:cxn modelId="{151533F8-DFD5-49DC-8CDE-3E6DD85DD71C}" srcId="{61B5E856-51B2-4F04-9567-3259A4DEFD0E}" destId="{5DE3737C-AE3A-40C1-B5EF-28635614875E}" srcOrd="0" destOrd="0" parTransId="{AAE60664-E1D4-4B00-AD2F-5A67E3A3DF1B}" sibTransId="{2D98BA0F-5893-4E51-A4E4-58ED2A48A09E}"/>
    <dgm:cxn modelId="{F6AD5014-7DB2-4B69-AE9E-7C6F919E8BAA}" srcId="{3C74D79F-B14E-433B-9AB4-7F80188E98CC}" destId="{695149FB-272F-46F9-8A6A-F85736039E07}" srcOrd="1" destOrd="0" parTransId="{BC897B3B-9F71-489E-AD3D-C8178E6FEC8A}" sibTransId="{B28037C5-D621-44D8-AB7F-3C34D9F8A760}"/>
    <dgm:cxn modelId="{DC5D478E-0FC7-4E62-AE9D-09359960F63F}" type="presParOf" srcId="{0EB384EC-49BE-45DD-BDB8-5DAE700B9C19}" destId="{E3B81DFB-584C-4F0C-B292-CBE798B960A5}" srcOrd="0" destOrd="0" presId="urn:microsoft.com/office/officeart/2005/8/layout/chevron2"/>
    <dgm:cxn modelId="{3A6E8E6D-7C2D-41E5-881A-15C66097EE19}" type="presParOf" srcId="{E3B81DFB-584C-4F0C-B292-CBE798B960A5}" destId="{1CACC19B-C013-48B0-9DC8-B5FF47DB8D3D}" srcOrd="0" destOrd="0" presId="urn:microsoft.com/office/officeart/2005/8/layout/chevron2"/>
    <dgm:cxn modelId="{DBFA18E1-72EF-4BBF-91CB-3C6C21AAC5BF}" type="presParOf" srcId="{E3B81DFB-584C-4F0C-B292-CBE798B960A5}" destId="{04E44710-6A5B-449C-8314-47B0145B47C7}" srcOrd="1" destOrd="0" presId="urn:microsoft.com/office/officeart/2005/8/layout/chevron2"/>
    <dgm:cxn modelId="{DC3F94FD-E617-4B75-AEE5-4FF0F6AEA238}" type="presParOf" srcId="{0EB384EC-49BE-45DD-BDB8-5DAE700B9C19}" destId="{1F117F27-9EB1-4B82-8E88-850E2EB0A0B4}" srcOrd="1" destOrd="0" presId="urn:microsoft.com/office/officeart/2005/8/layout/chevron2"/>
    <dgm:cxn modelId="{43703496-048C-4AE4-85C3-1C320FF09A54}" type="presParOf" srcId="{0EB384EC-49BE-45DD-BDB8-5DAE700B9C19}" destId="{391B03E9-4D19-4B4F-8580-51FB2D60FEEC}" srcOrd="2" destOrd="0" presId="urn:microsoft.com/office/officeart/2005/8/layout/chevron2"/>
    <dgm:cxn modelId="{90628D4A-1DB2-4B74-A55E-E43B43E2C718}" type="presParOf" srcId="{391B03E9-4D19-4B4F-8580-51FB2D60FEEC}" destId="{7420DDCA-D6F5-410A-BB3A-155AC3F539E0}" srcOrd="0" destOrd="0" presId="urn:microsoft.com/office/officeart/2005/8/layout/chevron2"/>
    <dgm:cxn modelId="{E504649C-3E0E-4A32-81C1-E5EC5A6825A6}" type="presParOf" srcId="{391B03E9-4D19-4B4F-8580-51FB2D60FEEC}" destId="{D5D9CC1E-AC6F-4E58-9921-674232C3E045}" srcOrd="1" destOrd="0" presId="urn:microsoft.com/office/officeart/2005/8/layout/chevron2"/>
    <dgm:cxn modelId="{04B05614-10F5-4D3B-BA4C-E1D9F55926C4}" type="presParOf" srcId="{0EB384EC-49BE-45DD-BDB8-5DAE700B9C19}" destId="{5CBF29D3-4695-4A2E-8EEF-ABB715863013}" srcOrd="3" destOrd="0" presId="urn:microsoft.com/office/officeart/2005/8/layout/chevron2"/>
    <dgm:cxn modelId="{BABFBE27-9BA4-41B3-A8D1-28CEF9E66CB6}" type="presParOf" srcId="{0EB384EC-49BE-45DD-BDB8-5DAE700B9C19}" destId="{9AFA82B7-14DA-4788-A0B3-9E3CF8B0E71B}" srcOrd="4" destOrd="0" presId="urn:microsoft.com/office/officeart/2005/8/layout/chevron2"/>
    <dgm:cxn modelId="{C6CAD8B3-D289-42C8-AEA3-2227DC84283A}" type="presParOf" srcId="{9AFA82B7-14DA-4788-A0B3-9E3CF8B0E71B}" destId="{1D35D043-1156-4980-AF2E-051FC37CB781}" srcOrd="0" destOrd="0" presId="urn:microsoft.com/office/officeart/2005/8/layout/chevron2"/>
    <dgm:cxn modelId="{8910D6DB-343E-4629-8DFE-7F0990419240}" type="presParOf" srcId="{9AFA82B7-14DA-4788-A0B3-9E3CF8B0E71B}" destId="{3047650A-CC2B-42E9-90E9-5C773EB5317E}" srcOrd="1" destOrd="0" presId="urn:microsoft.com/office/officeart/2005/8/layout/chevron2"/>
    <dgm:cxn modelId="{6CEA67A9-C5DB-495F-A566-E86F83F13971}" type="presParOf" srcId="{0EB384EC-49BE-45DD-BDB8-5DAE700B9C19}" destId="{9E90BF30-0E7D-48D8-9A99-6A06BFEDA999}" srcOrd="5" destOrd="0" presId="urn:microsoft.com/office/officeart/2005/8/layout/chevron2"/>
    <dgm:cxn modelId="{4D400C53-3294-492D-B0BB-D1178CBAD27C}" type="presParOf" srcId="{0EB384EC-49BE-45DD-BDB8-5DAE700B9C19}" destId="{7D59A9D6-795F-45AF-BBD4-465BF96FF124}" srcOrd="6" destOrd="0" presId="urn:microsoft.com/office/officeart/2005/8/layout/chevron2"/>
    <dgm:cxn modelId="{39C405FC-1E14-4E4A-8842-26A4AEEBBC12}" type="presParOf" srcId="{7D59A9D6-795F-45AF-BBD4-465BF96FF124}" destId="{3207FF23-39CC-48BE-89B5-155FDB8DE316}" srcOrd="0" destOrd="0" presId="urn:microsoft.com/office/officeart/2005/8/layout/chevron2"/>
    <dgm:cxn modelId="{47A288AC-9892-4214-A1D9-CCB283E37A59}" type="presParOf" srcId="{7D59A9D6-795F-45AF-BBD4-465BF96FF124}" destId="{88BD0100-6E54-4DEB-A35A-783504F2FED0}"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25046</Words>
  <Characters>14277</Characters>
  <Application>Microsoft Office Word</Application>
  <DocSecurity>0</DocSecurity>
  <Lines>118</Lines>
  <Paragraphs>78</Paragraphs>
  <ScaleCrop>false</ScaleCrop>
  <Company>Reanimator Extreme Edition</Company>
  <LinksUpToDate>false</LinksUpToDate>
  <CharactersWithSpaces>39245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2</cp:revision>
  <dcterms:created xsi:type="dcterms:W3CDTF">2021-07-26T06:20:00Z</dcterms:created>
  <dcterms:modified xsi:type="dcterms:W3CDTF">2021-07-26T06:20:00Z</dcterms:modified>
</cp:coreProperties>
</file>