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00"/>
        <w:rPr>
          <w:sz w:val="20"/>
        </w:rPr>
      </w:pPr>
      <w:r>
        <w:rPr>
          <w:sz w:val="20"/>
        </w:rPr>
        <w:drawing>
          <wp:inline distT="0" distB="0" distL="0" distR="0">
            <wp:extent cx="7132323" cy="9509760"/>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132323" cy="9509760"/>
                    </a:xfrm>
                    <a:prstGeom prst="rect">
                      <a:avLst/>
                    </a:prstGeom>
                  </pic:spPr>
                </pic:pic>
              </a:graphicData>
            </a:graphic>
          </wp:inline>
        </w:drawing>
      </w:r>
      <w:r>
        <w:rPr>
          <w:sz w:val="20"/>
        </w:rPr>
      </w:r>
    </w:p>
    <w:p>
      <w:pPr>
        <w:spacing w:after="0"/>
        <w:rPr>
          <w:sz w:val="20"/>
        </w:rPr>
        <w:sectPr>
          <w:type w:val="continuous"/>
          <w:pgSz w:w="11900" w:h="16840"/>
          <w:pgMar w:top="880" w:bottom="280" w:left="200" w:right="200"/>
        </w:sectPr>
      </w:pPr>
    </w:p>
    <w:p>
      <w:pPr>
        <w:pStyle w:val="BodyText"/>
        <w:ind w:left="100"/>
        <w:rPr>
          <w:sz w:val="20"/>
        </w:rPr>
      </w:pPr>
      <w:r>
        <w:rPr>
          <w:sz w:val="20"/>
        </w:rPr>
        <w:drawing>
          <wp:inline distT="0" distB="0" distL="0" distR="0">
            <wp:extent cx="7132323" cy="9509760"/>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7132323" cy="9509760"/>
                    </a:xfrm>
                    <a:prstGeom prst="rect">
                      <a:avLst/>
                    </a:prstGeom>
                  </pic:spPr>
                </pic:pic>
              </a:graphicData>
            </a:graphic>
          </wp:inline>
        </w:drawing>
      </w:r>
      <w:r>
        <w:rPr>
          <w:sz w:val="20"/>
        </w:rPr>
      </w:r>
    </w:p>
    <w:p>
      <w:pPr>
        <w:spacing w:after="0"/>
        <w:rPr>
          <w:sz w:val="20"/>
        </w:rPr>
        <w:sectPr>
          <w:pgSz w:w="11900" w:h="16840"/>
          <w:pgMar w:top="880" w:bottom="280" w:left="200" w:right="200"/>
        </w:sectPr>
      </w:pPr>
    </w:p>
    <w:p>
      <w:pPr>
        <w:pStyle w:val="BodyText"/>
        <w:ind w:left="100"/>
        <w:rPr>
          <w:sz w:val="20"/>
        </w:rPr>
      </w:pPr>
      <w:r>
        <w:rPr>
          <w:sz w:val="20"/>
        </w:rPr>
        <w:drawing>
          <wp:inline distT="0" distB="0" distL="0" distR="0">
            <wp:extent cx="7132323" cy="9509760"/>
            <wp:effectExtent l="0" t="0" r="0" b="0"/>
            <wp:docPr id="5" name="image3.jpeg"/>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7132323" cy="9509760"/>
                    </a:xfrm>
                    <a:prstGeom prst="rect">
                      <a:avLst/>
                    </a:prstGeom>
                  </pic:spPr>
                </pic:pic>
              </a:graphicData>
            </a:graphic>
          </wp:inline>
        </w:drawing>
      </w:r>
      <w:r>
        <w:rPr>
          <w:sz w:val="20"/>
        </w:rPr>
      </w:r>
    </w:p>
    <w:p>
      <w:pPr>
        <w:spacing w:after="0"/>
        <w:rPr>
          <w:sz w:val="20"/>
        </w:rPr>
        <w:sectPr>
          <w:pgSz w:w="11900" w:h="16840"/>
          <w:pgMar w:top="880" w:bottom="280" w:left="200" w:right="200"/>
        </w:sectPr>
      </w:pPr>
    </w:p>
    <w:p>
      <w:pPr>
        <w:pStyle w:val="Heading3"/>
        <w:ind w:left="4864"/>
      </w:pPr>
      <w:r>
        <w:rPr/>
        <w:t>Зміст</w:t>
      </w:r>
    </w:p>
    <w:p>
      <w:pPr>
        <w:pStyle w:val="ListParagraph"/>
        <w:numPr>
          <w:ilvl w:val="0"/>
          <w:numId w:val="1"/>
        </w:numPr>
        <w:tabs>
          <w:tab w:pos="1396" w:val="left" w:leader="none"/>
          <w:tab w:pos="1397" w:val="left" w:leader="none"/>
        </w:tabs>
        <w:spacing w:line="240" w:lineRule="auto" w:before="158" w:after="0"/>
        <w:ind w:left="1397" w:right="0" w:hanging="572"/>
        <w:jc w:val="left"/>
        <w:rPr>
          <w:rFonts w:ascii="Arial" w:hAnsi="Arial"/>
          <w:sz w:val="24"/>
        </w:rPr>
      </w:pPr>
      <w:r>
        <w:rPr>
          <w:sz w:val="28"/>
        </w:rPr>
        <w:t>Розділ 1</w:t>
      </w:r>
      <w:r>
        <w:rPr>
          <w:color w:val="4B5D6E"/>
          <w:sz w:val="28"/>
        </w:rPr>
        <w:t> </w:t>
      </w:r>
      <w:r>
        <w:rPr>
          <w:rFonts w:ascii="Arial" w:hAnsi="Arial"/>
          <w:color w:val="4B5D6E"/>
          <w:sz w:val="24"/>
          <w:shd w:fill="FDFBFB" w:color="auto" w:val="clear"/>
        </w:rPr>
        <w:t>«</w:t>
      </w:r>
      <w:r>
        <w:rPr>
          <w:sz w:val="28"/>
        </w:rPr>
        <w:t>Архітектурна</w:t>
      </w:r>
      <w:r>
        <w:rPr>
          <w:spacing w:val="5"/>
          <w:sz w:val="28"/>
        </w:rPr>
        <w:t> </w:t>
      </w:r>
      <w:r>
        <w:rPr>
          <w:sz w:val="28"/>
        </w:rPr>
        <w:t>частина</w:t>
      </w:r>
      <w:r>
        <w:rPr>
          <w:rFonts w:ascii="Arial" w:hAnsi="Arial"/>
          <w:color w:val="4B5D6E"/>
          <w:sz w:val="24"/>
          <w:shd w:fill="FDFBFB" w:color="auto" w:val="clear"/>
        </w:rPr>
        <w:t>»</w:t>
      </w:r>
    </w:p>
    <w:p>
      <w:pPr>
        <w:pStyle w:val="ListParagraph"/>
        <w:numPr>
          <w:ilvl w:val="1"/>
          <w:numId w:val="1"/>
        </w:numPr>
        <w:tabs>
          <w:tab w:pos="2116" w:val="left" w:leader="none"/>
          <w:tab w:pos="2117" w:val="left" w:leader="none"/>
        </w:tabs>
        <w:spacing w:line="240" w:lineRule="auto" w:before="159" w:after="0"/>
        <w:ind w:left="2117" w:right="0" w:hanging="692"/>
        <w:jc w:val="left"/>
        <w:rPr>
          <w:sz w:val="22"/>
        </w:rPr>
      </w:pPr>
      <w:r>
        <w:rPr>
          <w:sz w:val="28"/>
        </w:rPr>
        <w:t>Вступ</w:t>
      </w:r>
    </w:p>
    <w:p>
      <w:pPr>
        <w:pStyle w:val="ListParagraph"/>
        <w:numPr>
          <w:ilvl w:val="1"/>
          <w:numId w:val="1"/>
        </w:numPr>
        <w:tabs>
          <w:tab w:pos="2116" w:val="left" w:leader="none"/>
          <w:tab w:pos="2117" w:val="left" w:leader="none"/>
        </w:tabs>
        <w:spacing w:line="240" w:lineRule="auto" w:before="163" w:after="0"/>
        <w:ind w:left="2117" w:right="0" w:hanging="692"/>
        <w:jc w:val="left"/>
        <w:rPr>
          <w:sz w:val="22"/>
        </w:rPr>
      </w:pPr>
      <w:r>
        <w:rPr>
          <w:sz w:val="28"/>
        </w:rPr>
        <w:t>Містобудівний аналіз</w:t>
      </w:r>
      <w:r>
        <w:rPr>
          <w:spacing w:val="2"/>
          <w:sz w:val="28"/>
        </w:rPr>
        <w:t> </w:t>
      </w:r>
      <w:r>
        <w:rPr>
          <w:sz w:val="28"/>
        </w:rPr>
        <w:t>території</w:t>
      </w:r>
    </w:p>
    <w:p>
      <w:pPr>
        <w:pStyle w:val="ListParagraph"/>
        <w:numPr>
          <w:ilvl w:val="1"/>
          <w:numId w:val="1"/>
        </w:numPr>
        <w:tabs>
          <w:tab w:pos="2116" w:val="left" w:leader="none"/>
          <w:tab w:pos="2117" w:val="left" w:leader="none"/>
        </w:tabs>
        <w:spacing w:line="240" w:lineRule="auto" w:before="158" w:after="0"/>
        <w:ind w:left="2117" w:right="0" w:hanging="692"/>
        <w:jc w:val="left"/>
        <w:rPr>
          <w:sz w:val="22"/>
        </w:rPr>
      </w:pPr>
      <w:r>
        <w:rPr>
          <w:sz w:val="28"/>
        </w:rPr>
        <w:t>Генеральний план</w:t>
      </w:r>
    </w:p>
    <w:p>
      <w:pPr>
        <w:pStyle w:val="ListParagraph"/>
        <w:numPr>
          <w:ilvl w:val="1"/>
          <w:numId w:val="1"/>
        </w:numPr>
        <w:tabs>
          <w:tab w:pos="2116" w:val="left" w:leader="none"/>
          <w:tab w:pos="2117" w:val="left" w:leader="none"/>
        </w:tabs>
        <w:spacing w:line="240" w:lineRule="auto" w:before="163" w:after="0"/>
        <w:ind w:left="2117" w:right="0" w:hanging="692"/>
        <w:jc w:val="left"/>
        <w:rPr>
          <w:sz w:val="22"/>
        </w:rPr>
      </w:pPr>
      <w:r>
        <w:rPr>
          <w:sz w:val="28"/>
        </w:rPr>
        <w:t>Об’ємно-планувальне</w:t>
      </w:r>
      <w:r>
        <w:rPr>
          <w:spacing w:val="1"/>
          <w:sz w:val="28"/>
        </w:rPr>
        <w:t> </w:t>
      </w:r>
      <w:r>
        <w:rPr>
          <w:sz w:val="28"/>
        </w:rPr>
        <w:t>рішення</w:t>
      </w:r>
    </w:p>
    <w:p>
      <w:pPr>
        <w:pStyle w:val="ListParagraph"/>
        <w:numPr>
          <w:ilvl w:val="1"/>
          <w:numId w:val="1"/>
        </w:numPr>
        <w:tabs>
          <w:tab w:pos="2116" w:val="left" w:leader="none"/>
          <w:tab w:pos="2117" w:val="left" w:leader="none"/>
        </w:tabs>
        <w:spacing w:line="240" w:lineRule="auto" w:before="163" w:after="0"/>
        <w:ind w:left="2117" w:right="0" w:hanging="692"/>
        <w:jc w:val="left"/>
        <w:rPr>
          <w:sz w:val="22"/>
        </w:rPr>
      </w:pPr>
      <w:r>
        <w:rPr>
          <w:sz w:val="28"/>
        </w:rPr>
        <w:t>Конструктивне</w:t>
      </w:r>
      <w:r>
        <w:rPr>
          <w:spacing w:val="1"/>
          <w:sz w:val="28"/>
        </w:rPr>
        <w:t> </w:t>
      </w:r>
      <w:r>
        <w:rPr>
          <w:sz w:val="28"/>
        </w:rPr>
        <w:t>рішення</w:t>
      </w:r>
    </w:p>
    <w:p>
      <w:pPr>
        <w:pStyle w:val="ListParagraph"/>
        <w:numPr>
          <w:ilvl w:val="1"/>
          <w:numId w:val="1"/>
        </w:numPr>
        <w:tabs>
          <w:tab w:pos="2116" w:val="left" w:leader="none"/>
          <w:tab w:pos="2117" w:val="left" w:leader="none"/>
        </w:tabs>
        <w:spacing w:line="240" w:lineRule="auto" w:before="158" w:after="0"/>
        <w:ind w:left="2117" w:right="0" w:hanging="692"/>
        <w:jc w:val="left"/>
        <w:rPr>
          <w:sz w:val="22"/>
        </w:rPr>
      </w:pPr>
      <w:r>
        <w:rPr>
          <w:sz w:val="28"/>
        </w:rPr>
        <w:t>Перелік використаних</w:t>
      </w:r>
      <w:r>
        <w:rPr>
          <w:spacing w:val="-4"/>
          <w:sz w:val="28"/>
        </w:rPr>
        <w:t> </w:t>
      </w:r>
      <w:r>
        <w:rPr>
          <w:sz w:val="28"/>
        </w:rPr>
        <w:t>джерел</w:t>
      </w:r>
    </w:p>
    <w:p>
      <w:pPr>
        <w:pStyle w:val="ListParagraph"/>
        <w:numPr>
          <w:ilvl w:val="0"/>
          <w:numId w:val="1"/>
        </w:numPr>
        <w:tabs>
          <w:tab w:pos="1396" w:val="left" w:leader="none"/>
          <w:tab w:pos="1397" w:val="left" w:leader="none"/>
        </w:tabs>
        <w:spacing w:line="240" w:lineRule="auto" w:before="163" w:after="0"/>
        <w:ind w:left="1397" w:right="0" w:hanging="572"/>
        <w:jc w:val="left"/>
        <w:rPr>
          <w:rFonts w:ascii="Arial" w:hAnsi="Arial"/>
          <w:sz w:val="24"/>
        </w:rPr>
      </w:pPr>
      <w:r>
        <w:rPr>
          <w:sz w:val="28"/>
        </w:rPr>
        <w:t>Розділ 2</w:t>
      </w:r>
      <w:r>
        <w:rPr>
          <w:color w:val="4B5D6E"/>
          <w:sz w:val="28"/>
        </w:rPr>
        <w:t> </w:t>
      </w:r>
      <w:r>
        <w:rPr>
          <w:rFonts w:ascii="Arial" w:hAnsi="Arial"/>
          <w:color w:val="4B5D6E"/>
          <w:sz w:val="24"/>
          <w:shd w:fill="FDFBFB" w:color="auto" w:val="clear"/>
        </w:rPr>
        <w:t>«</w:t>
      </w:r>
      <w:r>
        <w:rPr>
          <w:sz w:val="28"/>
        </w:rPr>
        <w:t>Охорона праці та безпека</w:t>
      </w:r>
      <w:r>
        <w:rPr>
          <w:spacing w:val="2"/>
          <w:sz w:val="28"/>
        </w:rPr>
        <w:t> </w:t>
      </w:r>
      <w:r>
        <w:rPr>
          <w:sz w:val="28"/>
        </w:rPr>
        <w:t>життєдіяльності</w:t>
      </w:r>
      <w:r>
        <w:rPr>
          <w:rFonts w:ascii="Arial" w:hAnsi="Arial"/>
          <w:color w:val="4B5D6E"/>
          <w:sz w:val="24"/>
          <w:shd w:fill="FDFBFB" w:color="auto" w:val="clear"/>
        </w:rPr>
        <w:t>»</w:t>
      </w:r>
    </w:p>
    <w:p>
      <w:pPr>
        <w:pStyle w:val="ListParagraph"/>
        <w:numPr>
          <w:ilvl w:val="1"/>
          <w:numId w:val="1"/>
        </w:numPr>
        <w:tabs>
          <w:tab w:pos="2116" w:val="left" w:leader="none"/>
          <w:tab w:pos="2117" w:val="left" w:leader="none"/>
        </w:tabs>
        <w:spacing w:line="240" w:lineRule="auto" w:before="163" w:after="0"/>
        <w:ind w:left="2117" w:right="0" w:hanging="692"/>
        <w:jc w:val="left"/>
        <w:rPr>
          <w:sz w:val="22"/>
        </w:rPr>
      </w:pPr>
      <w:r>
        <w:rPr>
          <w:sz w:val="28"/>
        </w:rPr>
        <w:t>Забезпечення безпеки при веденні монтажних робіт на</w:t>
      </w:r>
      <w:r>
        <w:rPr>
          <w:spacing w:val="-9"/>
          <w:sz w:val="28"/>
        </w:rPr>
        <w:t> </w:t>
      </w:r>
      <w:r>
        <w:rPr>
          <w:sz w:val="28"/>
        </w:rPr>
        <w:t>об'єкті;</w:t>
      </w:r>
    </w:p>
    <w:p>
      <w:pPr>
        <w:pStyle w:val="ListParagraph"/>
        <w:numPr>
          <w:ilvl w:val="1"/>
          <w:numId w:val="1"/>
        </w:numPr>
        <w:tabs>
          <w:tab w:pos="2116" w:val="left" w:leader="none"/>
          <w:tab w:pos="2117" w:val="left" w:leader="none"/>
        </w:tabs>
        <w:spacing w:line="240" w:lineRule="auto" w:before="158" w:after="0"/>
        <w:ind w:left="2117" w:right="0" w:hanging="692"/>
        <w:jc w:val="left"/>
        <w:rPr>
          <w:sz w:val="22"/>
        </w:rPr>
      </w:pPr>
      <w:r>
        <w:rPr>
          <w:sz w:val="28"/>
        </w:rPr>
        <w:t>Розрахунок освітлення баскетбольної</w:t>
      </w:r>
      <w:r>
        <w:rPr>
          <w:spacing w:val="-3"/>
          <w:sz w:val="28"/>
        </w:rPr>
        <w:t> </w:t>
      </w:r>
      <w:r>
        <w:rPr>
          <w:sz w:val="28"/>
        </w:rPr>
        <w:t>арени;</w:t>
      </w:r>
    </w:p>
    <w:p>
      <w:pPr>
        <w:pStyle w:val="ListParagraph"/>
        <w:numPr>
          <w:ilvl w:val="1"/>
          <w:numId w:val="1"/>
        </w:numPr>
        <w:tabs>
          <w:tab w:pos="2116" w:val="left" w:leader="none"/>
          <w:tab w:pos="2117" w:val="left" w:leader="none"/>
        </w:tabs>
        <w:spacing w:line="240" w:lineRule="auto" w:before="163" w:after="0"/>
        <w:ind w:left="2117" w:right="0" w:hanging="692"/>
        <w:jc w:val="left"/>
        <w:rPr>
          <w:sz w:val="22"/>
        </w:rPr>
      </w:pPr>
      <w:r>
        <w:rPr>
          <w:sz w:val="28"/>
        </w:rPr>
        <w:t>Евакуація людей з</w:t>
      </w:r>
      <w:r>
        <w:rPr>
          <w:spacing w:val="5"/>
          <w:sz w:val="28"/>
        </w:rPr>
        <w:t> </w:t>
      </w:r>
      <w:r>
        <w:rPr>
          <w:sz w:val="28"/>
        </w:rPr>
        <w:t>арени.</w:t>
      </w:r>
    </w:p>
    <w:p>
      <w:pPr>
        <w:pStyle w:val="ListParagraph"/>
        <w:numPr>
          <w:ilvl w:val="1"/>
          <w:numId w:val="1"/>
        </w:numPr>
        <w:tabs>
          <w:tab w:pos="2116" w:val="left" w:leader="none"/>
          <w:tab w:pos="2117" w:val="left" w:leader="none"/>
        </w:tabs>
        <w:spacing w:line="240" w:lineRule="auto" w:before="158" w:after="0"/>
        <w:ind w:left="2117" w:right="0" w:hanging="639"/>
        <w:jc w:val="left"/>
        <w:rPr>
          <w:sz w:val="22"/>
        </w:rPr>
      </w:pPr>
      <w:r>
        <w:rPr>
          <w:sz w:val="28"/>
        </w:rPr>
        <w:t>Перелік використаних</w:t>
      </w:r>
      <w:r>
        <w:rPr>
          <w:spacing w:val="-4"/>
          <w:sz w:val="28"/>
        </w:rPr>
        <w:t> </w:t>
      </w:r>
      <w:r>
        <w:rPr>
          <w:sz w:val="28"/>
        </w:rPr>
        <w:t>джерел</w:t>
      </w:r>
    </w:p>
    <w:p>
      <w:pPr>
        <w:pStyle w:val="ListParagraph"/>
        <w:numPr>
          <w:ilvl w:val="0"/>
          <w:numId w:val="1"/>
        </w:numPr>
        <w:tabs>
          <w:tab w:pos="1396" w:val="left" w:leader="none"/>
          <w:tab w:pos="1397" w:val="left" w:leader="none"/>
        </w:tabs>
        <w:spacing w:line="240" w:lineRule="auto" w:before="163" w:after="0"/>
        <w:ind w:left="1397" w:right="0" w:hanging="572"/>
        <w:jc w:val="left"/>
        <w:rPr>
          <w:rFonts w:ascii="Arial" w:hAnsi="Arial"/>
          <w:sz w:val="24"/>
        </w:rPr>
      </w:pPr>
      <w:r>
        <w:rPr>
          <w:sz w:val="28"/>
        </w:rPr>
        <w:t>Розділ 3</w:t>
      </w:r>
      <w:r>
        <w:rPr>
          <w:color w:val="4B5D6E"/>
          <w:sz w:val="28"/>
        </w:rPr>
        <w:t> </w:t>
      </w:r>
      <w:r>
        <w:rPr>
          <w:rFonts w:ascii="Arial" w:hAnsi="Arial"/>
          <w:color w:val="4B5D6E"/>
          <w:sz w:val="24"/>
          <w:shd w:fill="FDFBFB" w:color="auto" w:val="clear"/>
        </w:rPr>
        <w:t>«</w:t>
      </w:r>
      <w:r>
        <w:rPr>
          <w:sz w:val="28"/>
        </w:rPr>
        <w:t>Архітектурна</w:t>
      </w:r>
      <w:r>
        <w:rPr>
          <w:spacing w:val="5"/>
          <w:sz w:val="28"/>
        </w:rPr>
        <w:t> </w:t>
      </w:r>
      <w:r>
        <w:rPr>
          <w:sz w:val="28"/>
        </w:rPr>
        <w:t>фізика</w:t>
      </w:r>
      <w:r>
        <w:rPr>
          <w:rFonts w:ascii="Arial" w:hAnsi="Arial"/>
          <w:color w:val="4B5D6E"/>
          <w:sz w:val="24"/>
          <w:shd w:fill="FDFBFB" w:color="auto" w:val="clear"/>
        </w:rPr>
        <w:t>»</w:t>
      </w:r>
    </w:p>
    <w:p>
      <w:pPr>
        <w:pStyle w:val="ListParagraph"/>
        <w:numPr>
          <w:ilvl w:val="1"/>
          <w:numId w:val="1"/>
        </w:numPr>
        <w:tabs>
          <w:tab w:pos="2188" w:val="left" w:leader="none"/>
          <w:tab w:pos="2189" w:val="left" w:leader="none"/>
        </w:tabs>
        <w:spacing w:line="240" w:lineRule="auto" w:before="163" w:after="0"/>
        <w:ind w:left="2189" w:right="0" w:hanging="797"/>
        <w:jc w:val="left"/>
        <w:rPr>
          <w:rFonts w:ascii="Arial" w:hAnsi="Arial"/>
          <w:sz w:val="22"/>
        </w:rPr>
      </w:pPr>
      <w:r>
        <w:rPr>
          <w:sz w:val="28"/>
        </w:rPr>
        <w:t>Вступ.</w:t>
      </w:r>
    </w:p>
    <w:p>
      <w:pPr>
        <w:pStyle w:val="ListParagraph"/>
        <w:numPr>
          <w:ilvl w:val="1"/>
          <w:numId w:val="1"/>
        </w:numPr>
        <w:tabs>
          <w:tab w:pos="2188" w:val="left" w:leader="none"/>
          <w:tab w:pos="2189" w:val="left" w:leader="none"/>
        </w:tabs>
        <w:spacing w:line="240" w:lineRule="auto" w:before="158" w:after="0"/>
        <w:ind w:left="2189" w:right="0" w:hanging="797"/>
        <w:jc w:val="left"/>
        <w:rPr>
          <w:rFonts w:ascii="Arial" w:hAnsi="Arial"/>
          <w:sz w:val="22"/>
        </w:rPr>
      </w:pPr>
      <w:r>
        <w:rPr>
          <w:sz w:val="28"/>
        </w:rPr>
        <w:t>Містобудівна оцінка клімату у м.</w:t>
      </w:r>
      <w:r>
        <w:rPr>
          <w:spacing w:val="3"/>
          <w:sz w:val="28"/>
        </w:rPr>
        <w:t> </w:t>
      </w:r>
      <w:r>
        <w:rPr>
          <w:sz w:val="28"/>
        </w:rPr>
        <w:t>Дніпро.</w:t>
      </w:r>
    </w:p>
    <w:p>
      <w:pPr>
        <w:pStyle w:val="ListParagraph"/>
        <w:numPr>
          <w:ilvl w:val="2"/>
          <w:numId w:val="1"/>
        </w:numPr>
        <w:tabs>
          <w:tab w:pos="2837" w:val="left" w:leader="none"/>
          <w:tab w:pos="2838" w:val="left" w:leader="none"/>
        </w:tabs>
        <w:spacing w:line="240" w:lineRule="auto" w:before="163" w:after="0"/>
        <w:ind w:left="2837" w:right="0" w:hanging="961"/>
        <w:jc w:val="left"/>
        <w:rPr>
          <w:sz w:val="28"/>
        </w:rPr>
      </w:pPr>
      <w:r>
        <w:rPr>
          <w:sz w:val="28"/>
        </w:rPr>
        <w:t>Архітектурний аналіз клімату району</w:t>
      </w:r>
      <w:r>
        <w:rPr>
          <w:spacing w:val="-7"/>
          <w:sz w:val="28"/>
        </w:rPr>
        <w:t> </w:t>
      </w:r>
      <w:r>
        <w:rPr>
          <w:sz w:val="28"/>
        </w:rPr>
        <w:t>будівництва</w:t>
      </w:r>
    </w:p>
    <w:p>
      <w:pPr>
        <w:pStyle w:val="ListParagraph"/>
        <w:numPr>
          <w:ilvl w:val="2"/>
          <w:numId w:val="1"/>
        </w:numPr>
        <w:tabs>
          <w:tab w:pos="2837" w:val="left" w:leader="none"/>
          <w:tab w:pos="2838" w:val="left" w:leader="none"/>
        </w:tabs>
        <w:spacing w:line="362" w:lineRule="auto" w:before="158" w:after="0"/>
        <w:ind w:left="2837" w:right="1885" w:hanging="961"/>
        <w:jc w:val="left"/>
        <w:rPr>
          <w:sz w:val="28"/>
        </w:rPr>
      </w:pPr>
      <w:r>
        <w:rPr>
          <w:sz w:val="28"/>
        </w:rPr>
        <w:t>Характеристика типів погоди. Основні рекомендації</w:t>
      </w:r>
      <w:r>
        <w:rPr>
          <w:spacing w:val="-39"/>
          <w:sz w:val="28"/>
        </w:rPr>
        <w:t> </w:t>
      </w:r>
      <w:r>
        <w:rPr>
          <w:sz w:val="28"/>
        </w:rPr>
        <w:t>з проектування</w:t>
      </w:r>
    </w:p>
    <w:p>
      <w:pPr>
        <w:pStyle w:val="ListParagraph"/>
        <w:numPr>
          <w:ilvl w:val="2"/>
          <w:numId w:val="1"/>
        </w:numPr>
        <w:tabs>
          <w:tab w:pos="2837" w:val="left" w:leader="none"/>
          <w:tab w:pos="2838" w:val="left" w:leader="none"/>
        </w:tabs>
        <w:spacing w:line="357" w:lineRule="auto" w:before="0" w:after="0"/>
        <w:ind w:left="2837" w:right="1677" w:hanging="961"/>
        <w:jc w:val="left"/>
        <w:rPr>
          <w:sz w:val="28"/>
        </w:rPr>
      </w:pPr>
      <w:r>
        <w:rPr>
          <w:sz w:val="28"/>
        </w:rPr>
        <w:t>Основні вимоги з урахуванням природних</w:t>
      </w:r>
      <w:r>
        <w:rPr>
          <w:spacing w:val="-27"/>
          <w:sz w:val="28"/>
        </w:rPr>
        <w:t> </w:t>
      </w:r>
      <w:r>
        <w:rPr>
          <w:sz w:val="28"/>
        </w:rPr>
        <w:t>кліматичних факторів при плануванні і</w:t>
      </w:r>
      <w:r>
        <w:rPr>
          <w:spacing w:val="-5"/>
          <w:sz w:val="28"/>
        </w:rPr>
        <w:t> </w:t>
      </w:r>
      <w:r>
        <w:rPr>
          <w:sz w:val="28"/>
        </w:rPr>
        <w:t>забудові</w:t>
      </w:r>
    </w:p>
    <w:p>
      <w:pPr>
        <w:pStyle w:val="ListParagraph"/>
        <w:numPr>
          <w:ilvl w:val="2"/>
          <w:numId w:val="1"/>
        </w:numPr>
        <w:tabs>
          <w:tab w:pos="2837" w:val="left" w:leader="none"/>
          <w:tab w:pos="2838" w:val="left" w:leader="none"/>
        </w:tabs>
        <w:spacing w:line="360" w:lineRule="auto" w:before="4" w:after="0"/>
        <w:ind w:left="2837" w:right="1935" w:hanging="961"/>
        <w:jc w:val="left"/>
        <w:rPr>
          <w:sz w:val="28"/>
        </w:rPr>
      </w:pPr>
      <w:r>
        <w:rPr>
          <w:sz w:val="28"/>
        </w:rPr>
        <w:t>Облік вітрового режиму, побудова рози вітрів для найбільш холодного і найбільш жаркого місяця</w:t>
      </w:r>
      <w:r>
        <w:rPr>
          <w:spacing w:val="-26"/>
          <w:sz w:val="28"/>
        </w:rPr>
        <w:t> </w:t>
      </w:r>
      <w:r>
        <w:rPr>
          <w:sz w:val="28"/>
        </w:rPr>
        <w:t>року, визначення панівних напрямків вітрів і відсотка зниження швидкості вітрів в</w:t>
      </w:r>
      <w:r>
        <w:rPr>
          <w:spacing w:val="-6"/>
          <w:sz w:val="28"/>
        </w:rPr>
        <w:t> </w:t>
      </w:r>
      <w:r>
        <w:rPr>
          <w:sz w:val="28"/>
        </w:rPr>
        <w:t>забудові</w:t>
      </w:r>
    </w:p>
    <w:p>
      <w:pPr>
        <w:pStyle w:val="ListParagraph"/>
        <w:numPr>
          <w:ilvl w:val="2"/>
          <w:numId w:val="1"/>
        </w:numPr>
        <w:tabs>
          <w:tab w:pos="2837" w:val="left" w:leader="none"/>
          <w:tab w:pos="2838" w:val="left" w:leader="none"/>
        </w:tabs>
        <w:spacing w:line="320" w:lineRule="exact" w:before="0" w:after="0"/>
        <w:ind w:left="2837" w:right="0" w:hanging="961"/>
        <w:jc w:val="left"/>
        <w:rPr>
          <w:sz w:val="28"/>
        </w:rPr>
      </w:pPr>
      <w:r>
        <w:rPr>
          <w:sz w:val="28"/>
        </w:rPr>
        <w:t>Розташування будівлі стосовно сторін</w:t>
      </w:r>
      <w:r>
        <w:rPr>
          <w:spacing w:val="-2"/>
          <w:sz w:val="28"/>
        </w:rPr>
        <w:t> </w:t>
      </w:r>
      <w:r>
        <w:rPr>
          <w:sz w:val="28"/>
        </w:rPr>
        <w:t>світу</w:t>
      </w:r>
    </w:p>
    <w:p>
      <w:pPr>
        <w:pStyle w:val="ListParagraph"/>
        <w:numPr>
          <w:ilvl w:val="1"/>
          <w:numId w:val="1"/>
        </w:numPr>
        <w:tabs>
          <w:tab w:pos="2116" w:val="left" w:leader="none"/>
          <w:tab w:pos="2117" w:val="left" w:leader="none"/>
        </w:tabs>
        <w:spacing w:line="240" w:lineRule="auto" w:before="162" w:after="0"/>
        <w:ind w:left="2117" w:right="0" w:hanging="725"/>
        <w:jc w:val="left"/>
        <w:rPr>
          <w:rFonts w:ascii="Arial" w:hAnsi="Arial"/>
          <w:sz w:val="22"/>
        </w:rPr>
      </w:pPr>
      <w:r>
        <w:rPr>
          <w:sz w:val="28"/>
        </w:rPr>
        <w:t>Теплозахист зовнішніх огороджувальних</w:t>
      </w:r>
      <w:r>
        <w:rPr>
          <w:spacing w:val="-9"/>
          <w:sz w:val="28"/>
        </w:rPr>
        <w:t> </w:t>
      </w:r>
      <w:r>
        <w:rPr>
          <w:sz w:val="28"/>
        </w:rPr>
        <w:t>конструкцій</w:t>
      </w:r>
    </w:p>
    <w:p>
      <w:pPr>
        <w:pStyle w:val="ListParagraph"/>
        <w:numPr>
          <w:ilvl w:val="1"/>
          <w:numId w:val="1"/>
        </w:numPr>
        <w:tabs>
          <w:tab w:pos="2116" w:val="left" w:leader="none"/>
          <w:tab w:pos="2117" w:val="left" w:leader="none"/>
        </w:tabs>
        <w:spacing w:line="240" w:lineRule="auto" w:before="163" w:after="0"/>
        <w:ind w:left="2117" w:right="0" w:hanging="725"/>
        <w:jc w:val="left"/>
        <w:rPr>
          <w:rFonts w:ascii="Arial" w:hAnsi="Arial"/>
          <w:sz w:val="22"/>
        </w:rPr>
      </w:pPr>
      <w:r>
        <w:rPr>
          <w:sz w:val="28"/>
        </w:rPr>
        <w:t>Проектування природного освітлення</w:t>
      </w:r>
      <w:r>
        <w:rPr>
          <w:spacing w:val="2"/>
          <w:sz w:val="28"/>
        </w:rPr>
        <w:t> </w:t>
      </w:r>
      <w:r>
        <w:rPr>
          <w:sz w:val="28"/>
        </w:rPr>
        <w:t>будівлі.</w:t>
      </w:r>
    </w:p>
    <w:p>
      <w:pPr>
        <w:pStyle w:val="ListParagraph"/>
        <w:numPr>
          <w:ilvl w:val="2"/>
          <w:numId w:val="1"/>
        </w:numPr>
        <w:tabs>
          <w:tab w:pos="2837" w:val="left" w:leader="none"/>
          <w:tab w:pos="2838" w:val="left" w:leader="none"/>
        </w:tabs>
        <w:spacing w:line="240" w:lineRule="auto" w:before="159" w:after="0"/>
        <w:ind w:left="2837" w:right="0" w:hanging="961"/>
        <w:jc w:val="left"/>
        <w:rPr>
          <w:sz w:val="28"/>
        </w:rPr>
      </w:pPr>
      <w:r>
        <w:rPr>
          <w:sz w:val="28"/>
        </w:rPr>
        <w:t>Опис системи природного</w:t>
      </w:r>
      <w:r>
        <w:rPr>
          <w:spacing w:val="1"/>
          <w:sz w:val="28"/>
        </w:rPr>
        <w:t> </w:t>
      </w:r>
      <w:r>
        <w:rPr>
          <w:sz w:val="28"/>
        </w:rPr>
        <w:t>освітлення</w:t>
      </w:r>
    </w:p>
    <w:p>
      <w:pPr>
        <w:spacing w:after="0" w:line="240" w:lineRule="auto"/>
        <w:jc w:val="left"/>
        <w:rPr>
          <w:sz w:val="28"/>
        </w:rPr>
        <w:sectPr>
          <w:footerReference w:type="default" r:id="rId8"/>
          <w:pgSz w:w="11910" w:h="16840"/>
          <w:pgMar w:footer="722" w:header="0" w:top="1360" w:bottom="920" w:left="740" w:right="0"/>
          <w:pgNumType w:start="4"/>
        </w:sectPr>
      </w:pPr>
    </w:p>
    <w:p>
      <w:pPr>
        <w:pStyle w:val="ListParagraph"/>
        <w:numPr>
          <w:ilvl w:val="2"/>
          <w:numId w:val="1"/>
        </w:numPr>
        <w:tabs>
          <w:tab w:pos="2837" w:val="left" w:leader="none"/>
          <w:tab w:pos="2838" w:val="left" w:leader="none"/>
        </w:tabs>
        <w:spacing w:line="362" w:lineRule="auto" w:before="59" w:after="0"/>
        <w:ind w:left="2837" w:right="1817" w:hanging="961"/>
        <w:jc w:val="left"/>
        <w:rPr>
          <w:sz w:val="28"/>
        </w:rPr>
      </w:pPr>
      <w:r>
        <w:rPr>
          <w:sz w:val="28"/>
        </w:rPr>
        <w:t>Поперечний розріз з показом світлових прорізів.</w:t>
      </w:r>
      <w:r>
        <w:rPr>
          <w:spacing w:val="-31"/>
          <w:sz w:val="28"/>
        </w:rPr>
        <w:t> </w:t>
      </w:r>
      <w:r>
        <w:rPr>
          <w:sz w:val="28"/>
        </w:rPr>
        <w:t>Опис світлотехнічних матеріалів заповнення</w:t>
      </w:r>
      <w:r>
        <w:rPr>
          <w:spacing w:val="-8"/>
          <w:sz w:val="28"/>
        </w:rPr>
        <w:t> </w:t>
      </w:r>
      <w:r>
        <w:rPr>
          <w:sz w:val="28"/>
        </w:rPr>
        <w:t>прорізів</w:t>
      </w:r>
    </w:p>
    <w:p>
      <w:pPr>
        <w:pStyle w:val="ListParagraph"/>
        <w:numPr>
          <w:ilvl w:val="2"/>
          <w:numId w:val="1"/>
        </w:numPr>
        <w:tabs>
          <w:tab w:pos="2837" w:val="left" w:leader="none"/>
          <w:tab w:pos="2838" w:val="left" w:leader="none"/>
        </w:tabs>
        <w:spacing w:line="362" w:lineRule="auto" w:before="0" w:after="0"/>
        <w:ind w:left="2837" w:right="2685" w:hanging="961"/>
        <w:jc w:val="left"/>
        <w:rPr>
          <w:sz w:val="28"/>
        </w:rPr>
      </w:pPr>
      <w:r>
        <w:rPr>
          <w:sz w:val="28"/>
        </w:rPr>
        <w:t>Визначення нормованого значення</w:t>
      </w:r>
      <w:r>
        <w:rPr>
          <w:spacing w:val="-32"/>
          <w:sz w:val="28"/>
        </w:rPr>
        <w:t> </w:t>
      </w:r>
      <w:r>
        <w:rPr>
          <w:sz w:val="28"/>
        </w:rPr>
        <w:t>коефіцієнта природної</w:t>
      </w:r>
      <w:r>
        <w:rPr>
          <w:spacing w:val="-5"/>
          <w:sz w:val="28"/>
        </w:rPr>
        <w:t> </w:t>
      </w:r>
      <w:r>
        <w:rPr>
          <w:sz w:val="28"/>
        </w:rPr>
        <w:t>освітленості</w:t>
      </w:r>
    </w:p>
    <w:p>
      <w:pPr>
        <w:pStyle w:val="ListParagraph"/>
        <w:numPr>
          <w:ilvl w:val="2"/>
          <w:numId w:val="1"/>
        </w:numPr>
        <w:tabs>
          <w:tab w:pos="2837" w:val="left" w:leader="none"/>
          <w:tab w:pos="2838" w:val="left" w:leader="none"/>
        </w:tabs>
        <w:spacing w:line="314" w:lineRule="exact" w:before="0" w:after="0"/>
        <w:ind w:left="2837" w:right="0" w:hanging="961"/>
        <w:jc w:val="left"/>
        <w:rPr>
          <w:sz w:val="28"/>
        </w:rPr>
      </w:pPr>
      <w:r>
        <w:rPr>
          <w:sz w:val="28"/>
        </w:rPr>
        <w:t>Визначення фактичного часу</w:t>
      </w:r>
      <w:r>
        <w:rPr>
          <w:spacing w:val="-2"/>
          <w:sz w:val="28"/>
        </w:rPr>
        <w:t> </w:t>
      </w:r>
      <w:r>
        <w:rPr>
          <w:sz w:val="28"/>
        </w:rPr>
        <w:t>інсоляції</w:t>
      </w:r>
    </w:p>
    <w:p>
      <w:pPr>
        <w:pStyle w:val="ListParagraph"/>
        <w:numPr>
          <w:ilvl w:val="1"/>
          <w:numId w:val="1"/>
        </w:numPr>
        <w:tabs>
          <w:tab w:pos="2116" w:val="left" w:leader="none"/>
          <w:tab w:pos="2117" w:val="left" w:leader="none"/>
        </w:tabs>
        <w:spacing w:line="240" w:lineRule="auto" w:before="156" w:after="0"/>
        <w:ind w:left="2117" w:right="0" w:hanging="725"/>
        <w:jc w:val="left"/>
        <w:rPr>
          <w:rFonts w:ascii="Arial" w:hAnsi="Arial"/>
          <w:sz w:val="22"/>
        </w:rPr>
      </w:pPr>
      <w:r>
        <w:rPr>
          <w:sz w:val="28"/>
        </w:rPr>
        <w:t>Акустичний розрахунок.</w:t>
      </w:r>
    </w:p>
    <w:p>
      <w:pPr>
        <w:pStyle w:val="ListParagraph"/>
        <w:numPr>
          <w:ilvl w:val="0"/>
          <w:numId w:val="1"/>
        </w:numPr>
        <w:tabs>
          <w:tab w:pos="1396" w:val="left" w:leader="none"/>
          <w:tab w:pos="1397" w:val="left" w:leader="none"/>
        </w:tabs>
        <w:spacing w:line="240" w:lineRule="auto" w:before="164" w:after="0"/>
        <w:ind w:left="1397" w:right="0" w:hanging="572"/>
        <w:jc w:val="left"/>
        <w:rPr>
          <w:sz w:val="28"/>
        </w:rPr>
      </w:pPr>
      <w:r>
        <w:rPr>
          <w:sz w:val="28"/>
        </w:rPr>
        <w:t>Розділ 4</w:t>
      </w:r>
      <w:r>
        <w:rPr>
          <w:color w:val="4B5D6E"/>
          <w:sz w:val="28"/>
        </w:rPr>
        <w:t> </w:t>
      </w:r>
      <w:r>
        <w:rPr>
          <w:color w:val="4B5D6E"/>
          <w:sz w:val="28"/>
          <w:shd w:fill="FDFBFB" w:color="auto" w:val="clear"/>
        </w:rPr>
        <w:t>«</w:t>
      </w:r>
      <w:r>
        <w:rPr>
          <w:sz w:val="28"/>
        </w:rPr>
        <w:t>Економіка</w:t>
      </w:r>
      <w:r>
        <w:rPr>
          <w:spacing w:val="5"/>
          <w:sz w:val="28"/>
        </w:rPr>
        <w:t> </w:t>
      </w:r>
      <w:r>
        <w:rPr>
          <w:sz w:val="28"/>
        </w:rPr>
        <w:t>будівництва</w:t>
      </w:r>
      <w:r>
        <w:rPr>
          <w:color w:val="4B5D6E"/>
          <w:sz w:val="28"/>
          <w:shd w:fill="FDFBFB" w:color="auto" w:val="clear"/>
        </w:rPr>
        <w:t>»</w:t>
      </w:r>
    </w:p>
    <w:p>
      <w:pPr>
        <w:pStyle w:val="ListParagraph"/>
        <w:numPr>
          <w:ilvl w:val="1"/>
          <w:numId w:val="1"/>
        </w:numPr>
        <w:tabs>
          <w:tab w:pos="2116" w:val="left" w:leader="none"/>
          <w:tab w:pos="2117" w:val="left" w:leader="none"/>
        </w:tabs>
        <w:spacing w:line="240" w:lineRule="auto" w:before="158" w:after="0"/>
        <w:ind w:left="2117" w:right="0" w:hanging="692"/>
        <w:jc w:val="left"/>
        <w:rPr>
          <w:sz w:val="22"/>
        </w:rPr>
      </w:pPr>
      <w:r>
        <w:rPr>
          <w:sz w:val="28"/>
        </w:rPr>
        <w:t>Локальний кошторисний розрахунок</w:t>
      </w:r>
      <w:r>
        <w:rPr>
          <w:spacing w:val="2"/>
          <w:sz w:val="28"/>
        </w:rPr>
        <w:t> </w:t>
      </w:r>
      <w:r>
        <w:rPr>
          <w:sz w:val="28"/>
        </w:rPr>
        <w:t>1-4</w:t>
      </w:r>
    </w:p>
    <w:p>
      <w:pPr>
        <w:pStyle w:val="ListParagraph"/>
        <w:numPr>
          <w:ilvl w:val="1"/>
          <w:numId w:val="1"/>
        </w:numPr>
        <w:tabs>
          <w:tab w:pos="2116" w:val="left" w:leader="none"/>
          <w:tab w:pos="2117" w:val="left" w:leader="none"/>
        </w:tabs>
        <w:spacing w:line="240" w:lineRule="auto" w:before="162" w:after="0"/>
        <w:ind w:left="2117" w:right="0" w:hanging="692"/>
        <w:jc w:val="left"/>
        <w:rPr>
          <w:sz w:val="22"/>
        </w:rPr>
      </w:pPr>
      <w:r>
        <w:rPr>
          <w:sz w:val="28"/>
        </w:rPr>
        <w:t>Об’єктна</w:t>
      </w:r>
      <w:r>
        <w:rPr>
          <w:spacing w:val="1"/>
          <w:sz w:val="28"/>
        </w:rPr>
        <w:t> </w:t>
      </w:r>
      <w:r>
        <w:rPr>
          <w:sz w:val="28"/>
        </w:rPr>
        <w:t>смета</w:t>
      </w:r>
    </w:p>
    <w:p>
      <w:pPr>
        <w:pStyle w:val="ListParagraph"/>
        <w:numPr>
          <w:ilvl w:val="1"/>
          <w:numId w:val="1"/>
        </w:numPr>
        <w:tabs>
          <w:tab w:pos="2116" w:val="left" w:leader="none"/>
          <w:tab w:pos="2117" w:val="left" w:leader="none"/>
        </w:tabs>
        <w:spacing w:line="240" w:lineRule="auto" w:before="163" w:after="0"/>
        <w:ind w:left="2117" w:right="0" w:hanging="692"/>
        <w:jc w:val="left"/>
        <w:rPr>
          <w:sz w:val="22"/>
        </w:rPr>
      </w:pPr>
      <w:r>
        <w:rPr>
          <w:sz w:val="28"/>
        </w:rPr>
        <w:t>Договірна</w:t>
      </w:r>
      <w:r>
        <w:rPr>
          <w:spacing w:val="1"/>
          <w:sz w:val="28"/>
        </w:rPr>
        <w:t> </w:t>
      </w:r>
      <w:r>
        <w:rPr>
          <w:sz w:val="28"/>
        </w:rPr>
        <w:t>ціна</w:t>
      </w:r>
    </w:p>
    <w:p>
      <w:pPr>
        <w:pStyle w:val="ListParagraph"/>
        <w:numPr>
          <w:ilvl w:val="1"/>
          <w:numId w:val="1"/>
        </w:numPr>
        <w:tabs>
          <w:tab w:pos="2116" w:val="left" w:leader="none"/>
          <w:tab w:pos="2117" w:val="left" w:leader="none"/>
        </w:tabs>
        <w:spacing w:line="240" w:lineRule="auto" w:before="159" w:after="0"/>
        <w:ind w:left="2117" w:right="0" w:hanging="692"/>
        <w:jc w:val="left"/>
        <w:rPr>
          <w:sz w:val="22"/>
        </w:rPr>
      </w:pPr>
      <w:r>
        <w:rPr>
          <w:sz w:val="28"/>
        </w:rPr>
        <w:t>ТЕП</w:t>
      </w:r>
    </w:p>
    <w:p>
      <w:pPr>
        <w:pStyle w:val="ListParagraph"/>
        <w:numPr>
          <w:ilvl w:val="0"/>
          <w:numId w:val="1"/>
        </w:numPr>
        <w:tabs>
          <w:tab w:pos="1396" w:val="left" w:leader="none"/>
          <w:tab w:pos="1397" w:val="left" w:leader="none"/>
        </w:tabs>
        <w:spacing w:line="240" w:lineRule="auto" w:before="163" w:after="0"/>
        <w:ind w:left="1397" w:right="0" w:hanging="572"/>
        <w:jc w:val="left"/>
        <w:rPr>
          <w:sz w:val="28"/>
        </w:rPr>
      </w:pPr>
      <w:r>
        <w:rPr>
          <w:sz w:val="28"/>
          <w:shd w:fill="FDFBFB" w:color="auto" w:val="clear"/>
        </w:rPr>
        <w:t>Розділ 5 </w:t>
      </w:r>
      <w:r>
        <w:rPr>
          <w:color w:val="4B5D6E"/>
          <w:sz w:val="28"/>
          <w:shd w:fill="FDFBFB" w:color="auto" w:val="clear"/>
        </w:rPr>
        <w:t>«</w:t>
      </w:r>
      <w:r>
        <w:rPr>
          <w:sz w:val="28"/>
        </w:rPr>
        <w:t>Інженерний благоустрій</w:t>
      </w:r>
      <w:r>
        <w:rPr>
          <w:spacing w:val="4"/>
          <w:sz w:val="28"/>
        </w:rPr>
        <w:t> </w:t>
      </w:r>
      <w:r>
        <w:rPr>
          <w:sz w:val="28"/>
        </w:rPr>
        <w:t>територій</w:t>
      </w:r>
      <w:r>
        <w:rPr>
          <w:color w:val="4B5D6E"/>
          <w:sz w:val="28"/>
          <w:shd w:fill="FDFBFB" w:color="auto" w:val="clear"/>
        </w:rPr>
        <w:t>»</w:t>
      </w:r>
    </w:p>
    <w:p>
      <w:pPr>
        <w:pStyle w:val="ListParagraph"/>
        <w:numPr>
          <w:ilvl w:val="1"/>
          <w:numId w:val="1"/>
        </w:numPr>
        <w:tabs>
          <w:tab w:pos="2116" w:val="left" w:leader="none"/>
          <w:tab w:pos="2117" w:val="left" w:leader="none"/>
        </w:tabs>
        <w:spacing w:line="240" w:lineRule="auto" w:before="158" w:after="0"/>
        <w:ind w:left="2117" w:right="0" w:hanging="692"/>
        <w:jc w:val="left"/>
        <w:rPr>
          <w:sz w:val="22"/>
        </w:rPr>
      </w:pPr>
      <w:r>
        <w:rPr>
          <w:sz w:val="28"/>
        </w:rPr>
        <w:t>Вступ</w:t>
      </w:r>
    </w:p>
    <w:p>
      <w:pPr>
        <w:pStyle w:val="ListParagraph"/>
        <w:numPr>
          <w:ilvl w:val="1"/>
          <w:numId w:val="1"/>
        </w:numPr>
        <w:tabs>
          <w:tab w:pos="2116" w:val="left" w:leader="none"/>
          <w:tab w:pos="2117" w:val="left" w:leader="none"/>
        </w:tabs>
        <w:spacing w:line="240" w:lineRule="auto" w:before="163" w:after="0"/>
        <w:ind w:left="2117" w:right="0" w:hanging="692"/>
        <w:jc w:val="left"/>
        <w:rPr>
          <w:sz w:val="22"/>
        </w:rPr>
      </w:pPr>
      <w:r>
        <w:rPr>
          <w:sz w:val="28"/>
        </w:rPr>
        <w:t>Проблематика</w:t>
      </w:r>
      <w:r>
        <w:rPr>
          <w:spacing w:val="1"/>
          <w:sz w:val="28"/>
        </w:rPr>
        <w:t> </w:t>
      </w:r>
      <w:r>
        <w:rPr>
          <w:sz w:val="28"/>
        </w:rPr>
        <w:t>ділянки</w:t>
      </w:r>
    </w:p>
    <w:p>
      <w:pPr>
        <w:pStyle w:val="ListParagraph"/>
        <w:numPr>
          <w:ilvl w:val="1"/>
          <w:numId w:val="1"/>
        </w:numPr>
        <w:tabs>
          <w:tab w:pos="2116" w:val="left" w:leader="none"/>
          <w:tab w:pos="2117" w:val="left" w:leader="none"/>
        </w:tabs>
        <w:spacing w:line="240" w:lineRule="auto" w:before="163" w:after="0"/>
        <w:ind w:left="2117" w:right="0" w:hanging="692"/>
        <w:jc w:val="left"/>
        <w:rPr>
          <w:sz w:val="22"/>
        </w:rPr>
      </w:pPr>
      <w:r>
        <w:rPr>
          <w:sz w:val="28"/>
        </w:rPr>
        <w:t>Генеральний план</w:t>
      </w:r>
    </w:p>
    <w:p>
      <w:pPr>
        <w:pStyle w:val="ListParagraph"/>
        <w:numPr>
          <w:ilvl w:val="1"/>
          <w:numId w:val="1"/>
        </w:numPr>
        <w:tabs>
          <w:tab w:pos="2116" w:val="left" w:leader="none"/>
          <w:tab w:pos="2117" w:val="left" w:leader="none"/>
        </w:tabs>
        <w:spacing w:line="240" w:lineRule="auto" w:before="158" w:after="0"/>
        <w:ind w:left="2117" w:right="0" w:hanging="692"/>
        <w:jc w:val="left"/>
        <w:rPr>
          <w:sz w:val="22"/>
        </w:rPr>
      </w:pPr>
      <w:r>
        <w:rPr>
          <w:color w:val="2C2C2C"/>
          <w:sz w:val="28"/>
        </w:rPr>
        <w:t>Організація в'їздів-виїздів на / з</w:t>
      </w:r>
      <w:r>
        <w:rPr>
          <w:color w:val="2C2C2C"/>
          <w:spacing w:val="5"/>
          <w:sz w:val="28"/>
        </w:rPr>
        <w:t> </w:t>
      </w:r>
      <w:r>
        <w:rPr>
          <w:color w:val="2C2C2C"/>
          <w:sz w:val="28"/>
        </w:rPr>
        <w:t>парковок</w:t>
      </w:r>
    </w:p>
    <w:p>
      <w:pPr>
        <w:pStyle w:val="ListParagraph"/>
        <w:numPr>
          <w:ilvl w:val="1"/>
          <w:numId w:val="1"/>
        </w:numPr>
        <w:tabs>
          <w:tab w:pos="2116" w:val="left" w:leader="none"/>
          <w:tab w:pos="2117" w:val="left" w:leader="none"/>
        </w:tabs>
        <w:spacing w:line="240" w:lineRule="auto" w:before="163" w:after="0"/>
        <w:ind w:left="2117" w:right="0" w:hanging="692"/>
        <w:jc w:val="left"/>
        <w:rPr>
          <w:sz w:val="22"/>
        </w:rPr>
      </w:pPr>
      <w:r>
        <w:rPr>
          <w:sz w:val="28"/>
        </w:rPr>
        <w:t>Устаткування для</w:t>
      </w:r>
      <w:r>
        <w:rPr>
          <w:spacing w:val="4"/>
          <w:sz w:val="28"/>
        </w:rPr>
        <w:t> </w:t>
      </w:r>
      <w:r>
        <w:rPr>
          <w:sz w:val="28"/>
        </w:rPr>
        <w:t>парковок</w:t>
      </w:r>
    </w:p>
    <w:p>
      <w:pPr>
        <w:spacing w:after="0" w:line="240" w:lineRule="auto"/>
        <w:jc w:val="left"/>
        <w:rPr>
          <w:sz w:val="22"/>
        </w:rPr>
        <w:sectPr>
          <w:pgSz w:w="11910" w:h="16840"/>
          <w:pgMar w:header="0" w:footer="722" w:top="1360" w:bottom="1000" w:left="74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p>
    <w:p>
      <w:pPr>
        <w:pStyle w:val="Heading1"/>
        <w:spacing w:line="360" w:lineRule="auto"/>
        <w:ind w:left="3384" w:right="3663" w:firstLine="1167"/>
      </w:pPr>
      <w:r>
        <w:rPr/>
        <w:t>Розділ 1 Архітектурна частина</w:t>
      </w:r>
    </w:p>
    <w:p>
      <w:pPr>
        <w:spacing w:after="0" w:line="360" w:lineRule="auto"/>
        <w:sectPr>
          <w:pgSz w:w="11910" w:h="16840"/>
          <w:pgMar w:header="0" w:footer="722" w:top="1580" w:bottom="1000" w:left="740" w:right="0"/>
        </w:sectPr>
      </w:pPr>
    </w:p>
    <w:p>
      <w:pPr>
        <w:pStyle w:val="BodyText"/>
        <w:spacing w:before="59"/>
        <w:ind w:right="757"/>
        <w:jc w:val="center"/>
      </w:pPr>
      <w:r>
        <w:rPr/>
        <w:t>Зміст:</w:t>
      </w:r>
    </w:p>
    <w:p>
      <w:pPr>
        <w:pStyle w:val="ListParagraph"/>
        <w:numPr>
          <w:ilvl w:val="0"/>
          <w:numId w:val="2"/>
        </w:numPr>
        <w:tabs>
          <w:tab w:pos="1397" w:val="left" w:leader="none"/>
        </w:tabs>
        <w:spacing w:line="240" w:lineRule="auto" w:before="163" w:after="0"/>
        <w:ind w:left="1397" w:right="0" w:hanging="361"/>
        <w:jc w:val="left"/>
        <w:rPr>
          <w:sz w:val="28"/>
        </w:rPr>
      </w:pPr>
      <w:r>
        <w:rPr>
          <w:sz w:val="28"/>
        </w:rPr>
        <w:t>Вступ</w:t>
      </w:r>
    </w:p>
    <w:p>
      <w:pPr>
        <w:pStyle w:val="ListParagraph"/>
        <w:numPr>
          <w:ilvl w:val="0"/>
          <w:numId w:val="2"/>
        </w:numPr>
        <w:tabs>
          <w:tab w:pos="1397" w:val="left" w:leader="none"/>
        </w:tabs>
        <w:spacing w:line="240" w:lineRule="auto" w:before="159" w:after="0"/>
        <w:ind w:left="1397" w:right="0" w:hanging="361"/>
        <w:jc w:val="left"/>
        <w:rPr>
          <w:sz w:val="28"/>
        </w:rPr>
      </w:pPr>
      <w:r>
        <w:rPr>
          <w:sz w:val="28"/>
        </w:rPr>
        <w:t>Містобудівний аналіз</w:t>
      </w:r>
      <w:r>
        <w:rPr>
          <w:spacing w:val="2"/>
          <w:sz w:val="28"/>
        </w:rPr>
        <w:t> </w:t>
      </w:r>
      <w:r>
        <w:rPr>
          <w:sz w:val="28"/>
        </w:rPr>
        <w:t>території</w:t>
      </w:r>
    </w:p>
    <w:p>
      <w:pPr>
        <w:pStyle w:val="ListParagraph"/>
        <w:numPr>
          <w:ilvl w:val="0"/>
          <w:numId w:val="2"/>
        </w:numPr>
        <w:tabs>
          <w:tab w:pos="1397" w:val="left" w:leader="none"/>
        </w:tabs>
        <w:spacing w:line="240" w:lineRule="auto" w:before="163" w:after="0"/>
        <w:ind w:left="1397" w:right="0" w:hanging="361"/>
        <w:jc w:val="left"/>
        <w:rPr>
          <w:sz w:val="28"/>
        </w:rPr>
      </w:pPr>
      <w:r>
        <w:rPr>
          <w:sz w:val="28"/>
        </w:rPr>
        <w:t>Генеральний план</w:t>
      </w:r>
    </w:p>
    <w:p>
      <w:pPr>
        <w:pStyle w:val="ListParagraph"/>
        <w:numPr>
          <w:ilvl w:val="0"/>
          <w:numId w:val="2"/>
        </w:numPr>
        <w:tabs>
          <w:tab w:pos="1397" w:val="left" w:leader="none"/>
        </w:tabs>
        <w:spacing w:line="240" w:lineRule="auto" w:before="158" w:after="0"/>
        <w:ind w:left="1397" w:right="0" w:hanging="361"/>
        <w:jc w:val="left"/>
        <w:rPr>
          <w:sz w:val="28"/>
        </w:rPr>
      </w:pPr>
      <w:r>
        <w:rPr>
          <w:sz w:val="28"/>
        </w:rPr>
        <w:t>Об’ємно-планувальне</w:t>
      </w:r>
      <w:r>
        <w:rPr>
          <w:spacing w:val="1"/>
          <w:sz w:val="28"/>
        </w:rPr>
        <w:t> </w:t>
      </w:r>
      <w:r>
        <w:rPr>
          <w:sz w:val="28"/>
        </w:rPr>
        <w:t>рішення</w:t>
      </w:r>
    </w:p>
    <w:p>
      <w:pPr>
        <w:pStyle w:val="ListParagraph"/>
        <w:numPr>
          <w:ilvl w:val="0"/>
          <w:numId w:val="2"/>
        </w:numPr>
        <w:tabs>
          <w:tab w:pos="1397" w:val="left" w:leader="none"/>
        </w:tabs>
        <w:spacing w:line="240" w:lineRule="auto" w:before="163" w:after="0"/>
        <w:ind w:left="1397" w:right="0" w:hanging="361"/>
        <w:jc w:val="left"/>
        <w:rPr>
          <w:sz w:val="28"/>
        </w:rPr>
      </w:pPr>
      <w:r>
        <w:rPr>
          <w:sz w:val="28"/>
        </w:rPr>
        <w:t>Конструктивне</w:t>
      </w:r>
      <w:r>
        <w:rPr>
          <w:spacing w:val="1"/>
          <w:sz w:val="28"/>
        </w:rPr>
        <w:t> </w:t>
      </w:r>
      <w:r>
        <w:rPr>
          <w:sz w:val="28"/>
        </w:rPr>
        <w:t>рішення</w:t>
      </w:r>
    </w:p>
    <w:p>
      <w:pPr>
        <w:pStyle w:val="ListParagraph"/>
        <w:numPr>
          <w:ilvl w:val="0"/>
          <w:numId w:val="2"/>
        </w:numPr>
        <w:tabs>
          <w:tab w:pos="1397" w:val="left" w:leader="none"/>
        </w:tabs>
        <w:spacing w:line="240" w:lineRule="auto" w:before="163" w:after="0"/>
        <w:ind w:left="1397" w:right="0" w:hanging="361"/>
        <w:jc w:val="left"/>
        <w:rPr>
          <w:sz w:val="28"/>
        </w:rPr>
      </w:pPr>
      <w:r>
        <w:rPr>
          <w:sz w:val="28"/>
        </w:rPr>
        <w:t>Перелік використаних</w:t>
      </w:r>
      <w:r>
        <w:rPr>
          <w:spacing w:val="-4"/>
          <w:sz w:val="28"/>
        </w:rPr>
        <w:t> </w:t>
      </w:r>
      <w:r>
        <w:rPr>
          <w:sz w:val="28"/>
        </w:rPr>
        <w:t>джерел</w:t>
      </w:r>
    </w:p>
    <w:p>
      <w:pPr>
        <w:spacing w:after="0" w:line="240" w:lineRule="auto"/>
        <w:jc w:val="left"/>
        <w:rPr>
          <w:sz w:val="28"/>
        </w:rPr>
        <w:sectPr>
          <w:pgSz w:w="11910" w:h="16840"/>
          <w:pgMar w:header="0" w:footer="722" w:top="1360" w:bottom="1000" w:left="740" w:right="0"/>
        </w:sectPr>
      </w:pPr>
    </w:p>
    <w:p>
      <w:pPr>
        <w:pStyle w:val="Heading3"/>
        <w:ind w:left="4830"/>
      </w:pPr>
      <w:r>
        <w:rPr/>
        <w:t>Вступ</w:t>
      </w:r>
    </w:p>
    <w:p>
      <w:pPr>
        <w:pStyle w:val="BodyText"/>
        <w:spacing w:line="360" w:lineRule="auto" w:before="158"/>
        <w:ind w:left="676" w:right="1411" w:firstLine="720"/>
      </w:pPr>
      <w:r>
        <w:rPr/>
        <w:t>Вивчивши питання спорту в місті Дніпро, я дізналася, що на сьогоднішній день в Дніпрі є лише ДК Шинник, розрахований на 1000 чоловік, де грає наша баскетбольна команда БК Дніпро. У зв'язку з цим було прийнято рішення створити проект мультифункціональної арени.</w:t>
      </w:r>
    </w:p>
    <w:p>
      <w:pPr>
        <w:pStyle w:val="BodyText"/>
        <w:spacing w:line="360" w:lineRule="auto"/>
        <w:ind w:left="676" w:right="1411" w:firstLine="720"/>
      </w:pPr>
      <w:r>
        <w:rPr/>
        <w:t>У вільний від баскетбольних змагань час, вона може використовуватися під різні види спорту: волейбол, футбол, гандбол, легка атлетика, а також служити місцем проведення концертів, масштабних заходів і тд.</w:t>
      </w:r>
    </w:p>
    <w:p>
      <w:pPr>
        <w:pStyle w:val="BodyText"/>
        <w:spacing w:before="2"/>
        <w:ind w:left="1397"/>
      </w:pPr>
      <w:r>
        <w:rPr/>
        <w:t>Спорт відіграє важливу роль у житті людей.</w:t>
      </w:r>
    </w:p>
    <w:p>
      <w:pPr>
        <w:pStyle w:val="BodyText"/>
        <w:spacing w:line="360" w:lineRule="auto" w:before="158"/>
        <w:ind w:left="676" w:right="1511" w:firstLine="720"/>
      </w:pPr>
      <w:r>
        <w:rPr/>
        <w:t>Він об’єднує людей, знайомить їх між собою, спорт зміцнює здоров’я, характер і навіть розумові здібності людей, які ним займаються, розвиває в них такі навички як швидкість, спритність, реакція, координація, витривалість, терпіння і сила. Спорт робить людей більш стійкими до негативних факторів зовнішнього середовища. Він часто приносить людям масу позитивних емоцій.</w:t>
      </w:r>
    </w:p>
    <w:p>
      <w:pPr>
        <w:pStyle w:val="BodyText"/>
        <w:spacing w:line="360" w:lineRule="auto" w:before="2"/>
        <w:ind w:left="676" w:right="1511" w:firstLine="720"/>
      </w:pPr>
      <w:r>
        <w:rPr/>
        <w:t>Наприклад, при перемозі улюбленої команди або при досягненні людиною якогось результату в ньому. Кожен має різне ставлення до спорту: хтось вважає за краще дивитися його по телевізору, хтось віддає перевагу просто займатися яким-небудь видом спорту або загально- фізичною підготовкою, ну а для когось спорт – це засіб існування. Серед останніх можуть бути діючі спортсмени, тренери, лікарі, директори різних спортивних товариств, піклувальники спорту та ін. І кожен з них вносить свій внесок у розвиток спорту на нашій планеті.</w:t>
      </w:r>
    </w:p>
    <w:p>
      <w:pPr>
        <w:pStyle w:val="BodyText"/>
        <w:spacing w:line="360" w:lineRule="auto" w:before="1"/>
        <w:ind w:left="676" w:right="1411" w:firstLine="720"/>
      </w:pPr>
      <w:r>
        <w:rPr/>
        <w:t>Баскетбол - одна з найпопулярніших ігор в нашій країні. Для неї </w:t>
      </w:r>
      <w:hyperlink r:id="rId9">
        <w:r>
          <w:rPr/>
          <w:t>характерні </w:t>
        </w:r>
      </w:hyperlink>
      <w:r>
        <w:rPr/>
        <w:t>різноманітні рухи: ходьба, біг, зупинки, повороти, стрибки, кидки і ведення м'яча, здійснювані в єдиноборстві із суперниками. Такі різноманітні рухи сприяють поліпшенню обміну речовин, діяльності всіх</w:t>
      </w:r>
    </w:p>
    <w:p>
      <w:pPr>
        <w:spacing w:after="0" w:line="360" w:lineRule="auto"/>
        <w:sectPr>
          <w:pgSz w:w="11910" w:h="16840"/>
          <w:pgMar w:header="0" w:footer="722" w:top="1360" w:bottom="1000" w:left="740" w:right="0"/>
        </w:sectPr>
      </w:pPr>
    </w:p>
    <w:p>
      <w:pPr>
        <w:pStyle w:val="BodyText"/>
        <w:spacing w:line="362" w:lineRule="auto" w:before="59"/>
        <w:ind w:left="676" w:right="2373"/>
      </w:pPr>
      <w:r>
        <w:rPr/>
        <w:t>систем організму, формують координацію. Баскетбол має не тільки оздоровчо-гігієнічне значення, але й агітаційно-виховне.</w:t>
      </w:r>
    </w:p>
    <w:p>
      <w:pPr>
        <w:pStyle w:val="BodyText"/>
        <w:spacing w:line="360" w:lineRule="auto"/>
        <w:ind w:left="676" w:right="1411" w:firstLine="720"/>
      </w:pPr>
      <w:r>
        <w:rPr/>
        <w:t>Заняття баскетболом допомагають формувати наполегливість, сміливість, рішучість, </w:t>
      </w:r>
      <w:hyperlink r:id="rId10">
        <w:r>
          <w:rPr/>
          <w:t>чесність</w:t>
        </w:r>
      </w:hyperlink>
      <w:r>
        <w:rPr/>
        <w:t>, впевненість у собі, почуття колективізму. Але ефективність виховання залежить, насамперед, від того, наскільки цілеспрямовано в педагогічному </w:t>
      </w:r>
      <w:hyperlink r:id="rId11">
        <w:r>
          <w:rPr/>
          <w:t>процесі </w:t>
        </w:r>
      </w:hyperlink>
      <w:r>
        <w:rPr/>
        <w:t>здійснюється взаємозв'язок фізичного і морального виховання.</w:t>
      </w:r>
    </w:p>
    <w:p>
      <w:pPr>
        <w:spacing w:after="0" w:line="360" w:lineRule="auto"/>
        <w:sectPr>
          <w:pgSz w:w="11910" w:h="16840"/>
          <w:pgMar w:header="0" w:footer="722" w:top="1360" w:bottom="1000" w:left="740" w:right="0"/>
        </w:sectPr>
      </w:pPr>
    </w:p>
    <w:p>
      <w:pPr>
        <w:pStyle w:val="Heading3"/>
        <w:ind w:left="3216"/>
      </w:pPr>
      <w:r>
        <w:rPr/>
        <w:drawing>
          <wp:anchor distT="0" distB="0" distL="0" distR="0" allowOverlap="1" layoutInCell="1" locked="0" behindDoc="1" simplePos="0" relativeHeight="485086720">
            <wp:simplePos x="0" y="0"/>
            <wp:positionH relativeFrom="page">
              <wp:posOffset>899794</wp:posOffset>
            </wp:positionH>
            <wp:positionV relativeFrom="paragraph">
              <wp:posOffset>655197</wp:posOffset>
            </wp:positionV>
            <wp:extent cx="5730875" cy="3974846"/>
            <wp:effectExtent l="0" t="0" r="0" b="0"/>
            <wp:wrapNone/>
            <wp:docPr id="7" name="image4.jpeg"/>
            <wp:cNvGraphicFramePr>
              <a:graphicFrameLocks noChangeAspect="1"/>
            </wp:cNvGraphicFramePr>
            <a:graphic>
              <a:graphicData uri="http://schemas.openxmlformats.org/drawingml/2006/picture">
                <pic:pic>
                  <pic:nvPicPr>
                    <pic:cNvPr id="8" name="image4.jpeg"/>
                    <pic:cNvPicPr/>
                  </pic:nvPicPr>
                  <pic:blipFill>
                    <a:blip r:embed="rId12" cstate="print"/>
                    <a:stretch>
                      <a:fillRect/>
                    </a:stretch>
                  </pic:blipFill>
                  <pic:spPr>
                    <a:xfrm>
                      <a:off x="0" y="0"/>
                      <a:ext cx="5730875" cy="3974846"/>
                    </a:xfrm>
                    <a:prstGeom prst="rect">
                      <a:avLst/>
                    </a:prstGeom>
                  </pic:spPr>
                </pic:pic>
              </a:graphicData>
            </a:graphic>
          </wp:anchor>
        </w:drawing>
      </w:r>
      <w:r>
        <w:rPr/>
        <w:t>Містобудівний аналіз території</w:t>
      </w: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spacing w:line="960" w:lineRule="atLeast" w:before="215"/>
        <w:ind w:left="1397" w:right="1411" w:firstLine="595"/>
      </w:pPr>
      <w:r>
        <w:rPr/>
        <w:t>Мал.1.1. Розташування ділянки у структурі м. Дніпро Містобудівний аналіз території проводиться для визначення</w:t>
      </w:r>
    </w:p>
    <w:p>
      <w:pPr>
        <w:pStyle w:val="BodyText"/>
        <w:spacing w:line="360" w:lineRule="auto" w:before="168"/>
        <w:ind w:left="676" w:right="1411"/>
      </w:pPr>
      <w:r>
        <w:rPr/>
        <w:t>найліпшого варіанта тематики архітектурного задуму в структурі міста відповідно до аналізу ряду факторів, а саме соціально-побутових, культурно-історичних, економічних та містобудівних і планувальних умов, утилітарно-практичних і художніх аспектів в рамках територіального планування.</w:t>
      </w:r>
    </w:p>
    <w:p>
      <w:pPr>
        <w:pStyle w:val="BodyText"/>
        <w:spacing w:line="360" w:lineRule="auto"/>
        <w:ind w:left="676" w:right="1511" w:firstLine="720"/>
      </w:pPr>
      <w:r>
        <w:rPr/>
        <w:t>Ділянка виділена для проектування дипломного проекту розташована на в’їзді до міста Дніпро вздовж Запорізького шосе і вул. Панікахі.</w:t>
      </w:r>
    </w:p>
    <w:p>
      <w:pPr>
        <w:pStyle w:val="BodyText"/>
        <w:spacing w:before="2"/>
        <w:ind w:left="676"/>
      </w:pPr>
      <w:r>
        <w:rPr/>
        <w:t>Вона відповідає наступним вимогам:</w:t>
      </w:r>
    </w:p>
    <w:p>
      <w:pPr>
        <w:spacing w:after="0"/>
        <w:sectPr>
          <w:pgSz w:w="11910" w:h="16840"/>
          <w:pgMar w:header="0" w:footer="722" w:top="1360" w:bottom="1000" w:left="740" w:right="0"/>
        </w:sectPr>
      </w:pPr>
    </w:p>
    <w:p>
      <w:pPr>
        <w:pStyle w:val="ListParagraph"/>
        <w:numPr>
          <w:ilvl w:val="0"/>
          <w:numId w:val="3"/>
        </w:numPr>
        <w:tabs>
          <w:tab w:pos="1397" w:val="left" w:leader="none"/>
        </w:tabs>
        <w:spacing w:line="360" w:lineRule="auto" w:before="59" w:after="0"/>
        <w:ind w:left="1397" w:right="1449" w:hanging="361"/>
        <w:jc w:val="left"/>
        <w:rPr>
          <w:sz w:val="28"/>
        </w:rPr>
      </w:pPr>
      <w:r>
        <w:rPr>
          <w:sz w:val="28"/>
        </w:rPr>
        <w:t>знаходиться на в'їзді до міста, напрямок руху </w:t>
      </w:r>
      <w:r>
        <w:rPr>
          <w:spacing w:val="-3"/>
          <w:sz w:val="28"/>
        </w:rPr>
        <w:t>із </w:t>
      </w:r>
      <w:r>
        <w:rPr>
          <w:sz w:val="28"/>
        </w:rPr>
        <w:t>Запорізької області, а також від аеропорту, відповідно приїжджаючм з інших міст люди можуть з легкістю дістатися до баскетбольної</w:t>
      </w:r>
      <w:r>
        <w:rPr>
          <w:spacing w:val="-6"/>
          <w:sz w:val="28"/>
        </w:rPr>
        <w:t> </w:t>
      </w:r>
      <w:r>
        <w:rPr>
          <w:sz w:val="28"/>
        </w:rPr>
        <w:t>арени.</w:t>
      </w:r>
    </w:p>
    <w:p>
      <w:pPr>
        <w:pStyle w:val="ListParagraph"/>
        <w:numPr>
          <w:ilvl w:val="0"/>
          <w:numId w:val="3"/>
        </w:numPr>
        <w:tabs>
          <w:tab w:pos="1468" w:val="left" w:leader="none"/>
          <w:tab w:pos="1469" w:val="left" w:leader="none"/>
        </w:tabs>
        <w:spacing w:line="240" w:lineRule="auto" w:before="2" w:after="0"/>
        <w:ind w:left="1469" w:right="0" w:hanging="433"/>
        <w:jc w:val="left"/>
        <w:rPr>
          <w:sz w:val="28"/>
        </w:rPr>
      </w:pPr>
      <w:r>
        <w:rPr>
          <w:sz w:val="28"/>
        </w:rPr>
        <w:t>знаходиться в забудові змішаного</w:t>
      </w:r>
      <w:r>
        <w:rPr>
          <w:spacing w:val="2"/>
          <w:sz w:val="28"/>
        </w:rPr>
        <w:t> </w:t>
      </w:r>
      <w:r>
        <w:rPr>
          <w:sz w:val="28"/>
        </w:rPr>
        <w:t>характеру;</w:t>
      </w:r>
    </w:p>
    <w:p>
      <w:pPr>
        <w:pStyle w:val="ListParagraph"/>
        <w:numPr>
          <w:ilvl w:val="0"/>
          <w:numId w:val="3"/>
        </w:numPr>
        <w:tabs>
          <w:tab w:pos="1397" w:val="left" w:leader="none"/>
        </w:tabs>
        <w:spacing w:line="362" w:lineRule="auto" w:before="158" w:after="0"/>
        <w:ind w:left="1397" w:right="3073" w:hanging="361"/>
        <w:jc w:val="left"/>
        <w:rPr>
          <w:sz w:val="28"/>
        </w:rPr>
      </w:pPr>
      <w:r>
        <w:rPr>
          <w:sz w:val="28"/>
        </w:rPr>
        <w:t>знаходиться у межах радіусу об’єктів періодичного (та повсякденного для житлової забудови)</w:t>
      </w:r>
      <w:r>
        <w:rPr>
          <w:spacing w:val="-32"/>
          <w:sz w:val="28"/>
        </w:rPr>
        <w:t> </w:t>
      </w:r>
      <w:r>
        <w:rPr>
          <w:sz w:val="28"/>
        </w:rPr>
        <w:t>обслуговування;</w:t>
      </w:r>
    </w:p>
    <w:p>
      <w:pPr>
        <w:pStyle w:val="ListParagraph"/>
        <w:numPr>
          <w:ilvl w:val="0"/>
          <w:numId w:val="3"/>
        </w:numPr>
        <w:tabs>
          <w:tab w:pos="1397" w:val="left" w:leader="none"/>
        </w:tabs>
        <w:spacing w:line="320" w:lineRule="exact" w:before="0" w:after="0"/>
        <w:ind w:left="1397" w:right="0" w:hanging="361"/>
        <w:jc w:val="left"/>
        <w:rPr>
          <w:sz w:val="28"/>
        </w:rPr>
      </w:pPr>
      <w:r>
        <w:rPr>
          <w:sz w:val="28"/>
        </w:rPr>
        <w:t>знаходиться поблизу транспортних</w:t>
      </w:r>
      <w:r>
        <w:rPr>
          <w:spacing w:val="-4"/>
          <w:sz w:val="28"/>
        </w:rPr>
        <w:t> </w:t>
      </w:r>
      <w:r>
        <w:rPr>
          <w:sz w:val="28"/>
        </w:rPr>
        <w:t>вузлів;</w:t>
      </w:r>
    </w:p>
    <w:p>
      <w:pPr>
        <w:pStyle w:val="ListParagraph"/>
        <w:numPr>
          <w:ilvl w:val="0"/>
          <w:numId w:val="3"/>
        </w:numPr>
        <w:tabs>
          <w:tab w:pos="1397" w:val="left" w:leader="none"/>
        </w:tabs>
        <w:spacing w:line="240" w:lineRule="auto" w:before="158" w:after="0"/>
        <w:ind w:left="1397" w:right="0" w:hanging="361"/>
        <w:jc w:val="left"/>
        <w:rPr>
          <w:sz w:val="28"/>
        </w:rPr>
      </w:pPr>
      <w:r>
        <w:rPr>
          <w:sz w:val="28"/>
        </w:rPr>
        <w:t>забезпечена комфортною пішохідною інфраструктурою;</w:t>
      </w:r>
    </w:p>
    <w:p>
      <w:pPr>
        <w:pStyle w:val="BodyText"/>
        <w:spacing w:before="3"/>
        <w:rPr>
          <w:sz w:val="11"/>
        </w:rPr>
      </w:pPr>
      <w:r>
        <w:rPr/>
        <w:drawing>
          <wp:anchor distT="0" distB="0" distL="0" distR="0" allowOverlap="1" layoutInCell="1" locked="0" behindDoc="0" simplePos="0" relativeHeight="1">
            <wp:simplePos x="0" y="0"/>
            <wp:positionH relativeFrom="page">
              <wp:posOffset>1618614</wp:posOffset>
            </wp:positionH>
            <wp:positionV relativeFrom="paragraph">
              <wp:posOffset>107064</wp:posOffset>
            </wp:positionV>
            <wp:extent cx="5051152" cy="4522565"/>
            <wp:effectExtent l="0" t="0" r="0" b="0"/>
            <wp:wrapTopAndBottom/>
            <wp:docPr id="9" name="image5.jpeg"/>
            <wp:cNvGraphicFramePr>
              <a:graphicFrameLocks noChangeAspect="1"/>
            </wp:cNvGraphicFramePr>
            <a:graphic>
              <a:graphicData uri="http://schemas.openxmlformats.org/drawingml/2006/picture">
                <pic:pic>
                  <pic:nvPicPr>
                    <pic:cNvPr id="10" name="image5.jpeg"/>
                    <pic:cNvPicPr/>
                  </pic:nvPicPr>
                  <pic:blipFill>
                    <a:blip r:embed="rId13" cstate="print"/>
                    <a:stretch>
                      <a:fillRect/>
                    </a:stretch>
                  </pic:blipFill>
                  <pic:spPr>
                    <a:xfrm>
                      <a:off x="0" y="0"/>
                      <a:ext cx="5051152" cy="4522565"/>
                    </a:xfrm>
                    <a:prstGeom prst="rect">
                      <a:avLst/>
                    </a:prstGeom>
                  </pic:spPr>
                </pic:pic>
              </a:graphicData>
            </a:graphic>
          </wp:anchor>
        </w:drawing>
      </w:r>
    </w:p>
    <w:p>
      <w:pPr>
        <w:pStyle w:val="BodyText"/>
        <w:spacing w:before="9"/>
        <w:rPr>
          <w:sz w:val="29"/>
        </w:rPr>
      </w:pPr>
    </w:p>
    <w:p>
      <w:pPr>
        <w:pStyle w:val="BodyText"/>
        <w:spacing w:line="360" w:lineRule="auto"/>
        <w:ind w:left="676" w:right="1679" w:firstLine="451"/>
        <w:rPr>
          <w:sz w:val="26"/>
        </w:rPr>
      </w:pPr>
      <w:r>
        <w:rPr/>
        <w:t>Мал.1.2. Ситуаційна схема розташування спортивних об’єктів міста На цій схемі зображене розташування спортивних об’єктів міста: ДК Шинник, Метеор, Дніпро-арена, </w:t>
      </w:r>
      <w:hyperlink r:id="rId14">
        <w:r>
          <w:rPr/>
          <w:t>Національний Університет фізичного</w:t>
        </w:r>
      </w:hyperlink>
      <w:r>
        <w:rPr/>
        <w:t> </w:t>
      </w:r>
      <w:hyperlink r:id="rId14">
        <w:r>
          <w:rPr/>
          <w:t>виховання </w:t>
        </w:r>
      </w:hyperlink>
      <w:r>
        <w:rPr>
          <w:sz w:val="26"/>
        </w:rPr>
        <w:t>та Льодова арена.</w:t>
      </w:r>
    </w:p>
    <w:p>
      <w:pPr>
        <w:spacing w:after="0" w:line="360" w:lineRule="auto"/>
        <w:rPr>
          <w:sz w:val="26"/>
        </w:rPr>
        <w:sectPr>
          <w:pgSz w:w="11910" w:h="16840"/>
          <w:pgMar w:header="0" w:footer="722" w:top="1360" w:bottom="1000" w:left="740" w:right="0"/>
        </w:sectPr>
      </w:pPr>
    </w:p>
    <w:p>
      <w:pPr>
        <w:pStyle w:val="BodyText"/>
        <w:spacing w:before="9"/>
      </w:pPr>
    </w:p>
    <w:p>
      <w:pPr>
        <w:pStyle w:val="BodyText"/>
        <w:ind w:left="1617"/>
        <w:rPr>
          <w:sz w:val="20"/>
        </w:rPr>
      </w:pPr>
      <w:r>
        <w:rPr>
          <w:sz w:val="20"/>
        </w:rPr>
        <w:drawing>
          <wp:inline distT="0" distB="0" distL="0" distR="0">
            <wp:extent cx="4556893" cy="4090225"/>
            <wp:effectExtent l="0" t="0" r="0" b="0"/>
            <wp:docPr id="11" name="image6.jpeg"/>
            <wp:cNvGraphicFramePr>
              <a:graphicFrameLocks noChangeAspect="1"/>
            </wp:cNvGraphicFramePr>
            <a:graphic>
              <a:graphicData uri="http://schemas.openxmlformats.org/drawingml/2006/picture">
                <pic:pic>
                  <pic:nvPicPr>
                    <pic:cNvPr id="12" name="image6.jpeg"/>
                    <pic:cNvPicPr/>
                  </pic:nvPicPr>
                  <pic:blipFill>
                    <a:blip r:embed="rId15" cstate="print"/>
                    <a:stretch>
                      <a:fillRect/>
                    </a:stretch>
                  </pic:blipFill>
                  <pic:spPr>
                    <a:xfrm>
                      <a:off x="0" y="0"/>
                      <a:ext cx="4556893" cy="4090225"/>
                    </a:xfrm>
                    <a:prstGeom prst="rect">
                      <a:avLst/>
                    </a:prstGeom>
                  </pic:spPr>
                </pic:pic>
              </a:graphicData>
            </a:graphic>
          </wp:inline>
        </w:drawing>
      </w:r>
      <w:r>
        <w:rPr>
          <w:sz w:val="20"/>
        </w:rPr>
      </w:r>
    </w:p>
    <w:p>
      <w:pPr>
        <w:pStyle w:val="BodyText"/>
        <w:spacing w:before="105"/>
        <w:ind w:right="774"/>
        <w:jc w:val="center"/>
      </w:pPr>
      <w:r>
        <w:rPr/>
        <w:t>Мал.1.3. Зв’язок обраної ділянки з основними магістралями міста</w:t>
      </w:r>
    </w:p>
    <w:p>
      <w:pPr>
        <w:pStyle w:val="BodyText"/>
        <w:rPr>
          <w:sz w:val="20"/>
        </w:rPr>
      </w:pPr>
    </w:p>
    <w:p>
      <w:pPr>
        <w:pStyle w:val="BodyText"/>
        <w:rPr>
          <w:sz w:val="20"/>
        </w:rPr>
      </w:pPr>
    </w:p>
    <w:p>
      <w:pPr>
        <w:pStyle w:val="BodyText"/>
        <w:spacing w:before="10"/>
        <w:rPr>
          <w:sz w:val="12"/>
        </w:rPr>
      </w:pPr>
      <w:r>
        <w:rPr/>
        <w:drawing>
          <wp:anchor distT="0" distB="0" distL="0" distR="0" allowOverlap="1" layoutInCell="1" locked="0" behindDoc="0" simplePos="0" relativeHeight="2">
            <wp:simplePos x="0" y="0"/>
            <wp:positionH relativeFrom="page">
              <wp:posOffset>1226502</wp:posOffset>
            </wp:positionH>
            <wp:positionV relativeFrom="paragraph">
              <wp:posOffset>119295</wp:posOffset>
            </wp:positionV>
            <wp:extent cx="5149273" cy="3373754"/>
            <wp:effectExtent l="0" t="0" r="0" b="0"/>
            <wp:wrapTopAndBottom/>
            <wp:docPr id="13" name="image7.jpeg"/>
            <wp:cNvGraphicFramePr>
              <a:graphicFrameLocks noChangeAspect="1"/>
            </wp:cNvGraphicFramePr>
            <a:graphic>
              <a:graphicData uri="http://schemas.openxmlformats.org/drawingml/2006/picture">
                <pic:pic>
                  <pic:nvPicPr>
                    <pic:cNvPr id="14" name="image7.jpeg"/>
                    <pic:cNvPicPr/>
                  </pic:nvPicPr>
                  <pic:blipFill>
                    <a:blip r:embed="rId16" cstate="print"/>
                    <a:stretch>
                      <a:fillRect/>
                    </a:stretch>
                  </pic:blipFill>
                  <pic:spPr>
                    <a:xfrm>
                      <a:off x="0" y="0"/>
                      <a:ext cx="5149273" cy="3373754"/>
                    </a:xfrm>
                    <a:prstGeom prst="rect">
                      <a:avLst/>
                    </a:prstGeom>
                  </pic:spPr>
                </pic:pic>
              </a:graphicData>
            </a:graphic>
          </wp:anchor>
        </w:drawing>
      </w:r>
    </w:p>
    <w:p>
      <w:pPr>
        <w:pStyle w:val="BodyText"/>
        <w:spacing w:before="74"/>
        <w:ind w:right="760"/>
        <w:jc w:val="center"/>
      </w:pPr>
      <w:r>
        <w:rPr/>
        <w:t>Мал.1.4. Зв’язок з районами</w:t>
      </w:r>
    </w:p>
    <w:p>
      <w:pPr>
        <w:spacing w:after="0"/>
        <w:jc w:val="center"/>
        <w:sectPr>
          <w:pgSz w:w="11910" w:h="16840"/>
          <w:pgMar w:header="0" w:footer="722" w:top="1580" w:bottom="1000" w:left="740" w:right="0"/>
        </w:sectPr>
      </w:pPr>
    </w:p>
    <w:p>
      <w:pPr>
        <w:pStyle w:val="BodyText"/>
        <w:spacing w:line="360" w:lineRule="auto" w:before="59"/>
        <w:ind w:left="676" w:right="1511" w:firstLine="720"/>
      </w:pPr>
      <w:r>
        <w:rPr/>
        <w:t>Ділянка виділена для проектування дипломного проекту розташована на в’їзді до міста Дніпро вздовж Запорізького шосе і вул. Панікахі.</w:t>
      </w:r>
    </w:p>
    <w:p>
      <w:pPr>
        <w:pStyle w:val="BodyText"/>
        <w:spacing w:line="357" w:lineRule="auto" w:before="2" w:after="12"/>
        <w:ind w:left="676" w:right="1679" w:firstLine="720"/>
      </w:pPr>
      <w:r>
        <w:rPr/>
        <w:t>Поблизу знаходиться житлова забудова, а також торгові магазини - Епіцентр, Метро.</w:t>
      </w:r>
    </w:p>
    <w:p>
      <w:pPr>
        <w:pStyle w:val="BodyText"/>
        <w:ind w:left="677"/>
        <w:rPr>
          <w:sz w:val="20"/>
        </w:rPr>
      </w:pPr>
      <w:r>
        <w:rPr>
          <w:sz w:val="20"/>
        </w:rPr>
        <w:drawing>
          <wp:inline distT="0" distB="0" distL="0" distR="0">
            <wp:extent cx="5883962" cy="5652992"/>
            <wp:effectExtent l="0" t="0" r="0" b="0"/>
            <wp:docPr id="15" name="image8.jpeg"/>
            <wp:cNvGraphicFramePr>
              <a:graphicFrameLocks noChangeAspect="1"/>
            </wp:cNvGraphicFramePr>
            <a:graphic>
              <a:graphicData uri="http://schemas.openxmlformats.org/drawingml/2006/picture">
                <pic:pic>
                  <pic:nvPicPr>
                    <pic:cNvPr id="16" name="image8.jpeg"/>
                    <pic:cNvPicPr/>
                  </pic:nvPicPr>
                  <pic:blipFill>
                    <a:blip r:embed="rId17" cstate="print"/>
                    <a:stretch>
                      <a:fillRect/>
                    </a:stretch>
                  </pic:blipFill>
                  <pic:spPr>
                    <a:xfrm>
                      <a:off x="0" y="0"/>
                      <a:ext cx="5883962" cy="5652992"/>
                    </a:xfrm>
                    <a:prstGeom prst="rect">
                      <a:avLst/>
                    </a:prstGeom>
                  </pic:spPr>
                </pic:pic>
              </a:graphicData>
            </a:graphic>
          </wp:inline>
        </w:drawing>
      </w:r>
      <w:r>
        <w:rPr>
          <w:sz w:val="20"/>
        </w:rPr>
      </w:r>
    </w:p>
    <w:p>
      <w:pPr>
        <w:pStyle w:val="BodyText"/>
        <w:spacing w:before="169"/>
        <w:ind w:left="2213"/>
      </w:pPr>
      <w:r>
        <w:rPr/>
        <w:t>Мал.1.5. Схема сучасного використання території</w:t>
      </w:r>
    </w:p>
    <w:p>
      <w:pPr>
        <w:spacing w:after="0"/>
        <w:sectPr>
          <w:pgSz w:w="11910" w:h="16840"/>
          <w:pgMar w:header="0" w:footer="722" w:top="1360" w:bottom="1000" w:left="740" w:right="0"/>
        </w:sectPr>
      </w:pPr>
    </w:p>
    <w:p>
      <w:pPr>
        <w:pStyle w:val="BodyText"/>
        <w:ind w:left="677"/>
        <w:rPr>
          <w:sz w:val="20"/>
        </w:rPr>
      </w:pPr>
      <w:r>
        <w:rPr>
          <w:sz w:val="20"/>
        </w:rPr>
        <w:drawing>
          <wp:inline distT="0" distB="0" distL="0" distR="0">
            <wp:extent cx="6191110" cy="4557617"/>
            <wp:effectExtent l="0" t="0" r="0" b="0"/>
            <wp:docPr id="17" name="image9.jpeg"/>
            <wp:cNvGraphicFramePr>
              <a:graphicFrameLocks noChangeAspect="1"/>
            </wp:cNvGraphicFramePr>
            <a:graphic>
              <a:graphicData uri="http://schemas.openxmlformats.org/drawingml/2006/picture">
                <pic:pic>
                  <pic:nvPicPr>
                    <pic:cNvPr id="18" name="image9.jpeg"/>
                    <pic:cNvPicPr/>
                  </pic:nvPicPr>
                  <pic:blipFill>
                    <a:blip r:embed="rId18" cstate="print"/>
                    <a:stretch>
                      <a:fillRect/>
                    </a:stretch>
                  </pic:blipFill>
                  <pic:spPr>
                    <a:xfrm>
                      <a:off x="0" y="0"/>
                      <a:ext cx="6191110" cy="4557617"/>
                    </a:xfrm>
                    <a:prstGeom prst="rect">
                      <a:avLst/>
                    </a:prstGeom>
                  </pic:spPr>
                </pic:pic>
              </a:graphicData>
            </a:graphic>
          </wp:inline>
        </w:drawing>
      </w:r>
      <w:r>
        <w:rPr>
          <w:sz w:val="20"/>
        </w:rPr>
      </w:r>
    </w:p>
    <w:p>
      <w:pPr>
        <w:pStyle w:val="BodyText"/>
        <w:spacing w:before="100"/>
        <w:ind w:left="3457"/>
      </w:pPr>
      <w:r>
        <w:rPr/>
        <w:t>Мал.1.6. Радіуси доступності</w:t>
      </w:r>
    </w:p>
    <w:p>
      <w:pPr>
        <w:pStyle w:val="BodyText"/>
        <w:rPr>
          <w:sz w:val="30"/>
        </w:rPr>
      </w:pPr>
    </w:p>
    <w:p>
      <w:pPr>
        <w:pStyle w:val="BodyText"/>
        <w:spacing w:before="11"/>
        <w:rPr>
          <w:sz w:val="25"/>
        </w:rPr>
      </w:pPr>
    </w:p>
    <w:p>
      <w:pPr>
        <w:pStyle w:val="BodyText"/>
        <w:spacing w:line="362" w:lineRule="auto"/>
        <w:ind w:left="676" w:right="1511" w:firstLine="720"/>
      </w:pPr>
      <w:r>
        <w:rPr/>
        <w:t>На схемі вказані радіуси доступності громадського центру житлового району, радіус шкіл.</w:t>
      </w:r>
    </w:p>
    <w:p>
      <w:pPr>
        <w:spacing w:after="0" w:line="362" w:lineRule="auto"/>
        <w:sectPr>
          <w:pgSz w:w="11910" w:h="16840"/>
          <w:pgMar w:header="0" w:footer="722" w:top="1420" w:bottom="1000" w:left="740" w:right="0"/>
        </w:sectPr>
      </w:pPr>
    </w:p>
    <w:p>
      <w:pPr>
        <w:pStyle w:val="BodyText"/>
        <w:ind w:left="677"/>
        <w:rPr>
          <w:sz w:val="20"/>
        </w:rPr>
      </w:pPr>
      <w:r>
        <w:rPr>
          <w:sz w:val="20"/>
        </w:rPr>
        <w:drawing>
          <wp:inline distT="0" distB="0" distL="0" distR="0">
            <wp:extent cx="5673146" cy="4474845"/>
            <wp:effectExtent l="0" t="0" r="0" b="0"/>
            <wp:docPr id="19" name="image10.jpeg"/>
            <wp:cNvGraphicFramePr>
              <a:graphicFrameLocks noChangeAspect="1"/>
            </wp:cNvGraphicFramePr>
            <a:graphic>
              <a:graphicData uri="http://schemas.openxmlformats.org/drawingml/2006/picture">
                <pic:pic>
                  <pic:nvPicPr>
                    <pic:cNvPr id="20" name="image10.jpeg"/>
                    <pic:cNvPicPr/>
                  </pic:nvPicPr>
                  <pic:blipFill>
                    <a:blip r:embed="rId19" cstate="print"/>
                    <a:stretch>
                      <a:fillRect/>
                    </a:stretch>
                  </pic:blipFill>
                  <pic:spPr>
                    <a:xfrm>
                      <a:off x="0" y="0"/>
                      <a:ext cx="5673146" cy="4474845"/>
                    </a:xfrm>
                    <a:prstGeom prst="rect">
                      <a:avLst/>
                    </a:prstGeom>
                  </pic:spPr>
                </pic:pic>
              </a:graphicData>
            </a:graphic>
          </wp:inline>
        </w:drawing>
      </w:r>
      <w:r>
        <w:rPr>
          <w:sz w:val="20"/>
        </w:rPr>
      </w:r>
    </w:p>
    <w:p>
      <w:pPr>
        <w:pStyle w:val="BodyText"/>
        <w:spacing w:before="1"/>
        <w:rPr>
          <w:sz w:val="10"/>
        </w:rPr>
      </w:pPr>
    </w:p>
    <w:p>
      <w:pPr>
        <w:pStyle w:val="BodyText"/>
        <w:spacing w:before="87"/>
        <w:ind w:left="2343"/>
      </w:pPr>
      <w:r>
        <w:rPr>
          <w:rFonts w:ascii="Arial" w:hAnsi="Arial"/>
          <w:sz w:val="22"/>
        </w:rPr>
        <w:t>Мал.1.7. </w:t>
      </w:r>
      <w:r>
        <w:rPr/>
        <w:t>Транспортно-пішохідна</w:t>
      </w:r>
      <w:r>
        <w:rPr>
          <w:spacing w:val="-33"/>
        </w:rPr>
        <w:t> </w:t>
      </w:r>
      <w:r>
        <w:rPr/>
        <w:t>інфраструктура</w:t>
      </w:r>
    </w:p>
    <w:p>
      <w:pPr>
        <w:pStyle w:val="BodyText"/>
        <w:rPr>
          <w:sz w:val="30"/>
        </w:rPr>
      </w:pPr>
    </w:p>
    <w:p>
      <w:pPr>
        <w:pStyle w:val="BodyText"/>
        <w:spacing w:before="10"/>
        <w:rPr>
          <w:sz w:val="25"/>
        </w:rPr>
      </w:pPr>
    </w:p>
    <w:p>
      <w:pPr>
        <w:pStyle w:val="BodyText"/>
        <w:spacing w:line="362" w:lineRule="auto"/>
        <w:ind w:left="676" w:right="1411" w:firstLine="720"/>
      </w:pPr>
      <w:r>
        <w:rPr/>
        <w:t>Також зазначено рух громадського транспорту, пішохідних</w:t>
      </w:r>
      <w:r>
        <w:rPr>
          <w:spacing w:val="-37"/>
        </w:rPr>
        <w:t> </w:t>
      </w:r>
      <w:r>
        <w:rPr/>
        <w:t>потоків, зупинки громадського транспорту і точки тяжіння</w:t>
      </w:r>
      <w:r>
        <w:rPr>
          <w:spacing w:val="-7"/>
        </w:rPr>
        <w:t> </w:t>
      </w:r>
      <w:r>
        <w:rPr/>
        <w:t>пішоходів.</w:t>
      </w:r>
    </w:p>
    <w:p>
      <w:pPr>
        <w:spacing w:after="0" w:line="362" w:lineRule="auto"/>
        <w:sectPr>
          <w:pgSz w:w="11910" w:h="16840"/>
          <w:pgMar w:header="0" w:footer="722" w:top="1420" w:bottom="1000" w:left="740" w:right="0"/>
        </w:sectPr>
      </w:pPr>
    </w:p>
    <w:p>
      <w:pPr>
        <w:pStyle w:val="Heading3"/>
        <w:ind w:left="0" w:right="4426"/>
        <w:jc w:val="right"/>
      </w:pPr>
      <w:r>
        <w:rPr/>
        <w:t>Генеральний план</w:t>
      </w:r>
    </w:p>
    <w:p>
      <w:pPr>
        <w:pStyle w:val="BodyText"/>
        <w:rPr>
          <w:b/>
          <w:sz w:val="20"/>
        </w:rPr>
      </w:pPr>
    </w:p>
    <w:p>
      <w:pPr>
        <w:pStyle w:val="BodyText"/>
        <w:rPr>
          <w:b/>
          <w:sz w:val="20"/>
        </w:rPr>
      </w:pPr>
    </w:p>
    <w:p>
      <w:pPr>
        <w:pStyle w:val="BodyText"/>
        <w:spacing w:before="9"/>
        <w:rPr>
          <w:b/>
          <w:sz w:val="12"/>
        </w:rPr>
      </w:pPr>
      <w:r>
        <w:rPr/>
        <w:drawing>
          <wp:anchor distT="0" distB="0" distL="0" distR="0" allowOverlap="1" layoutInCell="1" locked="0" behindDoc="0" simplePos="0" relativeHeight="3">
            <wp:simplePos x="0" y="0"/>
            <wp:positionH relativeFrom="page">
              <wp:posOffset>899794</wp:posOffset>
            </wp:positionH>
            <wp:positionV relativeFrom="paragraph">
              <wp:posOffset>118406</wp:posOffset>
            </wp:positionV>
            <wp:extent cx="5736970" cy="4004500"/>
            <wp:effectExtent l="0" t="0" r="0" b="0"/>
            <wp:wrapTopAndBottom/>
            <wp:docPr id="21" name="image11.jpeg"/>
            <wp:cNvGraphicFramePr>
              <a:graphicFrameLocks noChangeAspect="1"/>
            </wp:cNvGraphicFramePr>
            <a:graphic>
              <a:graphicData uri="http://schemas.openxmlformats.org/drawingml/2006/picture">
                <pic:pic>
                  <pic:nvPicPr>
                    <pic:cNvPr id="22" name="image11.jpeg"/>
                    <pic:cNvPicPr/>
                  </pic:nvPicPr>
                  <pic:blipFill>
                    <a:blip r:embed="rId20" cstate="print"/>
                    <a:stretch>
                      <a:fillRect/>
                    </a:stretch>
                  </pic:blipFill>
                  <pic:spPr>
                    <a:xfrm>
                      <a:off x="0" y="0"/>
                      <a:ext cx="5736970" cy="4004500"/>
                    </a:xfrm>
                    <a:prstGeom prst="rect">
                      <a:avLst/>
                    </a:prstGeom>
                  </pic:spPr>
                </pic:pic>
              </a:graphicData>
            </a:graphic>
          </wp:anchor>
        </w:drawing>
      </w:r>
    </w:p>
    <w:p>
      <w:pPr>
        <w:pStyle w:val="BodyText"/>
        <w:spacing w:before="119"/>
        <w:ind w:right="4351"/>
        <w:jc w:val="right"/>
      </w:pPr>
      <w:r>
        <w:rPr/>
        <w:t>Мал.1.8. Генеральний план</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5"/>
        </w:rPr>
      </w:pPr>
      <w:r>
        <w:rPr/>
        <w:drawing>
          <wp:anchor distT="0" distB="0" distL="0" distR="0" allowOverlap="1" layoutInCell="1" locked="0" behindDoc="0" simplePos="0" relativeHeight="4">
            <wp:simplePos x="0" y="0"/>
            <wp:positionH relativeFrom="page">
              <wp:posOffset>1922526</wp:posOffset>
            </wp:positionH>
            <wp:positionV relativeFrom="paragraph">
              <wp:posOffset>135639</wp:posOffset>
            </wp:positionV>
            <wp:extent cx="3701920" cy="2459736"/>
            <wp:effectExtent l="0" t="0" r="0" b="0"/>
            <wp:wrapTopAndBottom/>
            <wp:docPr id="23" name="image12.jpeg"/>
            <wp:cNvGraphicFramePr>
              <a:graphicFrameLocks noChangeAspect="1"/>
            </wp:cNvGraphicFramePr>
            <a:graphic>
              <a:graphicData uri="http://schemas.openxmlformats.org/drawingml/2006/picture">
                <pic:pic>
                  <pic:nvPicPr>
                    <pic:cNvPr id="24" name="image12.jpeg"/>
                    <pic:cNvPicPr/>
                  </pic:nvPicPr>
                  <pic:blipFill>
                    <a:blip r:embed="rId21" cstate="print"/>
                    <a:stretch>
                      <a:fillRect/>
                    </a:stretch>
                  </pic:blipFill>
                  <pic:spPr>
                    <a:xfrm>
                      <a:off x="0" y="0"/>
                      <a:ext cx="3701920" cy="2459736"/>
                    </a:xfrm>
                    <a:prstGeom prst="rect">
                      <a:avLst/>
                    </a:prstGeom>
                  </pic:spPr>
                </pic:pic>
              </a:graphicData>
            </a:graphic>
          </wp:anchor>
        </w:drawing>
      </w:r>
    </w:p>
    <w:p>
      <w:pPr>
        <w:pStyle w:val="BodyText"/>
        <w:spacing w:before="129"/>
        <w:ind w:right="761"/>
        <w:jc w:val="center"/>
      </w:pPr>
      <w:r>
        <w:rPr/>
        <w:t>Мал.1.9</w:t>
      </w:r>
      <w:r>
        <w:rPr>
          <w:rFonts w:ascii="Arial" w:hAnsi="Arial"/>
        </w:rPr>
        <w:t>. </w:t>
      </w:r>
      <w:r>
        <w:rPr/>
        <w:t>Схема входів</w:t>
      </w:r>
    </w:p>
    <w:p>
      <w:pPr>
        <w:spacing w:after="0"/>
        <w:jc w:val="center"/>
        <w:sectPr>
          <w:pgSz w:w="11910" w:h="16840"/>
          <w:pgMar w:header="0" w:footer="722" w:top="1360" w:bottom="1000" w:left="740" w:right="0"/>
        </w:sectPr>
      </w:pPr>
    </w:p>
    <w:p>
      <w:pPr>
        <w:pStyle w:val="BodyText"/>
        <w:spacing w:before="7"/>
        <w:rPr>
          <w:sz w:val="20"/>
        </w:rPr>
      </w:pPr>
    </w:p>
    <w:p>
      <w:pPr>
        <w:pStyle w:val="BodyText"/>
        <w:spacing w:before="87"/>
        <w:ind w:left="676"/>
      </w:pPr>
      <w:r>
        <w:rPr/>
        <w:t>Генеральний план має чітке зонування.</w:t>
      </w:r>
    </w:p>
    <w:p>
      <w:pPr>
        <w:pStyle w:val="Heading3"/>
        <w:spacing w:before="164"/>
      </w:pPr>
      <w:r>
        <w:rPr/>
        <w:t>Зона для відвідувачів</w:t>
      </w:r>
    </w:p>
    <w:p>
      <w:pPr>
        <w:pStyle w:val="BodyText"/>
        <w:spacing w:line="360" w:lineRule="auto" w:before="158"/>
        <w:ind w:left="676" w:right="1411" w:firstLine="720"/>
      </w:pPr>
      <w:r>
        <w:rPr/>
        <w:t>В неї входить накопичувальна площа, три входи в арену, один з них ведучий на другий рівень до головного входу на трибуни, і два входи з першого рівня, в тому числі для маломобільних груп населення, для безперешкодного потрапляння до перших рядів трибун.</w:t>
      </w:r>
    </w:p>
    <w:p>
      <w:pPr>
        <w:pStyle w:val="Heading3"/>
        <w:spacing w:before="3"/>
      </w:pPr>
      <w:r>
        <w:rPr/>
        <w:t>Зона для гравців і обслуговування</w:t>
      </w:r>
    </w:p>
    <w:p>
      <w:pPr>
        <w:pStyle w:val="BodyText"/>
        <w:spacing w:line="362" w:lineRule="auto" w:before="158"/>
        <w:ind w:left="676" w:right="1411"/>
      </w:pPr>
      <w:r>
        <w:rPr/>
        <w:t>В неї входить окремий вхід, паркінг для автобусів і доступом до завантаження, обслуговування.</w:t>
      </w:r>
    </w:p>
    <w:p>
      <w:pPr>
        <w:pStyle w:val="BodyText"/>
        <w:spacing w:before="6"/>
        <w:rPr>
          <w:sz w:val="41"/>
        </w:rPr>
      </w:pPr>
    </w:p>
    <w:p>
      <w:pPr>
        <w:pStyle w:val="BodyText"/>
        <w:spacing w:line="360" w:lineRule="auto"/>
        <w:ind w:left="676" w:right="1411"/>
      </w:pPr>
      <w:r>
        <w:rPr>
          <w:b/>
        </w:rPr>
        <w:t>Зона паркінгу, </w:t>
      </w:r>
      <w:r>
        <w:rPr/>
        <w:t>яка не перешкоджає переміщенню пішоходів по території. Паркінг є наземний на 250 паркомісць і підземний на 350, в'їзд і виїзд, окремий вхід в будівлю.</w:t>
      </w:r>
    </w:p>
    <w:p>
      <w:pPr>
        <w:pStyle w:val="BodyText"/>
        <w:spacing w:before="10"/>
        <w:rPr>
          <w:sz w:val="41"/>
        </w:rPr>
      </w:pPr>
    </w:p>
    <w:p>
      <w:pPr>
        <w:pStyle w:val="BodyText"/>
        <w:spacing w:line="362" w:lineRule="auto"/>
        <w:ind w:left="676" w:right="1411"/>
      </w:pPr>
      <w:r>
        <w:rPr/>
        <w:t>І </w:t>
      </w:r>
      <w:r>
        <w:rPr>
          <w:b/>
        </w:rPr>
        <w:t>зелена зона</w:t>
      </w:r>
      <w:r>
        <w:rPr/>
        <w:t>, загальна площа якої за нормами ДБН не менше 30% від площа ділянки.</w:t>
      </w:r>
    </w:p>
    <w:p>
      <w:pPr>
        <w:pStyle w:val="BodyText"/>
        <w:ind w:left="1692"/>
        <w:rPr>
          <w:sz w:val="20"/>
        </w:rPr>
      </w:pPr>
      <w:r>
        <w:rPr>
          <w:sz w:val="20"/>
        </w:rPr>
        <w:drawing>
          <wp:inline distT="0" distB="0" distL="0" distR="0">
            <wp:extent cx="4494084" cy="3303270"/>
            <wp:effectExtent l="0" t="0" r="0" b="0"/>
            <wp:docPr id="25" name="image13.jpeg"/>
            <wp:cNvGraphicFramePr>
              <a:graphicFrameLocks noChangeAspect="1"/>
            </wp:cNvGraphicFramePr>
            <a:graphic>
              <a:graphicData uri="http://schemas.openxmlformats.org/drawingml/2006/picture">
                <pic:pic>
                  <pic:nvPicPr>
                    <pic:cNvPr id="26" name="image13.jpeg"/>
                    <pic:cNvPicPr/>
                  </pic:nvPicPr>
                  <pic:blipFill>
                    <a:blip r:embed="rId22" cstate="print"/>
                    <a:stretch>
                      <a:fillRect/>
                    </a:stretch>
                  </pic:blipFill>
                  <pic:spPr>
                    <a:xfrm>
                      <a:off x="0" y="0"/>
                      <a:ext cx="4494084" cy="3303270"/>
                    </a:xfrm>
                    <a:prstGeom prst="rect">
                      <a:avLst/>
                    </a:prstGeom>
                  </pic:spPr>
                </pic:pic>
              </a:graphicData>
            </a:graphic>
          </wp:inline>
        </w:drawing>
      </w:r>
      <w:r>
        <w:rPr>
          <w:sz w:val="20"/>
        </w:rPr>
      </w:r>
    </w:p>
    <w:p>
      <w:pPr>
        <w:pStyle w:val="BodyText"/>
        <w:spacing w:before="115"/>
        <w:ind w:left="3721"/>
      </w:pPr>
      <w:r>
        <w:rPr/>
        <w:t>Мал.1.9. Посадка об'єкта</w:t>
      </w:r>
    </w:p>
    <w:p>
      <w:pPr>
        <w:spacing w:after="0"/>
        <w:sectPr>
          <w:pgSz w:w="11910" w:h="16840"/>
          <w:pgMar w:header="0" w:footer="722" w:top="1580" w:bottom="1000" w:left="740" w:right="0"/>
        </w:sectPr>
      </w:pPr>
    </w:p>
    <w:p>
      <w:pPr>
        <w:pStyle w:val="BodyText"/>
        <w:ind w:left="677"/>
        <w:rPr>
          <w:sz w:val="20"/>
        </w:rPr>
      </w:pPr>
      <w:r>
        <w:rPr>
          <w:sz w:val="20"/>
        </w:rPr>
        <w:drawing>
          <wp:inline distT="0" distB="0" distL="0" distR="0">
            <wp:extent cx="6300299" cy="3552444"/>
            <wp:effectExtent l="0" t="0" r="0" b="0"/>
            <wp:docPr id="27" name="image14.jpeg"/>
            <wp:cNvGraphicFramePr>
              <a:graphicFrameLocks noChangeAspect="1"/>
            </wp:cNvGraphicFramePr>
            <a:graphic>
              <a:graphicData uri="http://schemas.openxmlformats.org/drawingml/2006/picture">
                <pic:pic>
                  <pic:nvPicPr>
                    <pic:cNvPr id="28" name="image14.jpeg"/>
                    <pic:cNvPicPr/>
                  </pic:nvPicPr>
                  <pic:blipFill>
                    <a:blip r:embed="rId23" cstate="print"/>
                    <a:stretch>
                      <a:fillRect/>
                    </a:stretch>
                  </pic:blipFill>
                  <pic:spPr>
                    <a:xfrm>
                      <a:off x="0" y="0"/>
                      <a:ext cx="6300299" cy="3552444"/>
                    </a:xfrm>
                    <a:prstGeom prst="rect">
                      <a:avLst/>
                    </a:prstGeom>
                  </pic:spPr>
                </pic:pic>
              </a:graphicData>
            </a:graphic>
          </wp:inline>
        </w:drawing>
      </w:r>
      <w:r>
        <w:rPr>
          <w:sz w:val="20"/>
        </w:rPr>
      </w:r>
    </w:p>
    <w:p>
      <w:pPr>
        <w:pStyle w:val="BodyText"/>
        <w:spacing w:before="108"/>
        <w:ind w:right="761"/>
        <w:jc w:val="center"/>
      </w:pPr>
      <w:r>
        <w:rPr/>
        <w:t>Мал.1.10. Перспективний вид</w:t>
      </w:r>
    </w:p>
    <w:p>
      <w:pPr>
        <w:pStyle w:val="BodyText"/>
        <w:rPr>
          <w:sz w:val="20"/>
        </w:rPr>
      </w:pPr>
    </w:p>
    <w:p>
      <w:pPr>
        <w:pStyle w:val="BodyText"/>
        <w:spacing w:before="4"/>
        <w:rPr>
          <w:sz w:val="23"/>
        </w:rPr>
      </w:pPr>
      <w:r>
        <w:rPr/>
        <w:drawing>
          <wp:anchor distT="0" distB="0" distL="0" distR="0" allowOverlap="1" layoutInCell="1" locked="0" behindDoc="0" simplePos="0" relativeHeight="5">
            <wp:simplePos x="0" y="0"/>
            <wp:positionH relativeFrom="page">
              <wp:posOffset>899794</wp:posOffset>
            </wp:positionH>
            <wp:positionV relativeFrom="paragraph">
              <wp:posOffset>195736</wp:posOffset>
            </wp:positionV>
            <wp:extent cx="6205924" cy="812673"/>
            <wp:effectExtent l="0" t="0" r="0" b="0"/>
            <wp:wrapTopAndBottom/>
            <wp:docPr id="29" name="image15.jpeg"/>
            <wp:cNvGraphicFramePr>
              <a:graphicFrameLocks noChangeAspect="1"/>
            </wp:cNvGraphicFramePr>
            <a:graphic>
              <a:graphicData uri="http://schemas.openxmlformats.org/drawingml/2006/picture">
                <pic:pic>
                  <pic:nvPicPr>
                    <pic:cNvPr id="30" name="image15.jpeg"/>
                    <pic:cNvPicPr/>
                  </pic:nvPicPr>
                  <pic:blipFill>
                    <a:blip r:embed="rId24" cstate="print"/>
                    <a:stretch>
                      <a:fillRect/>
                    </a:stretch>
                  </pic:blipFill>
                  <pic:spPr>
                    <a:xfrm>
                      <a:off x="0" y="0"/>
                      <a:ext cx="6205924" cy="812673"/>
                    </a:xfrm>
                    <a:prstGeom prst="rect">
                      <a:avLst/>
                    </a:prstGeom>
                  </pic:spPr>
                </pic:pic>
              </a:graphicData>
            </a:graphic>
          </wp:anchor>
        </w:drawing>
      </w:r>
    </w:p>
    <w:p>
      <w:pPr>
        <w:pStyle w:val="BodyText"/>
        <w:spacing w:before="131"/>
        <w:ind w:right="768"/>
        <w:jc w:val="center"/>
      </w:pPr>
      <w:r>
        <w:rPr/>
        <w:t>Мал.1.11. Розгортка по вул. Запорізьке шосе</w:t>
      </w:r>
    </w:p>
    <w:p>
      <w:pPr>
        <w:spacing w:after="0"/>
        <w:jc w:val="center"/>
        <w:sectPr>
          <w:pgSz w:w="11910" w:h="16840"/>
          <w:pgMar w:header="0" w:footer="722" w:top="1420" w:bottom="1000" w:left="740" w:right="0"/>
        </w:sectPr>
      </w:pPr>
    </w:p>
    <w:p>
      <w:pPr>
        <w:pStyle w:val="Heading3"/>
        <w:ind w:left="3235"/>
      </w:pPr>
      <w:r>
        <w:rPr/>
        <w:t>Об’ємно-планувальне рішення</w:t>
      </w:r>
    </w:p>
    <w:p>
      <w:pPr>
        <w:pStyle w:val="BodyText"/>
        <w:spacing w:line="360" w:lineRule="auto" w:before="158"/>
        <w:ind w:left="676" w:right="1411" w:firstLine="720"/>
      </w:pPr>
      <w:r>
        <w:rPr/>
        <w:t>Баскетбольна арена складається з 2 основних об’ємів: динамічний та громіздкий об’єм центру (поле з глядацькими місцями) та об’єм допоміжних приміщень, що знаходяться навколо першого об’єму.</w:t>
      </w:r>
    </w:p>
    <w:p>
      <w:pPr>
        <w:pStyle w:val="BodyText"/>
        <w:spacing w:line="318" w:lineRule="exact"/>
        <w:ind w:left="676"/>
      </w:pPr>
      <w:r>
        <w:rPr/>
        <w:t>Головний фасад орієнтовано на</w:t>
      </w:r>
    </w:p>
    <w:p>
      <w:pPr>
        <w:pStyle w:val="BodyText"/>
        <w:spacing w:line="360" w:lineRule="auto" w:before="163"/>
        <w:ind w:left="676" w:right="1411"/>
      </w:pPr>
      <w:r>
        <w:rPr/>
        <w:t>північний захід і південний захід, тому було вирішено зробити його повністю скляним, що дасть багато природного світла у вестибюлі,фудкортах та зоні відвідувачів. Зокрема, скляна покрівля забезпечує максимальну освітленість в зоні відвідувачів на всіх поверхах.</w:t>
      </w:r>
    </w:p>
    <w:p>
      <w:pPr>
        <w:pStyle w:val="BodyText"/>
        <w:spacing w:before="4"/>
        <w:rPr>
          <w:sz w:val="12"/>
        </w:rPr>
      </w:pPr>
      <w:r>
        <w:rPr/>
        <w:drawing>
          <wp:anchor distT="0" distB="0" distL="0" distR="0" allowOverlap="1" layoutInCell="1" locked="0" behindDoc="0" simplePos="0" relativeHeight="6">
            <wp:simplePos x="0" y="0"/>
            <wp:positionH relativeFrom="page">
              <wp:posOffset>1245552</wp:posOffset>
            </wp:positionH>
            <wp:positionV relativeFrom="paragraph">
              <wp:posOffset>115511</wp:posOffset>
            </wp:positionV>
            <wp:extent cx="5012725" cy="4718304"/>
            <wp:effectExtent l="0" t="0" r="0" b="0"/>
            <wp:wrapTopAndBottom/>
            <wp:docPr id="31" name="image16.jpeg"/>
            <wp:cNvGraphicFramePr>
              <a:graphicFrameLocks noChangeAspect="1"/>
            </wp:cNvGraphicFramePr>
            <a:graphic>
              <a:graphicData uri="http://schemas.openxmlformats.org/drawingml/2006/picture">
                <pic:pic>
                  <pic:nvPicPr>
                    <pic:cNvPr id="32" name="image16.jpeg"/>
                    <pic:cNvPicPr/>
                  </pic:nvPicPr>
                  <pic:blipFill>
                    <a:blip r:embed="rId25" cstate="print"/>
                    <a:stretch>
                      <a:fillRect/>
                    </a:stretch>
                  </pic:blipFill>
                  <pic:spPr>
                    <a:xfrm>
                      <a:off x="0" y="0"/>
                      <a:ext cx="5012725" cy="4718304"/>
                    </a:xfrm>
                    <a:prstGeom prst="rect">
                      <a:avLst/>
                    </a:prstGeom>
                  </pic:spPr>
                </pic:pic>
              </a:graphicData>
            </a:graphic>
          </wp:anchor>
        </w:drawing>
      </w:r>
    </w:p>
    <w:p>
      <w:pPr>
        <w:pStyle w:val="BodyText"/>
        <w:spacing w:before="255"/>
        <w:ind w:left="3702"/>
      </w:pPr>
      <w:r>
        <w:rPr/>
        <w:t>Мал.1.12 План 1 поверху</w:t>
      </w:r>
    </w:p>
    <w:p>
      <w:pPr>
        <w:spacing w:after="0"/>
        <w:sectPr>
          <w:pgSz w:w="11910" w:h="16840"/>
          <w:pgMar w:header="0" w:footer="722" w:top="1360" w:bottom="1000" w:left="740" w:right="0"/>
        </w:sectPr>
      </w:pPr>
    </w:p>
    <w:p>
      <w:pPr>
        <w:pStyle w:val="BodyText"/>
        <w:ind w:left="2540"/>
        <w:rPr>
          <w:sz w:val="20"/>
        </w:rPr>
      </w:pPr>
      <w:r>
        <w:rPr>
          <w:sz w:val="20"/>
        </w:rPr>
        <w:drawing>
          <wp:inline distT="0" distB="0" distL="0" distR="0">
            <wp:extent cx="3407110" cy="2852928"/>
            <wp:effectExtent l="0" t="0" r="0" b="0"/>
            <wp:docPr id="33" name="image17.jpeg"/>
            <wp:cNvGraphicFramePr>
              <a:graphicFrameLocks noChangeAspect="1"/>
            </wp:cNvGraphicFramePr>
            <a:graphic>
              <a:graphicData uri="http://schemas.openxmlformats.org/drawingml/2006/picture">
                <pic:pic>
                  <pic:nvPicPr>
                    <pic:cNvPr id="34" name="image17.jpeg"/>
                    <pic:cNvPicPr/>
                  </pic:nvPicPr>
                  <pic:blipFill>
                    <a:blip r:embed="rId26" cstate="print"/>
                    <a:stretch>
                      <a:fillRect/>
                    </a:stretch>
                  </pic:blipFill>
                  <pic:spPr>
                    <a:xfrm>
                      <a:off x="0" y="0"/>
                      <a:ext cx="3407110" cy="2852928"/>
                    </a:xfrm>
                    <a:prstGeom prst="rect">
                      <a:avLst/>
                    </a:prstGeom>
                  </pic:spPr>
                </pic:pic>
              </a:graphicData>
            </a:graphic>
          </wp:inline>
        </w:drawing>
      </w:r>
      <w:r>
        <w:rPr>
          <w:sz w:val="20"/>
        </w:rPr>
      </w:r>
    </w:p>
    <w:p>
      <w:pPr>
        <w:pStyle w:val="BodyText"/>
        <w:spacing w:before="5"/>
        <w:rPr>
          <w:sz w:val="13"/>
        </w:rPr>
      </w:pPr>
    </w:p>
    <w:p>
      <w:pPr>
        <w:pStyle w:val="BodyText"/>
        <w:spacing w:line="360" w:lineRule="auto" w:before="86" w:after="10"/>
        <w:ind w:left="676" w:right="1411"/>
      </w:pPr>
      <w:r>
        <w:rPr/>
        <w:t>На першому поверсі існує чітке зонування: зона для відвідувачів і зона гравців. Дві зони по ДБН не повинні перетинатися. У зоні знаходиться контроль на 2 входах, гардероб та санвузли при кожному вході, фудкорт. У другій зоні (для команд) свій окремий вхід, роздягальні для 2 команд, душові, санвузли, свій вихід на поле.</w:t>
      </w:r>
    </w:p>
    <w:p>
      <w:pPr>
        <w:pStyle w:val="BodyText"/>
        <w:ind w:left="2672"/>
        <w:rPr>
          <w:sz w:val="20"/>
        </w:rPr>
      </w:pPr>
      <w:r>
        <w:rPr>
          <w:sz w:val="20"/>
        </w:rPr>
        <w:drawing>
          <wp:inline distT="0" distB="0" distL="0" distR="0">
            <wp:extent cx="3366229" cy="3730752"/>
            <wp:effectExtent l="0" t="0" r="0" b="0"/>
            <wp:docPr id="35" name="image18.jpeg"/>
            <wp:cNvGraphicFramePr>
              <a:graphicFrameLocks noChangeAspect="1"/>
            </wp:cNvGraphicFramePr>
            <a:graphic>
              <a:graphicData uri="http://schemas.openxmlformats.org/drawingml/2006/picture">
                <pic:pic>
                  <pic:nvPicPr>
                    <pic:cNvPr id="36" name="image18.jpeg"/>
                    <pic:cNvPicPr/>
                  </pic:nvPicPr>
                  <pic:blipFill>
                    <a:blip r:embed="rId27" cstate="print"/>
                    <a:stretch>
                      <a:fillRect/>
                    </a:stretch>
                  </pic:blipFill>
                  <pic:spPr>
                    <a:xfrm>
                      <a:off x="0" y="0"/>
                      <a:ext cx="3366229" cy="3730752"/>
                    </a:xfrm>
                    <a:prstGeom prst="rect">
                      <a:avLst/>
                    </a:prstGeom>
                  </pic:spPr>
                </pic:pic>
              </a:graphicData>
            </a:graphic>
          </wp:inline>
        </w:drawing>
      </w:r>
      <w:r>
        <w:rPr>
          <w:sz w:val="20"/>
        </w:rPr>
      </w:r>
    </w:p>
    <w:p>
      <w:pPr>
        <w:pStyle w:val="BodyText"/>
        <w:spacing w:before="265"/>
        <w:ind w:left="3702"/>
      </w:pPr>
      <w:r>
        <w:rPr/>
        <w:t>Мал.1.13 План 2 поверху</w:t>
      </w:r>
    </w:p>
    <w:p>
      <w:pPr>
        <w:spacing w:after="0"/>
        <w:sectPr>
          <w:pgSz w:w="11910" w:h="16840"/>
          <w:pgMar w:header="0" w:footer="722" w:top="1420" w:bottom="1000" w:left="740" w:right="0"/>
        </w:sectPr>
      </w:pPr>
    </w:p>
    <w:p>
      <w:pPr>
        <w:pStyle w:val="BodyText"/>
        <w:spacing w:before="7"/>
        <w:rPr>
          <w:sz w:val="20"/>
        </w:rPr>
      </w:pPr>
    </w:p>
    <w:p>
      <w:pPr>
        <w:pStyle w:val="BodyText"/>
        <w:spacing w:line="357" w:lineRule="auto" w:before="87"/>
        <w:ind w:left="676" w:right="1511"/>
      </w:pPr>
      <w:r>
        <w:rPr/>
        <w:t>План 2го поверху знаходиться на відмітці +3.000. Окреме пространство для адміністрації та 2 евакуаційні виходи.</w:t>
      </w:r>
    </w:p>
    <w:p>
      <w:pPr>
        <w:pStyle w:val="BodyText"/>
        <w:spacing w:before="3"/>
        <w:rPr>
          <w:sz w:val="42"/>
        </w:rPr>
      </w:pPr>
    </w:p>
    <w:p>
      <w:pPr>
        <w:pStyle w:val="BodyText"/>
        <w:spacing w:line="362" w:lineRule="auto"/>
        <w:ind w:left="676" w:right="1411" w:firstLine="720"/>
      </w:pPr>
      <w:r>
        <w:rPr>
          <w:spacing w:val="-3"/>
        </w:rPr>
        <w:t>На </w:t>
      </w:r>
      <w:r>
        <w:rPr/>
        <w:t>3 поверсі ( +6.000 ) знаходиться основна вхідна зона, зі своїм контролем і касами, а також вхід на спортивний майданчик з</w:t>
      </w:r>
      <w:r>
        <w:rPr>
          <w:spacing w:val="-45"/>
        </w:rPr>
        <w:t> </w:t>
      </w:r>
      <w:r>
        <w:rPr/>
        <w:t>глядацькими місцями, і окремо обслуговування та</w:t>
      </w:r>
      <w:r>
        <w:rPr>
          <w:spacing w:val="4"/>
        </w:rPr>
        <w:t> </w:t>
      </w:r>
      <w:r>
        <w:rPr/>
        <w:t>телебачення.</w:t>
      </w:r>
    </w:p>
    <w:p>
      <w:pPr>
        <w:pStyle w:val="BodyText"/>
        <w:spacing w:before="6"/>
        <w:rPr>
          <w:sz w:val="16"/>
        </w:rPr>
      </w:pPr>
      <w:r>
        <w:rPr/>
        <w:drawing>
          <wp:anchor distT="0" distB="0" distL="0" distR="0" allowOverlap="1" layoutInCell="1" locked="0" behindDoc="0" simplePos="0" relativeHeight="7">
            <wp:simplePos x="0" y="0"/>
            <wp:positionH relativeFrom="page">
              <wp:posOffset>1338832</wp:posOffset>
            </wp:positionH>
            <wp:positionV relativeFrom="paragraph">
              <wp:posOffset>145867</wp:posOffset>
            </wp:positionV>
            <wp:extent cx="5413247" cy="5998464"/>
            <wp:effectExtent l="0" t="0" r="0" b="0"/>
            <wp:wrapTopAndBottom/>
            <wp:docPr id="37" name="image19.jpeg"/>
            <wp:cNvGraphicFramePr>
              <a:graphicFrameLocks noChangeAspect="1"/>
            </wp:cNvGraphicFramePr>
            <a:graphic>
              <a:graphicData uri="http://schemas.openxmlformats.org/drawingml/2006/picture">
                <pic:pic>
                  <pic:nvPicPr>
                    <pic:cNvPr id="38" name="image19.jpeg"/>
                    <pic:cNvPicPr/>
                  </pic:nvPicPr>
                  <pic:blipFill>
                    <a:blip r:embed="rId28" cstate="print"/>
                    <a:stretch>
                      <a:fillRect/>
                    </a:stretch>
                  </pic:blipFill>
                  <pic:spPr>
                    <a:xfrm>
                      <a:off x="0" y="0"/>
                      <a:ext cx="5413247" cy="5998464"/>
                    </a:xfrm>
                    <a:prstGeom prst="rect">
                      <a:avLst/>
                    </a:prstGeom>
                  </pic:spPr>
                </pic:pic>
              </a:graphicData>
            </a:graphic>
          </wp:anchor>
        </w:drawing>
      </w:r>
    </w:p>
    <w:p>
      <w:pPr>
        <w:pStyle w:val="BodyText"/>
        <w:spacing w:before="215"/>
        <w:ind w:left="3702"/>
      </w:pPr>
      <w:r>
        <w:rPr/>
        <w:t>Мал.1.14 План 3</w:t>
      </w:r>
      <w:r>
        <w:rPr>
          <w:spacing w:val="-12"/>
        </w:rPr>
        <w:t> </w:t>
      </w:r>
      <w:r>
        <w:rPr/>
        <w:t>поверху</w:t>
      </w:r>
    </w:p>
    <w:p>
      <w:pPr>
        <w:spacing w:after="0"/>
        <w:sectPr>
          <w:pgSz w:w="11910" w:h="16840"/>
          <w:pgMar w:header="0" w:footer="722" w:top="1580" w:bottom="1000" w:left="740" w:right="0"/>
        </w:sectPr>
      </w:pPr>
    </w:p>
    <w:p>
      <w:pPr>
        <w:pStyle w:val="BodyText"/>
        <w:ind w:left="2739"/>
        <w:rPr>
          <w:sz w:val="20"/>
        </w:rPr>
      </w:pPr>
      <w:r>
        <w:rPr>
          <w:sz w:val="20"/>
        </w:rPr>
        <w:drawing>
          <wp:inline distT="0" distB="0" distL="0" distR="0">
            <wp:extent cx="3008403" cy="3003804"/>
            <wp:effectExtent l="0" t="0" r="0" b="0"/>
            <wp:docPr id="39" name="image20.jpeg"/>
            <wp:cNvGraphicFramePr>
              <a:graphicFrameLocks noChangeAspect="1"/>
            </wp:cNvGraphicFramePr>
            <a:graphic>
              <a:graphicData uri="http://schemas.openxmlformats.org/drawingml/2006/picture">
                <pic:pic>
                  <pic:nvPicPr>
                    <pic:cNvPr id="40" name="image20.jpeg"/>
                    <pic:cNvPicPr/>
                  </pic:nvPicPr>
                  <pic:blipFill>
                    <a:blip r:embed="rId29" cstate="print"/>
                    <a:stretch>
                      <a:fillRect/>
                    </a:stretch>
                  </pic:blipFill>
                  <pic:spPr>
                    <a:xfrm>
                      <a:off x="0" y="0"/>
                      <a:ext cx="3008403" cy="3003804"/>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line="362" w:lineRule="auto" w:before="242"/>
        <w:ind w:left="676" w:right="1411"/>
      </w:pPr>
      <w:r>
        <w:rPr/>
        <w:t>На 4 поверсі - зона для відвідувачів з експозиційним пространством, а також приміщення для преси.</w:t>
      </w:r>
    </w:p>
    <w:p>
      <w:pPr>
        <w:pStyle w:val="BodyText"/>
        <w:rPr>
          <w:sz w:val="20"/>
        </w:rPr>
      </w:pPr>
    </w:p>
    <w:p>
      <w:pPr>
        <w:pStyle w:val="BodyText"/>
        <w:spacing w:before="8"/>
      </w:pPr>
      <w:r>
        <w:rPr/>
        <w:drawing>
          <wp:anchor distT="0" distB="0" distL="0" distR="0" allowOverlap="1" layoutInCell="1" locked="0" behindDoc="0" simplePos="0" relativeHeight="8">
            <wp:simplePos x="0" y="0"/>
            <wp:positionH relativeFrom="page">
              <wp:posOffset>2064333</wp:posOffset>
            </wp:positionH>
            <wp:positionV relativeFrom="paragraph">
              <wp:posOffset>234690</wp:posOffset>
            </wp:positionV>
            <wp:extent cx="3328415" cy="3707891"/>
            <wp:effectExtent l="0" t="0" r="0" b="0"/>
            <wp:wrapTopAndBottom/>
            <wp:docPr id="41" name="image21.jpeg"/>
            <wp:cNvGraphicFramePr>
              <a:graphicFrameLocks noChangeAspect="1"/>
            </wp:cNvGraphicFramePr>
            <a:graphic>
              <a:graphicData uri="http://schemas.openxmlformats.org/drawingml/2006/picture">
                <pic:pic>
                  <pic:nvPicPr>
                    <pic:cNvPr id="42" name="image21.jpeg"/>
                    <pic:cNvPicPr/>
                  </pic:nvPicPr>
                  <pic:blipFill>
                    <a:blip r:embed="rId30" cstate="print"/>
                    <a:stretch>
                      <a:fillRect/>
                    </a:stretch>
                  </pic:blipFill>
                  <pic:spPr>
                    <a:xfrm>
                      <a:off x="0" y="0"/>
                      <a:ext cx="3328415" cy="3707891"/>
                    </a:xfrm>
                    <a:prstGeom prst="rect">
                      <a:avLst/>
                    </a:prstGeom>
                  </pic:spPr>
                </pic:pic>
              </a:graphicData>
            </a:graphic>
          </wp:anchor>
        </w:drawing>
      </w:r>
    </w:p>
    <w:p>
      <w:pPr>
        <w:pStyle w:val="BodyText"/>
        <w:spacing w:before="136"/>
        <w:ind w:left="3702"/>
      </w:pPr>
      <w:r>
        <w:rPr/>
        <w:t>Мал.1.14 План 4 поверху</w:t>
      </w:r>
    </w:p>
    <w:p>
      <w:pPr>
        <w:spacing w:after="0"/>
        <w:sectPr>
          <w:pgSz w:w="11910" w:h="16840"/>
          <w:pgMar w:header="0" w:footer="722" w:top="1540" w:bottom="1000" w:left="740" w:right="0"/>
        </w:sectPr>
      </w:pPr>
    </w:p>
    <w:p>
      <w:pPr>
        <w:pStyle w:val="BodyText"/>
        <w:spacing w:line="362" w:lineRule="auto" w:before="59"/>
        <w:ind w:left="676" w:right="1411"/>
      </w:pPr>
      <w:r>
        <w:rPr/>
        <w:t>На -1 рівні розташовується підземний паркінг на 350 паркомісць. Два в’їзда(виїзда) в підземний паркінг .</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0"/>
        </w:rPr>
      </w:pPr>
      <w:r>
        <w:rPr/>
        <w:drawing>
          <wp:anchor distT="0" distB="0" distL="0" distR="0" allowOverlap="1" layoutInCell="1" locked="0" behindDoc="0" simplePos="0" relativeHeight="9">
            <wp:simplePos x="0" y="0"/>
            <wp:positionH relativeFrom="page">
              <wp:posOffset>1412142</wp:posOffset>
            </wp:positionH>
            <wp:positionV relativeFrom="paragraph">
              <wp:posOffset>176527</wp:posOffset>
            </wp:positionV>
            <wp:extent cx="5084064" cy="5596128"/>
            <wp:effectExtent l="0" t="0" r="0" b="0"/>
            <wp:wrapTopAndBottom/>
            <wp:docPr id="43" name="image22.jpeg"/>
            <wp:cNvGraphicFramePr>
              <a:graphicFrameLocks noChangeAspect="1"/>
            </wp:cNvGraphicFramePr>
            <a:graphic>
              <a:graphicData uri="http://schemas.openxmlformats.org/drawingml/2006/picture">
                <pic:pic>
                  <pic:nvPicPr>
                    <pic:cNvPr id="44" name="image22.jpeg"/>
                    <pic:cNvPicPr/>
                  </pic:nvPicPr>
                  <pic:blipFill>
                    <a:blip r:embed="rId31" cstate="print"/>
                    <a:stretch>
                      <a:fillRect/>
                    </a:stretch>
                  </pic:blipFill>
                  <pic:spPr>
                    <a:xfrm>
                      <a:off x="0" y="0"/>
                      <a:ext cx="5084064" cy="5596128"/>
                    </a:xfrm>
                    <a:prstGeom prst="rect">
                      <a:avLst/>
                    </a:prstGeom>
                  </pic:spPr>
                </pic:pic>
              </a:graphicData>
            </a:graphic>
          </wp:anchor>
        </w:drawing>
      </w:r>
    </w:p>
    <w:p>
      <w:pPr>
        <w:pStyle w:val="BodyText"/>
        <w:spacing w:before="248"/>
        <w:ind w:right="757"/>
        <w:jc w:val="center"/>
      </w:pPr>
      <w:r>
        <w:rPr/>
        <w:t>Мал.1.15 План паркінгу</w:t>
      </w:r>
    </w:p>
    <w:p>
      <w:pPr>
        <w:spacing w:after="0"/>
        <w:jc w:val="center"/>
        <w:sectPr>
          <w:pgSz w:w="11910" w:h="16840"/>
          <w:pgMar w:header="0" w:footer="722" w:top="1360" w:bottom="1000" w:left="740" w:right="0"/>
        </w:sectPr>
      </w:pPr>
    </w:p>
    <w:p>
      <w:pPr>
        <w:pStyle w:val="Heading3"/>
        <w:ind w:left="0" w:right="768"/>
        <w:jc w:val="center"/>
      </w:pPr>
      <w:r>
        <w:rPr/>
        <w:t>Конструктивне рішення</w:t>
      </w:r>
    </w:p>
    <w:p>
      <w:pPr>
        <w:pStyle w:val="BodyText"/>
        <w:rPr>
          <w:b/>
          <w:sz w:val="20"/>
        </w:rPr>
      </w:pPr>
    </w:p>
    <w:p>
      <w:pPr>
        <w:pStyle w:val="BodyText"/>
        <w:rPr>
          <w:b/>
          <w:sz w:val="20"/>
        </w:rPr>
      </w:pPr>
    </w:p>
    <w:p>
      <w:pPr>
        <w:pStyle w:val="BodyText"/>
        <w:rPr>
          <w:b/>
          <w:sz w:val="16"/>
        </w:rPr>
      </w:pPr>
      <w:r>
        <w:rPr/>
        <w:drawing>
          <wp:anchor distT="0" distB="0" distL="0" distR="0" allowOverlap="1" layoutInCell="1" locked="0" behindDoc="0" simplePos="0" relativeHeight="10">
            <wp:simplePos x="0" y="0"/>
            <wp:positionH relativeFrom="page">
              <wp:posOffset>936393</wp:posOffset>
            </wp:positionH>
            <wp:positionV relativeFrom="paragraph">
              <wp:posOffset>142168</wp:posOffset>
            </wp:positionV>
            <wp:extent cx="5889862" cy="5413248"/>
            <wp:effectExtent l="0" t="0" r="0" b="0"/>
            <wp:wrapTopAndBottom/>
            <wp:docPr id="45" name="image23.jpeg"/>
            <wp:cNvGraphicFramePr>
              <a:graphicFrameLocks noChangeAspect="1"/>
            </wp:cNvGraphicFramePr>
            <a:graphic>
              <a:graphicData uri="http://schemas.openxmlformats.org/drawingml/2006/picture">
                <pic:pic>
                  <pic:nvPicPr>
                    <pic:cNvPr id="46" name="image23.jpeg"/>
                    <pic:cNvPicPr/>
                  </pic:nvPicPr>
                  <pic:blipFill>
                    <a:blip r:embed="rId32" cstate="print"/>
                    <a:stretch>
                      <a:fillRect/>
                    </a:stretch>
                  </pic:blipFill>
                  <pic:spPr>
                    <a:xfrm>
                      <a:off x="0" y="0"/>
                      <a:ext cx="5889862" cy="5413248"/>
                    </a:xfrm>
                    <a:prstGeom prst="rect">
                      <a:avLst/>
                    </a:prstGeom>
                  </pic:spPr>
                </pic:pic>
              </a:graphicData>
            </a:graphic>
          </wp:anchor>
        </w:drawing>
      </w:r>
    </w:p>
    <w:p>
      <w:pPr>
        <w:pStyle w:val="BodyText"/>
        <w:spacing w:before="7"/>
        <w:rPr>
          <w:b/>
          <w:sz w:val="42"/>
        </w:rPr>
      </w:pPr>
    </w:p>
    <w:p>
      <w:pPr>
        <w:pStyle w:val="BodyText"/>
        <w:ind w:right="769"/>
        <w:jc w:val="center"/>
      </w:pPr>
      <w:r>
        <w:rPr/>
        <w:t>Мал.1.16 Розріз</w:t>
      </w:r>
    </w:p>
    <w:p>
      <w:pPr>
        <w:spacing w:after="0"/>
        <w:jc w:val="center"/>
        <w:sectPr>
          <w:pgSz w:w="11910" w:h="16840"/>
          <w:pgMar w:header="0" w:footer="722" w:top="1360" w:bottom="1000" w:left="740" w:right="0"/>
        </w:sectPr>
      </w:pPr>
    </w:p>
    <w:p>
      <w:pPr>
        <w:pStyle w:val="Heading3"/>
      </w:pPr>
      <w:r>
        <w:rPr/>
        <w:t>Ферми над ареною</w:t>
      </w:r>
    </w:p>
    <w:p>
      <w:pPr>
        <w:pStyle w:val="BodyText"/>
        <w:spacing w:before="4"/>
        <w:rPr>
          <w:b/>
          <w:sz w:val="21"/>
        </w:rPr>
      </w:pPr>
      <w:r>
        <w:rPr/>
        <w:drawing>
          <wp:anchor distT="0" distB="0" distL="0" distR="0" allowOverlap="1" layoutInCell="1" locked="0" behindDoc="0" simplePos="0" relativeHeight="11">
            <wp:simplePos x="0" y="0"/>
            <wp:positionH relativeFrom="page">
              <wp:posOffset>2554604</wp:posOffset>
            </wp:positionH>
            <wp:positionV relativeFrom="paragraph">
              <wp:posOffset>181093</wp:posOffset>
            </wp:positionV>
            <wp:extent cx="2667922" cy="3200400"/>
            <wp:effectExtent l="0" t="0" r="0" b="0"/>
            <wp:wrapTopAndBottom/>
            <wp:docPr id="47" name="image24.jpeg"/>
            <wp:cNvGraphicFramePr>
              <a:graphicFrameLocks noChangeAspect="1"/>
            </wp:cNvGraphicFramePr>
            <a:graphic>
              <a:graphicData uri="http://schemas.openxmlformats.org/drawingml/2006/picture">
                <pic:pic>
                  <pic:nvPicPr>
                    <pic:cNvPr id="48" name="image24.jpeg"/>
                    <pic:cNvPicPr/>
                  </pic:nvPicPr>
                  <pic:blipFill>
                    <a:blip r:embed="rId33" cstate="print"/>
                    <a:stretch>
                      <a:fillRect/>
                    </a:stretch>
                  </pic:blipFill>
                  <pic:spPr>
                    <a:xfrm>
                      <a:off x="0" y="0"/>
                      <a:ext cx="2667922" cy="3200400"/>
                    </a:xfrm>
                    <a:prstGeom prst="rect">
                      <a:avLst/>
                    </a:prstGeom>
                  </pic:spPr>
                </pic:pic>
              </a:graphicData>
            </a:graphic>
          </wp:anchor>
        </w:drawing>
      </w:r>
    </w:p>
    <w:p>
      <w:pPr>
        <w:pStyle w:val="BodyText"/>
        <w:spacing w:before="172"/>
        <w:ind w:left="3471"/>
      </w:pPr>
      <w:r>
        <w:rPr/>
        <w:t>Мал.1.17 Купольне покриття</w:t>
      </w:r>
    </w:p>
    <w:p>
      <w:pPr>
        <w:pStyle w:val="BodyText"/>
        <w:rPr>
          <w:sz w:val="20"/>
        </w:rPr>
      </w:pPr>
    </w:p>
    <w:p>
      <w:pPr>
        <w:pStyle w:val="BodyText"/>
        <w:spacing w:before="5"/>
      </w:pPr>
    </w:p>
    <w:p>
      <w:pPr>
        <w:pStyle w:val="BodyText"/>
        <w:spacing w:line="360" w:lineRule="auto" w:before="86"/>
        <w:ind w:left="676" w:right="1454"/>
      </w:pPr>
      <w:r>
        <w:rPr/>
        <w:t>Конструкції ребристих куполів складаються з плоских або просторових ребер, розташованих в радіальному напрямку і пов'язаних між собою прогонами. Верхні пояси ребер утворюють поверхню купола, зазвичай сферичну. Ребра купола можуть бути наскрізними (у вигляді легких ферм) або суцільного перетину. Суцільні ребра важче наскрізних, але більш прості у виготовленні. У вершині купола розташовується кільце, до якого примикають ребра купола. Кільце проектується жорстким; воно працює на вигин з крученням, оскільки пара ребер, розташованих в одній діаметральної площині і прирівняних кільцем, розглядається як єдина арочна конструкція.</w:t>
      </w:r>
    </w:p>
    <w:p>
      <w:pPr>
        <w:spacing w:after="0" w:line="360" w:lineRule="auto"/>
        <w:sectPr>
          <w:pgSz w:w="11910" w:h="16840"/>
          <w:pgMar w:header="0" w:footer="722" w:top="1360" w:bottom="1000" w:left="740" w:right="0"/>
        </w:sectPr>
      </w:pPr>
    </w:p>
    <w:p>
      <w:pPr>
        <w:pStyle w:val="Heading3"/>
      </w:pPr>
      <w:r>
        <w:rPr/>
        <w:t>Сітчастий</w:t>
      </w:r>
      <w:r>
        <w:rPr>
          <w:spacing w:val="-13"/>
        </w:rPr>
        <w:t> </w:t>
      </w:r>
      <w:r>
        <w:rPr/>
        <w:t>звід</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27"/>
        </w:rPr>
      </w:pPr>
      <w:r>
        <w:rPr/>
        <w:drawing>
          <wp:anchor distT="0" distB="0" distL="0" distR="0" allowOverlap="1" layoutInCell="1" locked="0" behindDoc="0" simplePos="0" relativeHeight="12">
            <wp:simplePos x="0" y="0"/>
            <wp:positionH relativeFrom="page">
              <wp:posOffset>1214000</wp:posOffset>
            </wp:positionH>
            <wp:positionV relativeFrom="paragraph">
              <wp:posOffset>226570</wp:posOffset>
            </wp:positionV>
            <wp:extent cx="5086250" cy="3416808"/>
            <wp:effectExtent l="0" t="0" r="0" b="0"/>
            <wp:wrapTopAndBottom/>
            <wp:docPr id="49" name="image25.jpeg"/>
            <wp:cNvGraphicFramePr>
              <a:graphicFrameLocks noChangeAspect="1"/>
            </wp:cNvGraphicFramePr>
            <a:graphic>
              <a:graphicData uri="http://schemas.openxmlformats.org/drawingml/2006/picture">
                <pic:pic>
                  <pic:nvPicPr>
                    <pic:cNvPr id="50" name="image25.jpeg"/>
                    <pic:cNvPicPr/>
                  </pic:nvPicPr>
                  <pic:blipFill>
                    <a:blip r:embed="rId34" cstate="print"/>
                    <a:stretch>
                      <a:fillRect/>
                    </a:stretch>
                  </pic:blipFill>
                  <pic:spPr>
                    <a:xfrm>
                      <a:off x="0" y="0"/>
                      <a:ext cx="5086250" cy="3416808"/>
                    </a:xfrm>
                    <a:prstGeom prst="rect">
                      <a:avLst/>
                    </a:prstGeom>
                  </pic:spPr>
                </pic:pic>
              </a:graphicData>
            </a:graphic>
          </wp:anchor>
        </w:drawing>
      </w:r>
    </w:p>
    <w:p>
      <w:pPr>
        <w:pStyle w:val="BodyText"/>
        <w:spacing w:line="360" w:lineRule="auto" w:before="185"/>
        <w:ind w:left="676" w:right="1454"/>
      </w:pPr>
      <w:r>
        <w:rPr/>
        <w:t>Просторові системи регулярної структури засновані на принципі багатозв'язна. </w:t>
      </w:r>
      <w:r>
        <w:rPr>
          <w:spacing w:val="-3"/>
        </w:rPr>
        <w:t>Це </w:t>
      </w:r>
      <w:r>
        <w:rPr/>
        <w:t>визначає цілий ряд їх переваг у порівнянні з традиційними конструкціями, скомпонованими з кроквяних і</w:t>
      </w:r>
      <w:r>
        <w:rPr>
          <w:spacing w:val="-39"/>
        </w:rPr>
        <w:t> </w:t>
      </w:r>
      <w:r>
        <w:rPr/>
        <w:t>підкроквяних ферм,</w:t>
      </w:r>
      <w:r>
        <w:rPr>
          <w:spacing w:val="3"/>
        </w:rPr>
        <w:t> </w:t>
      </w:r>
      <w:r>
        <w:rPr/>
        <w:t>прогонів.</w:t>
      </w:r>
    </w:p>
    <w:p>
      <w:pPr>
        <w:pStyle w:val="BodyText"/>
        <w:spacing w:line="360" w:lineRule="auto"/>
        <w:ind w:left="676" w:right="1497"/>
      </w:pPr>
      <w:r>
        <w:rPr/>
        <w:t>Сітчасті зведення є дуже економічними по витраті металу завдяки застосуванню тонкостінних штампованих профілів. Конструкція сітчастих зводів відома давно - це просторова стрижнева конструкція, вузли сполучення стрижнів якої знаходяться на поверхні оболонки, окреслені будь-якої кривої лінією. Залежно від виду криволінійної спрямовуючої розрізняють кругові, параболічні, еліптичні та інші типи циліндричних оболонок.</w:t>
      </w:r>
    </w:p>
    <w:p>
      <w:pPr>
        <w:spacing w:after="0" w:line="360" w:lineRule="auto"/>
        <w:sectPr>
          <w:pgSz w:w="11910" w:h="16840"/>
          <w:pgMar w:header="0" w:footer="722" w:top="1360" w:bottom="1000" w:left="740" w:right="0"/>
        </w:sectPr>
      </w:pPr>
    </w:p>
    <w:p>
      <w:pPr>
        <w:pStyle w:val="Heading3"/>
        <w:ind w:left="3274"/>
      </w:pPr>
      <w:r>
        <w:rPr/>
        <w:t>Перелік використаних джерел</w:t>
      </w:r>
    </w:p>
    <w:p>
      <w:pPr>
        <w:pStyle w:val="ListParagraph"/>
        <w:numPr>
          <w:ilvl w:val="0"/>
          <w:numId w:val="4"/>
        </w:numPr>
        <w:tabs>
          <w:tab w:pos="960" w:val="left" w:leader="none"/>
        </w:tabs>
        <w:spacing w:line="360" w:lineRule="auto" w:before="158" w:after="0"/>
        <w:ind w:left="676" w:right="1749" w:firstLine="0"/>
        <w:jc w:val="left"/>
        <w:rPr>
          <w:sz w:val="28"/>
        </w:rPr>
      </w:pPr>
      <w:r>
        <w:rPr>
          <w:sz w:val="28"/>
        </w:rPr>
        <w:t>Планування та забудова територій : </w:t>
      </w:r>
      <w:r>
        <w:rPr>
          <w:spacing w:val="3"/>
          <w:sz w:val="28"/>
        </w:rPr>
        <w:t>ДБН </w:t>
      </w:r>
      <w:r>
        <w:rPr>
          <w:sz w:val="28"/>
        </w:rPr>
        <w:t>Б.2.2-12:2019 – [Чинні з 13.03.2019]. – Київ : Мінрегіонбуд України, 2019. – 185 с.</w:t>
      </w:r>
      <w:r>
        <w:rPr>
          <w:spacing w:val="-24"/>
          <w:sz w:val="28"/>
        </w:rPr>
        <w:t> </w:t>
      </w:r>
      <w:r>
        <w:rPr>
          <w:sz w:val="28"/>
        </w:rPr>
        <w:t>(Національний стандарт</w:t>
      </w:r>
      <w:r>
        <w:rPr>
          <w:spacing w:val="-1"/>
          <w:sz w:val="28"/>
        </w:rPr>
        <w:t> </w:t>
      </w:r>
      <w:r>
        <w:rPr>
          <w:sz w:val="28"/>
        </w:rPr>
        <w:t>України).</w:t>
      </w:r>
    </w:p>
    <w:p>
      <w:pPr>
        <w:pStyle w:val="ListParagraph"/>
        <w:numPr>
          <w:ilvl w:val="0"/>
          <w:numId w:val="4"/>
        </w:numPr>
        <w:tabs>
          <w:tab w:pos="960" w:val="left" w:leader="none"/>
        </w:tabs>
        <w:spacing w:line="362" w:lineRule="auto" w:before="0" w:after="0"/>
        <w:ind w:left="676" w:right="2131" w:firstLine="0"/>
        <w:jc w:val="left"/>
        <w:rPr>
          <w:sz w:val="28"/>
        </w:rPr>
      </w:pPr>
      <w:r>
        <w:rPr>
          <w:sz w:val="28"/>
        </w:rPr>
        <w:t>СПОРТИВНІ ТА ФІЗКУЛЬТУРНО-ОЗДОРОВЧІ СПОРУДИ -</w:t>
      </w:r>
      <w:r>
        <w:rPr>
          <w:spacing w:val="-26"/>
          <w:sz w:val="28"/>
        </w:rPr>
        <w:t> </w:t>
      </w:r>
      <w:r>
        <w:rPr>
          <w:sz w:val="28"/>
        </w:rPr>
        <w:t>ДБН В.2.2-13-2003</w:t>
      </w:r>
    </w:p>
    <w:p>
      <w:pPr>
        <w:pStyle w:val="ListParagraph"/>
        <w:numPr>
          <w:ilvl w:val="0"/>
          <w:numId w:val="4"/>
        </w:numPr>
        <w:tabs>
          <w:tab w:pos="960" w:val="left" w:leader="none"/>
        </w:tabs>
        <w:spacing w:line="360" w:lineRule="auto" w:before="0" w:after="0"/>
        <w:ind w:left="676" w:right="1899" w:firstLine="0"/>
        <w:jc w:val="left"/>
        <w:rPr>
          <w:sz w:val="28"/>
        </w:rPr>
      </w:pPr>
      <w:r>
        <w:rPr>
          <w:sz w:val="28"/>
        </w:rPr>
        <w:t>Автостоянки і гаражі для легкових автомобілів : ДБН В.2.3-15:2007</w:t>
      </w:r>
      <w:r>
        <w:rPr>
          <w:spacing w:val="-26"/>
          <w:sz w:val="28"/>
        </w:rPr>
        <w:t> </w:t>
      </w:r>
      <w:r>
        <w:rPr>
          <w:sz w:val="28"/>
        </w:rPr>
        <w:t>– [Чинні з 01.07.2019]. – Київ : Мінрегіонбуд України, 2019. – 185 с. (Національний стандарт України).</w:t>
      </w:r>
    </w:p>
    <w:p>
      <w:pPr>
        <w:spacing w:after="0" w:line="360" w:lineRule="auto"/>
        <w:jc w:val="left"/>
        <w:rPr>
          <w:sz w:val="28"/>
        </w:rPr>
        <w:sectPr>
          <w:pgSz w:w="11910" w:h="16840"/>
          <w:pgMar w:header="0" w:footer="722" w:top="1360" w:bottom="1000" w:left="74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p>
    <w:p>
      <w:pPr>
        <w:pStyle w:val="Heading1"/>
        <w:jc w:val="center"/>
      </w:pPr>
      <w:r>
        <w:rPr/>
        <w:t>Розділ 2</w:t>
      </w:r>
    </w:p>
    <w:p>
      <w:pPr>
        <w:spacing w:before="61"/>
        <w:ind w:left="0" w:right="54" w:firstLine="0"/>
        <w:jc w:val="center"/>
        <w:rPr>
          <w:b/>
          <w:sz w:val="36"/>
        </w:rPr>
      </w:pPr>
      <w:r>
        <w:rPr>
          <w:b/>
          <w:sz w:val="36"/>
        </w:rPr>
        <w:t>Охорона праці та безпека життєдіяльності</w:t>
      </w:r>
    </w:p>
    <w:p>
      <w:pPr>
        <w:spacing w:after="0"/>
        <w:jc w:val="center"/>
        <w:rPr>
          <w:sz w:val="36"/>
        </w:rPr>
        <w:sectPr>
          <w:pgSz w:w="11910" w:h="16840"/>
          <w:pgMar w:header="0" w:footer="722" w:top="1580" w:bottom="1000" w:left="740" w:right="0"/>
        </w:sectPr>
      </w:pPr>
    </w:p>
    <w:p>
      <w:pPr>
        <w:pStyle w:val="Heading3"/>
        <w:ind w:left="0" w:right="760"/>
        <w:jc w:val="center"/>
      </w:pPr>
      <w:r>
        <w:rPr/>
        <w:t>Зміст</w:t>
      </w:r>
    </w:p>
    <w:p>
      <w:pPr>
        <w:pStyle w:val="BodyText"/>
        <w:spacing w:before="10"/>
        <w:rPr>
          <w:b/>
          <w:sz w:val="35"/>
        </w:rPr>
      </w:pPr>
    </w:p>
    <w:p>
      <w:pPr>
        <w:pStyle w:val="ListParagraph"/>
        <w:numPr>
          <w:ilvl w:val="0"/>
          <w:numId w:val="5"/>
        </w:numPr>
        <w:tabs>
          <w:tab w:pos="1104" w:val="left" w:leader="none"/>
          <w:tab w:pos="1105" w:val="left" w:leader="none"/>
        </w:tabs>
        <w:spacing w:line="240" w:lineRule="auto" w:before="0" w:after="0"/>
        <w:ind w:left="1104" w:right="0" w:hanging="496"/>
        <w:jc w:val="left"/>
        <w:rPr>
          <w:sz w:val="28"/>
        </w:rPr>
      </w:pPr>
      <w:r>
        <w:rPr>
          <w:sz w:val="28"/>
        </w:rPr>
        <w:t>Забезпечення безпеки при веденні монтажних робіт на</w:t>
      </w:r>
      <w:r>
        <w:rPr>
          <w:spacing w:val="-7"/>
          <w:sz w:val="28"/>
        </w:rPr>
        <w:t> </w:t>
      </w:r>
      <w:r>
        <w:rPr>
          <w:sz w:val="28"/>
        </w:rPr>
        <w:t>об'єкті;</w:t>
      </w:r>
    </w:p>
    <w:p>
      <w:pPr>
        <w:pStyle w:val="ListParagraph"/>
        <w:numPr>
          <w:ilvl w:val="1"/>
          <w:numId w:val="5"/>
        </w:numPr>
        <w:tabs>
          <w:tab w:pos="2611" w:val="left" w:leader="none"/>
        </w:tabs>
        <w:spacing w:line="240" w:lineRule="auto" w:before="48" w:after="0"/>
        <w:ind w:left="2610" w:right="0" w:hanging="494"/>
        <w:jc w:val="left"/>
        <w:rPr>
          <w:sz w:val="28"/>
        </w:rPr>
      </w:pPr>
      <w:r>
        <w:rPr>
          <w:sz w:val="28"/>
        </w:rPr>
        <w:t>загальні</w:t>
      </w:r>
      <w:r>
        <w:rPr>
          <w:spacing w:val="-5"/>
          <w:sz w:val="28"/>
        </w:rPr>
        <w:t> </w:t>
      </w:r>
      <w:r>
        <w:rPr>
          <w:sz w:val="28"/>
        </w:rPr>
        <w:t>вимоги;</w:t>
      </w:r>
    </w:p>
    <w:p>
      <w:pPr>
        <w:pStyle w:val="ListParagraph"/>
        <w:numPr>
          <w:ilvl w:val="1"/>
          <w:numId w:val="5"/>
        </w:numPr>
        <w:tabs>
          <w:tab w:pos="2611" w:val="left" w:leader="none"/>
        </w:tabs>
        <w:spacing w:line="240" w:lineRule="auto" w:before="53" w:after="0"/>
        <w:ind w:left="2610" w:right="0" w:hanging="494"/>
        <w:jc w:val="left"/>
        <w:rPr>
          <w:sz w:val="28"/>
        </w:rPr>
      </w:pPr>
      <w:r>
        <w:rPr>
          <w:sz w:val="28"/>
        </w:rPr>
        <w:t>вимоги безпеки до початку</w:t>
      </w:r>
      <w:r>
        <w:rPr>
          <w:spacing w:val="-2"/>
          <w:sz w:val="28"/>
        </w:rPr>
        <w:t> </w:t>
      </w:r>
      <w:r>
        <w:rPr>
          <w:sz w:val="28"/>
        </w:rPr>
        <w:t>робіт;</w:t>
      </w:r>
    </w:p>
    <w:p>
      <w:pPr>
        <w:pStyle w:val="ListParagraph"/>
        <w:numPr>
          <w:ilvl w:val="1"/>
          <w:numId w:val="5"/>
        </w:numPr>
        <w:tabs>
          <w:tab w:pos="2611" w:val="left" w:leader="none"/>
        </w:tabs>
        <w:spacing w:line="240" w:lineRule="auto" w:before="48" w:after="0"/>
        <w:ind w:left="2610" w:right="0" w:hanging="494"/>
        <w:jc w:val="left"/>
        <w:rPr>
          <w:sz w:val="28"/>
        </w:rPr>
      </w:pPr>
      <w:r>
        <w:rPr>
          <w:sz w:val="28"/>
        </w:rPr>
        <w:t>вимоги безпеки при виконанні</w:t>
      </w:r>
      <w:r>
        <w:rPr>
          <w:spacing w:val="-3"/>
          <w:sz w:val="28"/>
        </w:rPr>
        <w:t> </w:t>
      </w:r>
      <w:r>
        <w:rPr>
          <w:sz w:val="28"/>
        </w:rPr>
        <w:t>робіт;</w:t>
      </w:r>
    </w:p>
    <w:p>
      <w:pPr>
        <w:pStyle w:val="ListParagraph"/>
        <w:numPr>
          <w:ilvl w:val="1"/>
          <w:numId w:val="5"/>
        </w:numPr>
        <w:tabs>
          <w:tab w:pos="2611" w:val="left" w:leader="none"/>
        </w:tabs>
        <w:spacing w:line="240" w:lineRule="auto" w:before="47" w:after="0"/>
        <w:ind w:left="2610" w:right="0" w:hanging="494"/>
        <w:jc w:val="left"/>
        <w:rPr>
          <w:sz w:val="28"/>
        </w:rPr>
      </w:pPr>
      <w:r>
        <w:rPr>
          <w:sz w:val="28"/>
        </w:rPr>
        <w:t>вимоги безпеки після виконання</w:t>
      </w:r>
      <w:r>
        <w:rPr>
          <w:spacing w:val="-31"/>
          <w:sz w:val="28"/>
        </w:rPr>
        <w:t> </w:t>
      </w:r>
      <w:r>
        <w:rPr>
          <w:sz w:val="28"/>
        </w:rPr>
        <w:t>робіт;</w:t>
      </w:r>
    </w:p>
    <w:p>
      <w:pPr>
        <w:pStyle w:val="ListParagraph"/>
        <w:numPr>
          <w:ilvl w:val="1"/>
          <w:numId w:val="5"/>
        </w:numPr>
        <w:tabs>
          <w:tab w:pos="2611" w:val="left" w:leader="none"/>
        </w:tabs>
        <w:spacing w:line="240" w:lineRule="auto" w:before="48" w:after="0"/>
        <w:ind w:left="2610" w:right="0" w:hanging="494"/>
        <w:jc w:val="left"/>
        <w:rPr>
          <w:sz w:val="28"/>
        </w:rPr>
      </w:pPr>
      <w:r>
        <w:rPr>
          <w:sz w:val="28"/>
        </w:rPr>
        <w:t>вимоги безпеки в аварійних</w:t>
      </w:r>
      <w:r>
        <w:rPr>
          <w:spacing w:val="-33"/>
          <w:sz w:val="28"/>
        </w:rPr>
        <w:t> </w:t>
      </w:r>
      <w:r>
        <w:rPr>
          <w:sz w:val="28"/>
        </w:rPr>
        <w:t>ситуаціях.</w:t>
      </w:r>
    </w:p>
    <w:p>
      <w:pPr>
        <w:pStyle w:val="ListParagraph"/>
        <w:numPr>
          <w:ilvl w:val="0"/>
          <w:numId w:val="5"/>
        </w:numPr>
        <w:tabs>
          <w:tab w:pos="1104" w:val="left" w:leader="none"/>
          <w:tab w:pos="1105" w:val="left" w:leader="none"/>
        </w:tabs>
        <w:spacing w:line="240" w:lineRule="auto" w:before="48" w:after="0"/>
        <w:ind w:left="1104" w:right="0" w:hanging="496"/>
        <w:jc w:val="left"/>
        <w:rPr>
          <w:sz w:val="28"/>
        </w:rPr>
      </w:pPr>
      <w:r>
        <w:rPr>
          <w:sz w:val="28"/>
        </w:rPr>
        <w:t>Розрахунок освітлення баскетбольної</w:t>
      </w:r>
      <w:r>
        <w:rPr>
          <w:spacing w:val="-3"/>
          <w:sz w:val="28"/>
        </w:rPr>
        <w:t> </w:t>
      </w:r>
      <w:r>
        <w:rPr>
          <w:sz w:val="28"/>
        </w:rPr>
        <w:t>арени;</w:t>
      </w:r>
    </w:p>
    <w:p>
      <w:pPr>
        <w:pStyle w:val="ListParagraph"/>
        <w:numPr>
          <w:ilvl w:val="0"/>
          <w:numId w:val="5"/>
        </w:numPr>
        <w:tabs>
          <w:tab w:pos="1104" w:val="left" w:leader="none"/>
          <w:tab w:pos="1105" w:val="left" w:leader="none"/>
        </w:tabs>
        <w:spacing w:line="240" w:lineRule="auto" w:before="47" w:after="0"/>
        <w:ind w:left="1104" w:right="0" w:hanging="496"/>
        <w:jc w:val="left"/>
        <w:rPr>
          <w:sz w:val="28"/>
        </w:rPr>
      </w:pPr>
      <w:r>
        <w:rPr>
          <w:sz w:val="28"/>
        </w:rPr>
        <w:t>Евакуація людей з</w:t>
      </w:r>
      <w:r>
        <w:rPr>
          <w:spacing w:val="5"/>
          <w:sz w:val="28"/>
        </w:rPr>
        <w:t> </w:t>
      </w:r>
      <w:r>
        <w:rPr>
          <w:sz w:val="28"/>
        </w:rPr>
        <w:t>арени.</w:t>
      </w:r>
    </w:p>
    <w:p>
      <w:pPr>
        <w:pStyle w:val="ListParagraph"/>
        <w:numPr>
          <w:ilvl w:val="0"/>
          <w:numId w:val="5"/>
        </w:numPr>
        <w:tabs>
          <w:tab w:pos="1468" w:val="left" w:leader="none"/>
          <w:tab w:pos="1469" w:val="left" w:leader="none"/>
        </w:tabs>
        <w:spacing w:line="240" w:lineRule="auto" w:before="48" w:after="0"/>
        <w:ind w:left="1469" w:right="0" w:hanging="577"/>
        <w:jc w:val="left"/>
        <w:rPr>
          <w:sz w:val="28"/>
        </w:rPr>
      </w:pPr>
      <w:r>
        <w:rPr>
          <w:sz w:val="28"/>
        </w:rPr>
        <w:t>Перелік використаних</w:t>
      </w:r>
      <w:r>
        <w:rPr>
          <w:spacing w:val="-3"/>
          <w:sz w:val="28"/>
        </w:rPr>
        <w:t> </w:t>
      </w:r>
      <w:r>
        <w:rPr>
          <w:sz w:val="28"/>
        </w:rPr>
        <w:t>джерел</w:t>
      </w:r>
    </w:p>
    <w:p>
      <w:pPr>
        <w:spacing w:after="0" w:line="240" w:lineRule="auto"/>
        <w:jc w:val="left"/>
        <w:rPr>
          <w:sz w:val="28"/>
        </w:rPr>
        <w:sectPr>
          <w:pgSz w:w="11910" w:h="16840"/>
          <w:pgMar w:header="0" w:footer="722" w:top="1360" w:bottom="1000" w:left="740" w:right="0"/>
        </w:sectPr>
      </w:pPr>
    </w:p>
    <w:p>
      <w:pPr>
        <w:pStyle w:val="Heading3"/>
        <w:ind w:left="1281"/>
      </w:pPr>
      <w:r>
        <w:rPr/>
        <w:t>Забезпечення безпеки при веденні монтажних робіт на об'єкті</w:t>
      </w:r>
    </w:p>
    <w:p>
      <w:pPr>
        <w:pStyle w:val="BodyText"/>
        <w:spacing w:before="3"/>
        <w:rPr>
          <w:b/>
          <w:sz w:val="36"/>
        </w:rPr>
      </w:pPr>
    </w:p>
    <w:p>
      <w:pPr>
        <w:spacing w:before="1"/>
        <w:ind w:left="1397" w:right="0" w:firstLine="0"/>
        <w:jc w:val="left"/>
        <w:rPr>
          <w:b/>
          <w:sz w:val="28"/>
        </w:rPr>
      </w:pPr>
      <w:r>
        <w:rPr>
          <w:b/>
          <w:sz w:val="28"/>
        </w:rPr>
        <w:t>Загальні вимоги</w:t>
      </w:r>
    </w:p>
    <w:p>
      <w:pPr>
        <w:pStyle w:val="BodyText"/>
        <w:spacing w:line="276" w:lineRule="auto" w:before="43"/>
        <w:ind w:left="676" w:right="1454" w:firstLine="720"/>
      </w:pPr>
      <w:r>
        <w:rPr/>
        <w:t>Ця Інструкція поширюється на працівників, які виконують монтажні роботи на об'єктах промислового та житлово-цивільного призначення з використанням інструментів і пристосувань на підприємствах і організаціях незалежно від форм власності та видів діяльності.</w:t>
      </w:r>
    </w:p>
    <w:p>
      <w:pPr>
        <w:pStyle w:val="BodyText"/>
        <w:spacing w:line="276" w:lineRule="auto" w:before="2"/>
        <w:ind w:left="676" w:right="2465"/>
      </w:pPr>
      <w:r>
        <w:rPr/>
        <w:t>До виконання монтажних робіт з використанням інструментів і пристосувань допускаються особи, які досягли 18-річного віку, які пройшли:</w:t>
      </w:r>
    </w:p>
    <w:p>
      <w:pPr>
        <w:pStyle w:val="BodyText"/>
        <w:spacing w:before="9"/>
        <w:rPr>
          <w:sz w:val="27"/>
        </w:rPr>
      </w:pPr>
    </w:p>
    <w:p>
      <w:pPr>
        <w:pStyle w:val="ListParagraph"/>
        <w:numPr>
          <w:ilvl w:val="0"/>
          <w:numId w:val="6"/>
        </w:numPr>
        <w:tabs>
          <w:tab w:pos="917" w:val="left" w:leader="none"/>
        </w:tabs>
        <w:spacing w:line="276" w:lineRule="auto" w:before="1" w:after="0"/>
        <w:ind w:left="676" w:right="2869" w:firstLine="0"/>
        <w:jc w:val="left"/>
        <w:rPr>
          <w:sz w:val="28"/>
        </w:rPr>
      </w:pPr>
      <w:r>
        <w:rPr>
          <w:sz w:val="28"/>
        </w:rPr>
        <w:t>медичний огляд відповідно до вимог Положення про</w:t>
      </w:r>
      <w:r>
        <w:rPr>
          <w:spacing w:val="-37"/>
          <w:sz w:val="28"/>
        </w:rPr>
        <w:t> </w:t>
      </w:r>
      <w:r>
        <w:rPr>
          <w:sz w:val="28"/>
        </w:rPr>
        <w:t>порядок проведення медичного огляду працівників певних</w:t>
      </w:r>
      <w:r>
        <w:rPr>
          <w:spacing w:val="-21"/>
          <w:sz w:val="28"/>
        </w:rPr>
        <w:t> </w:t>
      </w:r>
      <w:r>
        <w:rPr>
          <w:sz w:val="28"/>
        </w:rPr>
        <w:t>категорій;</w:t>
      </w:r>
    </w:p>
    <w:p>
      <w:pPr>
        <w:pStyle w:val="BodyText"/>
        <w:spacing w:before="10"/>
        <w:rPr>
          <w:sz w:val="27"/>
        </w:rPr>
      </w:pPr>
    </w:p>
    <w:p>
      <w:pPr>
        <w:pStyle w:val="ListParagraph"/>
        <w:numPr>
          <w:ilvl w:val="0"/>
          <w:numId w:val="6"/>
        </w:numPr>
        <w:tabs>
          <w:tab w:pos="845" w:val="left" w:leader="none"/>
        </w:tabs>
        <w:spacing w:line="276" w:lineRule="auto" w:before="0" w:after="0"/>
        <w:ind w:left="676" w:right="2242" w:firstLine="0"/>
        <w:jc w:val="left"/>
        <w:rPr>
          <w:sz w:val="28"/>
        </w:rPr>
      </w:pPr>
      <w:r>
        <w:rPr>
          <w:sz w:val="28"/>
        </w:rPr>
        <w:t>навчання та атестацію згідно з вимогами Правил пожежної</w:t>
      </w:r>
      <w:r>
        <w:rPr>
          <w:spacing w:val="-40"/>
          <w:sz w:val="28"/>
        </w:rPr>
        <w:t> </w:t>
      </w:r>
      <w:r>
        <w:rPr>
          <w:sz w:val="28"/>
        </w:rPr>
        <w:t>безпеки України;</w:t>
      </w:r>
    </w:p>
    <w:p>
      <w:pPr>
        <w:pStyle w:val="BodyText"/>
        <w:spacing w:before="10"/>
        <w:rPr>
          <w:sz w:val="27"/>
        </w:rPr>
      </w:pPr>
    </w:p>
    <w:p>
      <w:pPr>
        <w:pStyle w:val="ListParagraph"/>
        <w:numPr>
          <w:ilvl w:val="0"/>
          <w:numId w:val="6"/>
        </w:numPr>
        <w:tabs>
          <w:tab w:pos="845" w:val="left" w:leader="none"/>
        </w:tabs>
        <w:spacing w:line="276" w:lineRule="auto" w:before="0" w:after="0"/>
        <w:ind w:left="676" w:right="1686" w:firstLine="0"/>
        <w:jc w:val="left"/>
        <w:rPr>
          <w:sz w:val="28"/>
        </w:rPr>
      </w:pPr>
      <w:r>
        <w:rPr>
          <w:sz w:val="28"/>
        </w:rPr>
        <w:t>навчання та атестацію в навчальних закладах по виконанню робіт з підвищеною небезпекою (у професійно-технічних училищах, навчально- курсових комбінатах, центрах з підготовки та перепідготовки</w:t>
      </w:r>
      <w:r>
        <w:rPr>
          <w:spacing w:val="-27"/>
          <w:sz w:val="28"/>
        </w:rPr>
        <w:t> </w:t>
      </w:r>
      <w:r>
        <w:rPr>
          <w:sz w:val="28"/>
        </w:rPr>
        <w:t>робітничих кадрів або в організаціях за затвердженою</w:t>
      </w:r>
      <w:r>
        <w:rPr>
          <w:spacing w:val="-5"/>
          <w:sz w:val="28"/>
        </w:rPr>
        <w:t> </w:t>
      </w:r>
      <w:r>
        <w:rPr>
          <w:sz w:val="28"/>
        </w:rPr>
        <w:t>програмою);</w:t>
      </w:r>
    </w:p>
    <w:p>
      <w:pPr>
        <w:pStyle w:val="BodyText"/>
        <w:spacing w:before="8"/>
        <w:rPr>
          <w:sz w:val="27"/>
        </w:rPr>
      </w:pPr>
    </w:p>
    <w:p>
      <w:pPr>
        <w:pStyle w:val="ListParagraph"/>
        <w:numPr>
          <w:ilvl w:val="0"/>
          <w:numId w:val="6"/>
        </w:numPr>
        <w:tabs>
          <w:tab w:pos="845" w:val="left" w:leader="none"/>
        </w:tabs>
        <w:spacing w:line="240" w:lineRule="auto" w:before="1" w:after="0"/>
        <w:ind w:left="844" w:right="0" w:hanging="169"/>
        <w:jc w:val="left"/>
        <w:rPr>
          <w:sz w:val="28"/>
        </w:rPr>
      </w:pPr>
      <w:r>
        <w:rPr>
          <w:sz w:val="28"/>
        </w:rPr>
        <w:t>вступний інструктаж в службі охорони</w:t>
      </w:r>
      <w:r>
        <w:rPr>
          <w:spacing w:val="5"/>
          <w:sz w:val="28"/>
        </w:rPr>
        <w:t> </w:t>
      </w:r>
      <w:r>
        <w:rPr>
          <w:sz w:val="28"/>
        </w:rPr>
        <w:t>праці;</w:t>
      </w:r>
    </w:p>
    <w:p>
      <w:pPr>
        <w:pStyle w:val="BodyText"/>
        <w:spacing w:before="1"/>
        <w:rPr>
          <w:sz w:val="32"/>
        </w:rPr>
      </w:pPr>
    </w:p>
    <w:p>
      <w:pPr>
        <w:pStyle w:val="ListParagraph"/>
        <w:numPr>
          <w:ilvl w:val="0"/>
          <w:numId w:val="6"/>
        </w:numPr>
        <w:tabs>
          <w:tab w:pos="845" w:val="left" w:leader="none"/>
        </w:tabs>
        <w:spacing w:line="276" w:lineRule="auto" w:before="0" w:after="0"/>
        <w:ind w:left="676" w:right="2632" w:firstLine="0"/>
        <w:jc w:val="left"/>
        <w:rPr>
          <w:sz w:val="28"/>
        </w:rPr>
      </w:pPr>
      <w:r>
        <w:rPr>
          <w:sz w:val="28"/>
        </w:rPr>
        <w:t>первинний інструктаж на робочому місці для новоприйнятих</w:t>
      </w:r>
      <w:r>
        <w:rPr>
          <w:spacing w:val="-32"/>
          <w:sz w:val="28"/>
        </w:rPr>
        <w:t> </w:t>
      </w:r>
      <w:r>
        <w:rPr>
          <w:sz w:val="28"/>
        </w:rPr>
        <w:t>чи переведених з одного робочого місця на</w:t>
      </w:r>
      <w:r>
        <w:rPr>
          <w:spacing w:val="-2"/>
          <w:sz w:val="28"/>
        </w:rPr>
        <w:t> </w:t>
      </w:r>
      <w:r>
        <w:rPr>
          <w:sz w:val="28"/>
        </w:rPr>
        <w:t>інше.</w:t>
      </w:r>
    </w:p>
    <w:p>
      <w:pPr>
        <w:pStyle w:val="BodyText"/>
        <w:spacing w:before="10"/>
        <w:rPr>
          <w:sz w:val="27"/>
        </w:rPr>
      </w:pPr>
    </w:p>
    <w:p>
      <w:pPr>
        <w:pStyle w:val="BodyText"/>
        <w:spacing w:line="276" w:lineRule="auto"/>
        <w:ind w:left="676" w:right="1554" w:firstLine="720"/>
      </w:pPr>
      <w:r>
        <w:rPr/>
        <w:t>Для захисту очей необхідно використовувати окуляри відповідно до вимог ГОСТ 12.04.013-85. Для захисту робочого на весь період перебування на будівельному майданчику обов'язкове носіння каски відповідно до вимог ГОСТ 12.4.128-83. А також при виконанні робіт на висоті робітник повинен користуватися захисними засобами, що відповідають умовам роботи на висоті.</w:t>
      </w:r>
    </w:p>
    <w:p>
      <w:pPr>
        <w:pStyle w:val="BodyText"/>
        <w:spacing w:before="1"/>
      </w:pPr>
    </w:p>
    <w:p>
      <w:pPr>
        <w:pStyle w:val="Heading3"/>
        <w:spacing w:before="1"/>
        <w:ind w:left="1397"/>
      </w:pPr>
      <w:r>
        <w:rPr/>
        <w:t>Вимоги безпеки до початку робіт</w:t>
      </w:r>
    </w:p>
    <w:p>
      <w:pPr>
        <w:pStyle w:val="BodyText"/>
        <w:spacing w:before="10"/>
        <w:rPr>
          <w:b/>
          <w:sz w:val="42"/>
        </w:rPr>
      </w:pPr>
    </w:p>
    <w:p>
      <w:pPr>
        <w:pStyle w:val="BodyText"/>
        <w:spacing w:line="278" w:lineRule="auto" w:before="1"/>
        <w:ind w:left="676" w:right="1411" w:firstLine="720"/>
      </w:pPr>
      <w:r>
        <w:rPr/>
        <w:t>Обов'язковою умовою є інструктаж на робочому місці. Також необхідно отримати для виконання робіт спецодяг, засоби індивідуального</w:t>
      </w:r>
    </w:p>
    <w:p>
      <w:pPr>
        <w:spacing w:after="0" w:line="278" w:lineRule="auto"/>
        <w:sectPr>
          <w:pgSz w:w="11910" w:h="16840"/>
          <w:pgMar w:header="0" w:footer="722" w:top="1360" w:bottom="1000" w:left="740" w:right="0"/>
        </w:sectPr>
      </w:pPr>
    </w:p>
    <w:p>
      <w:pPr>
        <w:pStyle w:val="BodyText"/>
        <w:spacing w:line="276" w:lineRule="auto" w:before="59"/>
        <w:ind w:left="676" w:right="1511"/>
      </w:pPr>
      <w:r>
        <w:rPr/>
        <w:t>захисту, інструмент, пристосування і перевірити їх комплектність і цілісність. Підготувати робоче місце: прибрати сторонні предмети, які можуть заважати роботі, перевірити достатність освітлення робочого місця; при роботі на верстаті переконатися в справності гратчастого дерев'яного настилу (помосту).</w:t>
      </w:r>
    </w:p>
    <w:p>
      <w:pPr>
        <w:pStyle w:val="BodyText"/>
        <w:spacing w:before="9"/>
        <w:rPr>
          <w:sz w:val="27"/>
        </w:rPr>
      </w:pPr>
    </w:p>
    <w:p>
      <w:pPr>
        <w:spacing w:before="0"/>
        <w:ind w:left="676" w:right="0" w:firstLine="0"/>
        <w:jc w:val="left"/>
        <w:rPr>
          <w:i/>
          <w:sz w:val="28"/>
        </w:rPr>
      </w:pPr>
      <w:r>
        <w:rPr>
          <w:i/>
          <w:sz w:val="28"/>
        </w:rPr>
        <w:t>Інструмент повинен відповідати наступним вимогам:</w:t>
      </w:r>
    </w:p>
    <w:p>
      <w:pPr>
        <w:pStyle w:val="BodyText"/>
        <w:spacing w:before="1"/>
        <w:rPr>
          <w:i/>
          <w:sz w:val="32"/>
        </w:rPr>
      </w:pPr>
    </w:p>
    <w:p>
      <w:pPr>
        <w:pStyle w:val="ListParagraph"/>
        <w:numPr>
          <w:ilvl w:val="0"/>
          <w:numId w:val="6"/>
        </w:numPr>
        <w:tabs>
          <w:tab w:pos="845" w:val="left" w:leader="none"/>
        </w:tabs>
        <w:spacing w:line="276" w:lineRule="auto" w:before="1" w:after="0"/>
        <w:ind w:left="676" w:right="1757" w:firstLine="0"/>
        <w:jc w:val="left"/>
        <w:rPr>
          <w:sz w:val="28"/>
        </w:rPr>
      </w:pPr>
      <w:r>
        <w:rPr>
          <w:sz w:val="28"/>
        </w:rPr>
        <w:t>молотки і кувалди повинні бути надійно насаджені на ручки овальної форми з потовщенням до вільного кінця, закріплені на ручках</w:t>
      </w:r>
      <w:r>
        <w:rPr>
          <w:spacing w:val="-39"/>
          <w:sz w:val="28"/>
        </w:rPr>
        <w:t> </w:t>
      </w:r>
      <w:r>
        <w:rPr>
          <w:sz w:val="28"/>
        </w:rPr>
        <w:t>сталевими клинами з зазублинами, а робоча частина повинна мати гладку опуклу поверхню;</w:t>
      </w:r>
    </w:p>
    <w:p>
      <w:pPr>
        <w:pStyle w:val="BodyText"/>
        <w:spacing w:before="8"/>
        <w:rPr>
          <w:sz w:val="27"/>
        </w:rPr>
      </w:pPr>
    </w:p>
    <w:p>
      <w:pPr>
        <w:pStyle w:val="ListParagraph"/>
        <w:numPr>
          <w:ilvl w:val="0"/>
          <w:numId w:val="6"/>
        </w:numPr>
        <w:tabs>
          <w:tab w:pos="845" w:val="left" w:leader="none"/>
        </w:tabs>
        <w:spacing w:line="276" w:lineRule="auto" w:before="1" w:after="0"/>
        <w:ind w:left="676" w:right="1522" w:firstLine="0"/>
        <w:jc w:val="left"/>
        <w:rPr>
          <w:sz w:val="28"/>
        </w:rPr>
      </w:pPr>
      <w:r>
        <w:rPr>
          <w:sz w:val="28"/>
        </w:rPr>
        <w:t>інструмент, який має загострені хвостовики (напилок, ножівка, сусід), повинні мати вправні ручки, з бандажними кільцями, які захищають</w:t>
      </w:r>
      <w:r>
        <w:rPr>
          <w:spacing w:val="-40"/>
          <w:sz w:val="28"/>
        </w:rPr>
        <w:t> </w:t>
      </w:r>
      <w:r>
        <w:rPr>
          <w:sz w:val="28"/>
        </w:rPr>
        <w:t>ручки від розколювання; на інструменті ударної дії (зубило,перфорація) не повинно бути вибоїн, сколів, гострих ребер на бокових гранях у місцях затискання їх рукою, тріщин, зазубрин і відколів в потиличній</w:t>
      </w:r>
      <w:r>
        <w:rPr>
          <w:spacing w:val="-16"/>
          <w:sz w:val="28"/>
        </w:rPr>
        <w:t> </w:t>
      </w:r>
      <w:r>
        <w:rPr>
          <w:sz w:val="28"/>
        </w:rPr>
        <w:t>частині;</w:t>
      </w:r>
    </w:p>
    <w:p>
      <w:pPr>
        <w:pStyle w:val="BodyText"/>
        <w:spacing w:before="1"/>
      </w:pPr>
    </w:p>
    <w:p>
      <w:pPr>
        <w:pStyle w:val="ListParagraph"/>
        <w:numPr>
          <w:ilvl w:val="0"/>
          <w:numId w:val="6"/>
        </w:numPr>
        <w:tabs>
          <w:tab w:pos="845" w:val="left" w:leader="none"/>
        </w:tabs>
        <w:spacing w:line="276" w:lineRule="auto" w:before="0" w:after="0"/>
        <w:ind w:left="676" w:right="2031" w:firstLine="0"/>
        <w:jc w:val="left"/>
        <w:rPr>
          <w:sz w:val="28"/>
        </w:rPr>
      </w:pPr>
      <w:r>
        <w:rPr>
          <w:sz w:val="28"/>
        </w:rPr>
        <w:t>зубило повинно мати довжину не менше 150 мм, а його відтягнути частину-60-70 мм; різальна кромка зубила повинна мати пряму,</w:t>
      </w:r>
      <w:r>
        <w:rPr>
          <w:spacing w:val="-33"/>
          <w:sz w:val="28"/>
        </w:rPr>
        <w:t> </w:t>
      </w:r>
      <w:r>
        <w:rPr>
          <w:sz w:val="28"/>
        </w:rPr>
        <w:t>злегка опуклу</w:t>
      </w:r>
      <w:r>
        <w:rPr>
          <w:spacing w:val="-4"/>
          <w:sz w:val="28"/>
        </w:rPr>
        <w:t> </w:t>
      </w:r>
      <w:r>
        <w:rPr>
          <w:sz w:val="28"/>
        </w:rPr>
        <w:t>поверхню;</w:t>
      </w:r>
    </w:p>
    <w:p>
      <w:pPr>
        <w:pStyle w:val="BodyText"/>
        <w:spacing w:before="9"/>
        <w:rPr>
          <w:sz w:val="27"/>
        </w:rPr>
      </w:pPr>
    </w:p>
    <w:p>
      <w:pPr>
        <w:pStyle w:val="ListParagraph"/>
        <w:numPr>
          <w:ilvl w:val="0"/>
          <w:numId w:val="6"/>
        </w:numPr>
        <w:tabs>
          <w:tab w:pos="845" w:val="left" w:leader="none"/>
        </w:tabs>
        <w:spacing w:line="276" w:lineRule="auto" w:before="1" w:after="0"/>
        <w:ind w:left="676" w:right="1968" w:firstLine="0"/>
        <w:jc w:val="left"/>
        <w:rPr>
          <w:sz w:val="28"/>
        </w:rPr>
      </w:pPr>
      <w:r>
        <w:rPr>
          <w:sz w:val="28"/>
        </w:rPr>
        <w:t>на слюсарно-монтажному інструменті з ізольованими ручками зовні і всередині ізоляції не повинно бути раковин, здуття і</w:t>
      </w:r>
      <w:r>
        <w:rPr>
          <w:spacing w:val="-14"/>
          <w:sz w:val="28"/>
        </w:rPr>
        <w:t> </w:t>
      </w:r>
      <w:r>
        <w:rPr>
          <w:sz w:val="28"/>
        </w:rPr>
        <w:t>надрізів.</w:t>
      </w:r>
    </w:p>
    <w:p>
      <w:pPr>
        <w:pStyle w:val="BodyText"/>
        <w:spacing w:before="9"/>
        <w:rPr>
          <w:sz w:val="27"/>
        </w:rPr>
      </w:pPr>
    </w:p>
    <w:p>
      <w:pPr>
        <w:pStyle w:val="BodyText"/>
        <w:spacing w:line="276" w:lineRule="auto"/>
        <w:ind w:left="676" w:right="1411"/>
      </w:pPr>
      <w:r>
        <w:rPr/>
        <w:t>Необхідно перевірити справність ручної пневматичної машини і переконатися в тому, що:</w:t>
      </w:r>
    </w:p>
    <w:p>
      <w:pPr>
        <w:pStyle w:val="BodyText"/>
        <w:spacing w:before="11"/>
        <w:rPr>
          <w:sz w:val="27"/>
        </w:rPr>
      </w:pPr>
    </w:p>
    <w:p>
      <w:pPr>
        <w:pStyle w:val="ListParagraph"/>
        <w:numPr>
          <w:ilvl w:val="0"/>
          <w:numId w:val="6"/>
        </w:numPr>
        <w:tabs>
          <w:tab w:pos="845" w:val="left" w:leader="none"/>
        </w:tabs>
        <w:spacing w:line="276" w:lineRule="auto" w:before="0" w:after="0"/>
        <w:ind w:left="676" w:right="2210" w:firstLine="0"/>
        <w:jc w:val="left"/>
        <w:rPr>
          <w:sz w:val="28"/>
        </w:rPr>
      </w:pPr>
      <w:r>
        <w:rPr>
          <w:sz w:val="28"/>
        </w:rPr>
        <w:t>з'єднання шлангів з ніпелем або штуцером надійні, герметичні і закріплені стяжними хомутами (бандажами); кріпити шланги</w:t>
      </w:r>
      <w:r>
        <w:rPr>
          <w:spacing w:val="-34"/>
          <w:sz w:val="28"/>
        </w:rPr>
        <w:t> </w:t>
      </w:r>
      <w:r>
        <w:rPr>
          <w:sz w:val="28"/>
        </w:rPr>
        <w:t>дротом забороняється;</w:t>
      </w:r>
    </w:p>
    <w:p>
      <w:pPr>
        <w:pStyle w:val="BodyText"/>
        <w:spacing w:before="9"/>
        <w:rPr>
          <w:sz w:val="27"/>
        </w:rPr>
      </w:pPr>
    </w:p>
    <w:p>
      <w:pPr>
        <w:pStyle w:val="ListParagraph"/>
        <w:numPr>
          <w:ilvl w:val="0"/>
          <w:numId w:val="6"/>
        </w:numPr>
        <w:tabs>
          <w:tab w:pos="845" w:val="left" w:leader="none"/>
        </w:tabs>
        <w:spacing w:line="276" w:lineRule="auto" w:before="0" w:after="0"/>
        <w:ind w:left="676" w:right="1466" w:firstLine="0"/>
        <w:jc w:val="left"/>
        <w:rPr>
          <w:sz w:val="28"/>
        </w:rPr>
      </w:pPr>
      <w:r>
        <w:rPr>
          <w:sz w:val="28"/>
        </w:rPr>
        <w:t>змінний інструмент повинен бути правильно загострений, не мати тріщин, зазубрин, вибоїн, його хвостова частина не повинна мати нерівностей, щільно припасовані і правильно відцентрована; вентиль або інше запірний пристрій на воздуховоде або гнучкому шлангу повинні знаходитися на відстані не більше 3 м від робочого місця, підходи до</w:t>
      </w:r>
      <w:r>
        <w:rPr>
          <w:spacing w:val="-46"/>
          <w:sz w:val="28"/>
        </w:rPr>
        <w:t> </w:t>
      </w:r>
      <w:r>
        <w:rPr>
          <w:sz w:val="28"/>
        </w:rPr>
        <w:t>нього</w:t>
      </w:r>
    </w:p>
    <w:p>
      <w:pPr>
        <w:spacing w:after="0" w:line="276" w:lineRule="auto"/>
        <w:jc w:val="left"/>
        <w:rPr>
          <w:sz w:val="28"/>
        </w:rPr>
        <w:sectPr>
          <w:pgSz w:w="11910" w:h="16840"/>
          <w:pgMar w:header="0" w:footer="722" w:top="1360" w:bottom="1000" w:left="740" w:right="0"/>
        </w:sectPr>
      </w:pPr>
    </w:p>
    <w:p>
      <w:pPr>
        <w:pStyle w:val="BodyText"/>
        <w:spacing w:line="276" w:lineRule="auto" w:before="59"/>
        <w:ind w:left="676" w:right="1474"/>
      </w:pPr>
      <w:r>
        <w:rPr/>
        <w:t>повинні бути вільними; сітка-фільтр на повітряному шлангу не повинна мати пошкоджень; тиск стисненого повітря в магістралі або в пересувному компресорі має відповідати робочому тиску машини.</w:t>
      </w:r>
    </w:p>
    <w:p>
      <w:pPr>
        <w:pStyle w:val="BodyText"/>
        <w:spacing w:before="10"/>
        <w:rPr>
          <w:sz w:val="27"/>
        </w:rPr>
      </w:pPr>
    </w:p>
    <w:p>
      <w:pPr>
        <w:pStyle w:val="BodyText"/>
        <w:spacing w:line="276" w:lineRule="auto"/>
        <w:ind w:left="676" w:right="1444"/>
      </w:pPr>
      <w:r>
        <w:rPr/>
        <w:t>Робітників, які працюють з пневматичними ручними машинами ударної або ударно-обертального дії, необхідно забезпечувати м'якими рукавицями з подвійною підкладкою з боку долоні.</w:t>
      </w:r>
    </w:p>
    <w:p>
      <w:pPr>
        <w:pStyle w:val="BodyText"/>
        <w:spacing w:before="3"/>
      </w:pPr>
    </w:p>
    <w:p>
      <w:pPr>
        <w:pStyle w:val="Heading3"/>
        <w:spacing w:before="0"/>
        <w:ind w:left="1397"/>
      </w:pPr>
      <w:r>
        <w:rPr/>
        <w:t>Вимоги безпеки при виконанні робіт</w:t>
      </w:r>
    </w:p>
    <w:p>
      <w:pPr>
        <w:pStyle w:val="BodyText"/>
        <w:spacing w:line="276" w:lineRule="auto" w:before="124"/>
        <w:ind w:left="676" w:right="1724" w:firstLine="720"/>
      </w:pPr>
      <w:r>
        <w:rPr/>
        <w:t>Переносити або перевозити інструмент необхідно з захистом гострих частин чохлами або іншими пристосуваннями. Рубати, клепати, пробивати отвори і виконувати інші роботи, при яких можливі розльоту частинок металу, цегли або бетону, необхідно з використанням захисних окулярів з небиткого скла відповідно до вимог ГОСТ 12.4.013-85.</w:t>
      </w:r>
    </w:p>
    <w:p>
      <w:pPr>
        <w:pStyle w:val="BodyText"/>
        <w:spacing w:before="9"/>
        <w:rPr>
          <w:sz w:val="27"/>
        </w:rPr>
      </w:pPr>
    </w:p>
    <w:p>
      <w:pPr>
        <w:pStyle w:val="BodyText"/>
        <w:spacing w:line="276" w:lineRule="auto"/>
        <w:ind w:left="676" w:right="1411"/>
      </w:pPr>
      <w:r>
        <w:rPr/>
        <w:t>Незалежно від характеру виконуваних робіт всі робітники, які беруть участь в монтажних роботах, повинні носити каски, що оберігають від травм при падінні предметів з верхніх монтажних горизонтів. На будівельному майданчику і монтується будинку або споруді повинні бути попереджувальні написи, виділені небезпечні зони, прорізи огороджені, а робочі місця під час виконання робіт у вечірній і нічний час достатньо освітлені.</w:t>
      </w:r>
    </w:p>
    <w:p>
      <w:pPr>
        <w:pStyle w:val="BodyText"/>
        <w:spacing w:line="276" w:lineRule="auto" w:before="222"/>
        <w:ind w:left="676" w:right="1411"/>
      </w:pPr>
      <w:r>
        <w:rPr/>
        <w:t>Важливими умовами безпечного виконання монтажних робіт є правильна експлуатація монтажних кранів, що забезпечує їх стійкість, а також надійність вантажозахоплювальних пристроїв. Для надання необхідної стійкості монтажний кран встановлюється на надійне і ретельно вивірене підставу. Крани на рейковому ходу повинні мати протиугінні пристрої, автоматичний пристрій для обмеження вантажопідйомності, його сталеві канати слід періодично перевіряти. Необхідно також виконувати інші заходи, передбачені правилами та вказівками інструкцій по експлуатації монтажних кранів.</w:t>
      </w:r>
    </w:p>
    <w:p>
      <w:pPr>
        <w:pStyle w:val="BodyText"/>
        <w:spacing w:line="276" w:lineRule="auto" w:before="220"/>
        <w:ind w:left="676" w:right="1411"/>
      </w:pPr>
      <w:r>
        <w:rPr/>
        <w:t>Відповідно до діючих норм стропи, захвати та інші такелажні пристрої періодично відчувають і при необхідності вибраковують. Перед початком роботи такелажні пристрої відчувають подвійним навантаженням. Щоб уникнути перевантаження монтажних кранів потрібно стежити за наявністю на збірних елементах маркування із зазначенням маси елемента.</w:t>
      </w:r>
    </w:p>
    <w:p>
      <w:pPr>
        <w:spacing w:after="0" w:line="276" w:lineRule="auto"/>
        <w:sectPr>
          <w:pgSz w:w="11910" w:h="16840"/>
          <w:pgMar w:header="0" w:footer="722" w:top="1360" w:bottom="1000" w:left="740" w:right="0"/>
        </w:sectPr>
      </w:pPr>
    </w:p>
    <w:p>
      <w:pPr>
        <w:pStyle w:val="BodyText"/>
        <w:spacing w:line="276" w:lineRule="auto" w:before="59"/>
        <w:ind w:left="676" w:right="1411"/>
      </w:pPr>
      <w:r>
        <w:rPr/>
        <w:t>Перед підйомом треба перевірити надійність петель для стропування вантажу. Забороняється під час перерв в роботі залишати піднятий вантаж на вазі.</w:t>
      </w:r>
    </w:p>
    <w:p>
      <w:pPr>
        <w:pStyle w:val="BodyText"/>
        <w:spacing w:line="276" w:lineRule="auto" w:before="220"/>
        <w:ind w:left="676" w:right="1411"/>
      </w:pPr>
      <w:r>
        <w:rPr/>
        <w:t>Особливі запобіжні заходи слід вживати при вітряну погоду. При вітрі силою понад шість балів припиняють монтажні роботи, пов'язані із застосуванням кранів. При вітрі більше п'яти балів припиняють монтаж великорозмірних конструкцій, що мають велику парусність (глухі стінові панелі, листові металеві конструкції і т.д.).</w:t>
      </w:r>
    </w:p>
    <w:p>
      <w:pPr>
        <w:pStyle w:val="BodyText"/>
        <w:spacing w:line="276" w:lineRule="auto" w:before="223"/>
        <w:ind w:left="676" w:right="1511"/>
      </w:pPr>
      <w:r>
        <w:rPr/>
        <w:t>Велика увага при виробництві монтажу повинна приділятися електрозварювальних робіт, так як при виконанні цих робіт існує небезпека ураження струмом і пожежна небезпека.</w:t>
      </w:r>
    </w:p>
    <w:p>
      <w:pPr>
        <w:pStyle w:val="BodyText"/>
        <w:spacing w:line="276" w:lineRule="auto" w:before="219"/>
        <w:ind w:left="676" w:right="1411"/>
      </w:pPr>
      <w:r>
        <w:rPr/>
        <w:t>Свердлити отвори і прорізати борозни в стінах, панелях перекриття, в яких розміщена прихована електропроводка, а також виконувати інші роботи, при яких може бути пошкоджена ізоляція електричних проводів і установок, слід тільки після відключення їх від електроживлення.</w:t>
      </w:r>
    </w:p>
    <w:p>
      <w:pPr>
        <w:pStyle w:val="BodyText"/>
        <w:spacing w:before="2"/>
      </w:pPr>
    </w:p>
    <w:p>
      <w:pPr>
        <w:pStyle w:val="Heading3"/>
        <w:spacing w:before="0"/>
        <w:ind w:left="1397"/>
      </w:pPr>
      <w:r>
        <w:rPr/>
        <w:t>Вимоги безпеки після виконання робіт</w:t>
      </w:r>
    </w:p>
    <w:p>
      <w:pPr>
        <w:pStyle w:val="BodyText"/>
        <w:spacing w:line="276" w:lineRule="auto" w:before="125"/>
        <w:ind w:left="676" w:right="1411" w:firstLine="720"/>
      </w:pPr>
      <w:r>
        <w:rPr/>
        <w:t>Після завершення робіт необхідно вимкнути механізми, від'єднати їх від живлять систем, витерти інструмент від бруду і пилу. Також необхідно очистити робоче місце, відповідно до правил скласти інструмент, вимити руки і обличчя теплою водою з милом. Про виявлені пошкодження інструменту доповісти керівнику робіт.</w:t>
      </w:r>
    </w:p>
    <w:p>
      <w:pPr>
        <w:pStyle w:val="BodyText"/>
        <w:spacing w:before="1"/>
      </w:pPr>
    </w:p>
    <w:p>
      <w:pPr>
        <w:pStyle w:val="Heading3"/>
        <w:spacing w:before="0"/>
        <w:ind w:left="1397"/>
      </w:pPr>
      <w:r>
        <w:rPr/>
        <w:t>Вимоги безпеки в аварійних ситуаціях</w:t>
      </w:r>
    </w:p>
    <w:p>
      <w:pPr>
        <w:pStyle w:val="BodyText"/>
        <w:spacing w:line="276" w:lineRule="auto" w:before="124"/>
        <w:ind w:left="676" w:right="1439" w:firstLine="720"/>
      </w:pPr>
      <w:r>
        <w:rPr/>
        <w:t>У разі виникнення аварійної ситуації, яка може призвести до вибуху або пожежі або ураження електричним струмом, роботу необхідно негайно припинити, вжити заходів щодо недопущення в цю зону людей, довести до відома керівника робіт.</w:t>
      </w:r>
    </w:p>
    <w:p>
      <w:pPr>
        <w:pStyle w:val="BodyText"/>
        <w:spacing w:before="9"/>
        <w:rPr>
          <w:sz w:val="27"/>
        </w:rPr>
      </w:pPr>
    </w:p>
    <w:p>
      <w:pPr>
        <w:pStyle w:val="BodyText"/>
        <w:spacing w:line="276" w:lineRule="auto"/>
        <w:ind w:left="676" w:right="1474"/>
      </w:pPr>
      <w:r>
        <w:rPr/>
        <w:t>При розслідуванні нещасних випадків і аварій слід виконувати вимоги ДНАОП 0.00-4.03-98 Положення про розслідування та облік нещасних випадків, професійних захворювань і аварій на підприємствах, в установах і організаціях, затвердженого постановою Кабінету Міністрів України від</w:t>
      </w:r>
    </w:p>
    <w:p>
      <w:pPr>
        <w:pStyle w:val="BodyText"/>
        <w:spacing w:before="3"/>
        <w:ind w:left="676"/>
      </w:pPr>
      <w:r>
        <w:rPr/>
        <w:t>10.03.93 № 623 (в редакції постанови Кабінету Міністрів України від</w:t>
      </w:r>
    </w:p>
    <w:p>
      <w:pPr>
        <w:pStyle w:val="BodyText"/>
        <w:spacing w:before="48"/>
        <w:ind w:left="676"/>
      </w:pPr>
      <w:r>
        <w:rPr/>
        <w:t>17.06.98 № 923).</w:t>
      </w:r>
    </w:p>
    <w:p>
      <w:pPr>
        <w:spacing w:after="0"/>
        <w:sectPr>
          <w:pgSz w:w="11910" w:h="16840"/>
          <w:pgMar w:header="0" w:footer="722" w:top="1360" w:bottom="1000" w:left="740" w:right="0"/>
        </w:sectPr>
      </w:pPr>
    </w:p>
    <w:p>
      <w:pPr>
        <w:pStyle w:val="Heading3"/>
        <w:ind w:left="1397"/>
      </w:pPr>
      <w:r>
        <w:rPr/>
        <w:t>Розрахунок освітлення баскетбольної арени</w:t>
      </w:r>
    </w:p>
    <w:p>
      <w:pPr>
        <w:pStyle w:val="BodyText"/>
        <w:spacing w:before="8"/>
        <w:rPr>
          <w:b/>
          <w:sz w:val="31"/>
        </w:rPr>
      </w:pPr>
    </w:p>
    <w:p>
      <w:pPr>
        <w:pStyle w:val="BodyText"/>
        <w:spacing w:line="276" w:lineRule="auto"/>
        <w:ind w:left="676" w:right="1411" w:firstLine="720"/>
      </w:pPr>
      <w:r>
        <w:rPr/>
        <w:t>У будинках спортивних та фізкультурно-оздоровчих закладів природне освітлення слід проектувати згідно з вимогами СНіП 11-4 та СанПіН 2605. Пряме природне освітлення спортивних залів, залів критих ковзанок із штучним льодом, залів для підготовчих занять і залів ванн басейнів (у тому числі веслувальних), хореографічних класів і приміщень для фізкультурно-оздоровчих занять, а також допоміжних приміщень (медичних, навчальних, адміністративних, об'єктів харчування) може бути бічним, верхнім або в комбінації бічного і верхнього освітлення.</w:t>
      </w:r>
    </w:p>
    <w:p>
      <w:pPr>
        <w:pStyle w:val="BodyText"/>
        <w:spacing w:before="5"/>
      </w:pPr>
    </w:p>
    <w:p>
      <w:pPr>
        <w:pStyle w:val="Heading3"/>
        <w:spacing w:before="0"/>
        <w:ind w:left="4470"/>
      </w:pPr>
      <w:r>
        <w:rPr/>
        <w:t>Розрахунок</w:t>
      </w:r>
    </w:p>
    <w:p>
      <w:pPr>
        <w:pStyle w:val="BodyText"/>
        <w:spacing w:line="276" w:lineRule="auto" w:before="43"/>
        <w:ind w:left="676" w:right="1497" w:firstLine="720"/>
      </w:pPr>
      <w:r>
        <w:rPr/>
        <w:t>Необхідно визначити розташування і число світильників з урахуванням потужності люмінесцентних ламп в приміщенні, довжина якого А = 100 м, ширина В = 75 м, висота Н = 15 м. Висота розрахункової поверхні hп = 1м, відстань від стелі до нижнього краю світильника hс = 0,1м. стеля в приміщенні побілена, стіни побілені, робоча поверхня - темна. Нормована освітленість складає Єн = 300 лк. Тип світильників застосовується ОДР з двома лампами, потужність яких становить 40 Вт, при цьому довжина однієї лампи </w:t>
      </w:r>
      <w:r>
        <w:rPr>
          <w:i/>
        </w:rPr>
        <w:t>l </w:t>
      </w:r>
      <w:r>
        <w:rPr/>
        <w:t>лампи = 1,5 м, λ = 1,4. Запиленість приміщення не перевищує 8 мг / м3, Пил світла. слід враховувати, що коефіцієнт мінімальної освітленості для люмінесцентних ламп становить z</w:t>
      </w:r>
    </w:p>
    <w:p>
      <w:pPr>
        <w:pStyle w:val="BodyText"/>
        <w:spacing w:line="321" w:lineRule="exact"/>
        <w:ind w:left="676"/>
      </w:pPr>
      <w:r>
        <w:rPr/>
        <w:t>= 1,1.</w:t>
      </w:r>
    </w:p>
    <w:p>
      <w:pPr>
        <w:pStyle w:val="Heading3"/>
        <w:spacing w:before="53"/>
        <w:ind w:left="5022"/>
      </w:pPr>
      <w:r>
        <w:rPr/>
        <w:t>Рішення</w:t>
      </w:r>
    </w:p>
    <w:p>
      <w:pPr>
        <w:pStyle w:val="ListParagraph"/>
        <w:numPr>
          <w:ilvl w:val="0"/>
          <w:numId w:val="7"/>
        </w:numPr>
        <w:tabs>
          <w:tab w:pos="1680" w:val="left" w:leader="none"/>
        </w:tabs>
        <w:spacing w:line="278" w:lineRule="auto" w:before="43" w:after="0"/>
        <w:ind w:left="676" w:right="2378" w:firstLine="720"/>
        <w:jc w:val="left"/>
        <w:rPr>
          <w:sz w:val="28"/>
        </w:rPr>
      </w:pPr>
      <w:r>
        <w:rPr>
          <w:sz w:val="28"/>
        </w:rPr>
        <w:t>Визначаємо висоту підвісу світильника над</w:t>
      </w:r>
      <w:r>
        <w:rPr>
          <w:spacing w:val="-36"/>
          <w:sz w:val="28"/>
        </w:rPr>
        <w:t> </w:t>
      </w:r>
      <w:r>
        <w:rPr>
          <w:sz w:val="28"/>
        </w:rPr>
        <w:t>розрахунковою поверхнею:</w:t>
      </w:r>
    </w:p>
    <w:p>
      <w:pPr>
        <w:pStyle w:val="BodyText"/>
        <w:spacing w:line="276" w:lineRule="auto"/>
        <w:ind w:left="4350" w:right="4370" w:firstLine="153"/>
      </w:pPr>
      <w:r>
        <w:rPr/>
        <w:t>hр = H - hс - hп, м hр = 15-1-0,1=13,9 м</w:t>
      </w:r>
    </w:p>
    <w:p>
      <w:pPr>
        <w:pStyle w:val="ListParagraph"/>
        <w:numPr>
          <w:ilvl w:val="0"/>
          <w:numId w:val="7"/>
        </w:numPr>
        <w:tabs>
          <w:tab w:pos="1680" w:val="left" w:leader="none"/>
        </w:tabs>
        <w:spacing w:line="321" w:lineRule="exact" w:before="0" w:after="0"/>
        <w:ind w:left="1679" w:right="0" w:hanging="283"/>
        <w:jc w:val="left"/>
        <w:rPr>
          <w:sz w:val="28"/>
        </w:rPr>
      </w:pPr>
      <w:r>
        <w:rPr/>
        <w:drawing>
          <wp:anchor distT="0" distB="0" distL="0" distR="0" allowOverlap="1" layoutInCell="1" locked="0" behindDoc="0" simplePos="0" relativeHeight="13">
            <wp:simplePos x="0" y="0"/>
            <wp:positionH relativeFrom="page">
              <wp:posOffset>3356886</wp:posOffset>
            </wp:positionH>
            <wp:positionV relativeFrom="paragraph">
              <wp:posOffset>286412</wp:posOffset>
            </wp:positionV>
            <wp:extent cx="1276164" cy="513778"/>
            <wp:effectExtent l="0" t="0" r="0" b="0"/>
            <wp:wrapTopAndBottom/>
            <wp:docPr id="51" name="image26.jpeg"/>
            <wp:cNvGraphicFramePr>
              <a:graphicFrameLocks noChangeAspect="1"/>
            </wp:cNvGraphicFramePr>
            <a:graphic>
              <a:graphicData uri="http://schemas.openxmlformats.org/drawingml/2006/picture">
                <pic:pic>
                  <pic:nvPicPr>
                    <pic:cNvPr id="52" name="image26.jpeg"/>
                    <pic:cNvPicPr/>
                  </pic:nvPicPr>
                  <pic:blipFill>
                    <a:blip r:embed="rId35" cstate="print"/>
                    <a:stretch>
                      <a:fillRect/>
                    </a:stretch>
                  </pic:blipFill>
                  <pic:spPr>
                    <a:xfrm>
                      <a:off x="0" y="0"/>
                      <a:ext cx="1276164" cy="513778"/>
                    </a:xfrm>
                    <a:prstGeom prst="rect">
                      <a:avLst/>
                    </a:prstGeom>
                  </pic:spPr>
                </pic:pic>
              </a:graphicData>
            </a:graphic>
          </wp:anchor>
        </w:drawing>
      </w:r>
      <w:r>
        <w:rPr>
          <w:sz w:val="28"/>
        </w:rPr>
        <w:t>Визначаємо індекс</w:t>
      </w:r>
      <w:r>
        <w:rPr>
          <w:spacing w:val="7"/>
          <w:sz w:val="28"/>
        </w:rPr>
        <w:t> </w:t>
      </w:r>
      <w:r>
        <w:rPr>
          <w:sz w:val="28"/>
        </w:rPr>
        <w:t>приміщення:</w:t>
      </w:r>
    </w:p>
    <w:p>
      <w:pPr>
        <w:pStyle w:val="BodyText"/>
        <w:spacing w:before="25"/>
        <w:ind w:left="1397"/>
      </w:pPr>
      <w:r>
        <w:rPr>
          <w:i/>
        </w:rPr>
        <w:t>i</w:t>
      </w:r>
      <w:r>
        <w:rPr/>
        <w:t>=100*75/ 13,9(100+75) = 7500/ 2432,5 = 3</w:t>
      </w:r>
    </w:p>
    <w:p>
      <w:pPr>
        <w:pStyle w:val="BodyText"/>
        <w:spacing w:before="8"/>
        <w:rPr>
          <w:sz w:val="36"/>
        </w:rPr>
      </w:pPr>
    </w:p>
    <w:p>
      <w:pPr>
        <w:pStyle w:val="ListParagraph"/>
        <w:numPr>
          <w:ilvl w:val="0"/>
          <w:numId w:val="7"/>
        </w:numPr>
        <w:tabs>
          <w:tab w:pos="1680" w:val="left" w:leader="none"/>
        </w:tabs>
        <w:spacing w:line="276" w:lineRule="auto" w:before="0" w:after="0"/>
        <w:ind w:left="1397" w:right="2063" w:firstLine="0"/>
        <w:jc w:val="left"/>
        <w:rPr>
          <w:sz w:val="28"/>
        </w:rPr>
      </w:pPr>
      <w:r>
        <w:rPr>
          <w:sz w:val="28"/>
        </w:rPr>
        <w:t>Визначаємо по таблиці 5.10 стр. 124 коефіцієнт відбиття</w:t>
      </w:r>
      <w:r>
        <w:rPr>
          <w:spacing w:val="-34"/>
          <w:sz w:val="28"/>
        </w:rPr>
        <w:t> </w:t>
      </w:r>
      <w:r>
        <w:rPr>
          <w:sz w:val="28"/>
        </w:rPr>
        <w:t>стелі стін і робочої поверхні за умови врахування</w:t>
      </w:r>
      <w:r>
        <w:rPr>
          <w:spacing w:val="-9"/>
          <w:sz w:val="28"/>
        </w:rPr>
        <w:t> </w:t>
      </w:r>
      <w:r>
        <w:rPr>
          <w:sz w:val="28"/>
        </w:rPr>
        <w:t>завдання:</w:t>
      </w:r>
    </w:p>
    <w:p>
      <w:pPr>
        <w:pStyle w:val="BodyText"/>
        <w:spacing w:line="321" w:lineRule="exact"/>
        <w:ind w:left="1397"/>
      </w:pPr>
      <w:r>
        <w:rPr/>
        <w:t>p</w:t>
      </w:r>
      <w:r>
        <w:rPr>
          <w:sz w:val="18"/>
        </w:rPr>
        <w:t>ст </w:t>
      </w:r>
      <w:r>
        <w:rPr/>
        <w:t>= 0,3 = 30%</w:t>
      </w:r>
    </w:p>
    <w:p>
      <w:pPr>
        <w:spacing w:before="49"/>
        <w:ind w:left="1397" w:right="0" w:firstLine="0"/>
        <w:jc w:val="left"/>
        <w:rPr>
          <w:sz w:val="28"/>
        </w:rPr>
      </w:pPr>
      <w:r>
        <w:rPr>
          <w:sz w:val="28"/>
        </w:rPr>
        <w:t>p</w:t>
      </w:r>
      <w:r>
        <w:rPr>
          <w:sz w:val="18"/>
        </w:rPr>
        <w:t>стін </w:t>
      </w:r>
      <w:r>
        <w:rPr>
          <w:sz w:val="28"/>
        </w:rPr>
        <w:t>= 0,7 = 70%</w:t>
      </w:r>
    </w:p>
    <w:p>
      <w:pPr>
        <w:spacing w:after="0"/>
        <w:jc w:val="left"/>
        <w:rPr>
          <w:sz w:val="28"/>
        </w:rPr>
        <w:sectPr>
          <w:pgSz w:w="11910" w:h="16840"/>
          <w:pgMar w:header="0" w:footer="722" w:top="1360" w:bottom="1000" w:left="740" w:right="0"/>
        </w:sectPr>
      </w:pPr>
    </w:p>
    <w:p>
      <w:pPr>
        <w:spacing w:before="59"/>
        <w:ind w:left="1397" w:right="0" w:firstLine="0"/>
        <w:jc w:val="left"/>
        <w:rPr>
          <w:sz w:val="28"/>
        </w:rPr>
      </w:pPr>
      <w:r>
        <w:rPr>
          <w:sz w:val="28"/>
        </w:rPr>
        <w:t>p</w:t>
      </w:r>
      <w:r>
        <w:rPr>
          <w:sz w:val="18"/>
        </w:rPr>
        <w:t>р.п </w:t>
      </w:r>
      <w:r>
        <w:rPr>
          <w:sz w:val="28"/>
        </w:rPr>
        <w:t>= 0,5 = 50%</w:t>
      </w:r>
    </w:p>
    <w:p>
      <w:pPr>
        <w:pStyle w:val="ListParagraph"/>
        <w:numPr>
          <w:ilvl w:val="0"/>
          <w:numId w:val="7"/>
        </w:numPr>
        <w:tabs>
          <w:tab w:pos="1680" w:val="left" w:leader="none"/>
        </w:tabs>
        <w:spacing w:line="276" w:lineRule="auto" w:before="48" w:after="0"/>
        <w:ind w:left="676" w:right="2421" w:firstLine="720"/>
        <w:jc w:val="left"/>
        <w:rPr>
          <w:sz w:val="28"/>
        </w:rPr>
      </w:pPr>
      <w:r>
        <w:rPr>
          <w:sz w:val="28"/>
        </w:rPr>
        <w:t>Визначаємо коефіцієнт використання світлового потоку</w:t>
      </w:r>
      <w:r>
        <w:rPr>
          <w:spacing w:val="-41"/>
          <w:sz w:val="28"/>
        </w:rPr>
        <w:t> </w:t>
      </w:r>
      <w:r>
        <w:rPr>
          <w:sz w:val="28"/>
        </w:rPr>
        <w:t>по таблиці</w:t>
      </w:r>
    </w:p>
    <w:p>
      <w:pPr>
        <w:pStyle w:val="BodyText"/>
        <w:spacing w:line="321" w:lineRule="exact"/>
        <w:ind w:left="748"/>
      </w:pPr>
      <w:r>
        <w:rPr/>
        <w:drawing>
          <wp:anchor distT="0" distB="0" distL="0" distR="0" allowOverlap="1" layoutInCell="1" locked="0" behindDoc="0" simplePos="0" relativeHeight="14">
            <wp:simplePos x="0" y="0"/>
            <wp:positionH relativeFrom="page">
              <wp:posOffset>3487629</wp:posOffset>
            </wp:positionH>
            <wp:positionV relativeFrom="paragraph">
              <wp:posOffset>241090</wp:posOffset>
            </wp:positionV>
            <wp:extent cx="552743" cy="225551"/>
            <wp:effectExtent l="0" t="0" r="0" b="0"/>
            <wp:wrapTopAndBottom/>
            <wp:docPr id="53" name="image27.jpeg"/>
            <wp:cNvGraphicFramePr>
              <a:graphicFrameLocks noChangeAspect="1"/>
            </wp:cNvGraphicFramePr>
            <a:graphic>
              <a:graphicData uri="http://schemas.openxmlformats.org/drawingml/2006/picture">
                <pic:pic>
                  <pic:nvPicPr>
                    <pic:cNvPr id="54" name="image27.jpeg"/>
                    <pic:cNvPicPr/>
                  </pic:nvPicPr>
                  <pic:blipFill>
                    <a:blip r:embed="rId36" cstate="print"/>
                    <a:stretch>
                      <a:fillRect/>
                    </a:stretch>
                  </pic:blipFill>
                  <pic:spPr>
                    <a:xfrm>
                      <a:off x="0" y="0"/>
                      <a:ext cx="552743" cy="225551"/>
                    </a:xfrm>
                    <a:prstGeom prst="rect">
                      <a:avLst/>
                    </a:prstGeom>
                  </pic:spPr>
                </pic:pic>
              </a:graphicData>
            </a:graphic>
          </wp:anchor>
        </w:drawing>
      </w:r>
      <w:r>
        <w:rPr/>
        <w:t>5.16 стр 131, враховуючи коефіцієнт відображення і індекс приміщення:</w:t>
      </w:r>
    </w:p>
    <w:p>
      <w:pPr>
        <w:pStyle w:val="ListParagraph"/>
        <w:numPr>
          <w:ilvl w:val="0"/>
          <w:numId w:val="7"/>
        </w:numPr>
        <w:tabs>
          <w:tab w:pos="1680" w:val="left" w:leader="none"/>
        </w:tabs>
        <w:spacing w:line="240" w:lineRule="auto" w:before="65" w:after="0"/>
        <w:ind w:left="1679" w:right="0" w:hanging="283"/>
        <w:jc w:val="left"/>
        <w:rPr>
          <w:sz w:val="28"/>
        </w:rPr>
      </w:pPr>
      <w:r>
        <w:rPr>
          <w:sz w:val="28"/>
        </w:rPr>
        <w:t>Визначаємо відстань між</w:t>
      </w:r>
      <w:r>
        <w:rPr>
          <w:spacing w:val="-1"/>
          <w:sz w:val="28"/>
        </w:rPr>
        <w:t> </w:t>
      </w:r>
      <w:r>
        <w:rPr>
          <w:sz w:val="28"/>
        </w:rPr>
        <w:t>рядами:</w:t>
      </w:r>
    </w:p>
    <w:p>
      <w:pPr>
        <w:pStyle w:val="BodyText"/>
        <w:spacing w:before="3"/>
        <w:rPr>
          <w:sz w:val="18"/>
        </w:rPr>
      </w:pPr>
      <w:r>
        <w:rPr/>
        <w:drawing>
          <wp:anchor distT="0" distB="0" distL="0" distR="0" allowOverlap="1" layoutInCell="1" locked="0" behindDoc="0" simplePos="0" relativeHeight="15">
            <wp:simplePos x="0" y="0"/>
            <wp:positionH relativeFrom="page">
              <wp:posOffset>3756592</wp:posOffset>
            </wp:positionH>
            <wp:positionV relativeFrom="paragraph">
              <wp:posOffset>158513</wp:posOffset>
            </wp:positionV>
            <wp:extent cx="485009" cy="448818"/>
            <wp:effectExtent l="0" t="0" r="0" b="0"/>
            <wp:wrapTopAndBottom/>
            <wp:docPr id="55" name="image28.jpeg"/>
            <wp:cNvGraphicFramePr>
              <a:graphicFrameLocks noChangeAspect="1"/>
            </wp:cNvGraphicFramePr>
            <a:graphic>
              <a:graphicData uri="http://schemas.openxmlformats.org/drawingml/2006/picture">
                <pic:pic>
                  <pic:nvPicPr>
                    <pic:cNvPr id="56" name="image28.jpeg"/>
                    <pic:cNvPicPr/>
                  </pic:nvPicPr>
                  <pic:blipFill>
                    <a:blip r:embed="rId37" cstate="print"/>
                    <a:stretch>
                      <a:fillRect/>
                    </a:stretch>
                  </pic:blipFill>
                  <pic:spPr>
                    <a:xfrm>
                      <a:off x="0" y="0"/>
                      <a:ext cx="485009" cy="448818"/>
                    </a:xfrm>
                    <a:prstGeom prst="rect">
                      <a:avLst/>
                    </a:prstGeom>
                  </pic:spPr>
                </pic:pic>
              </a:graphicData>
            </a:graphic>
          </wp:anchor>
        </w:drawing>
      </w:r>
    </w:p>
    <w:p>
      <w:pPr>
        <w:pStyle w:val="BodyText"/>
        <w:spacing w:before="81"/>
        <w:ind w:left="1397"/>
        <w:rPr>
          <w:sz w:val="18"/>
        </w:rPr>
      </w:pPr>
      <w:r>
        <w:rPr/>
        <w:t>де λ – найбільш вигідне відношення L/h</w:t>
      </w:r>
      <w:r>
        <w:rPr>
          <w:sz w:val="18"/>
        </w:rPr>
        <w:t>р</w:t>
      </w:r>
    </w:p>
    <w:p>
      <w:pPr>
        <w:pStyle w:val="BodyText"/>
        <w:spacing w:before="47"/>
        <w:ind w:left="1397"/>
      </w:pPr>
      <w:r>
        <w:rPr/>
        <w:t>L = 1,4 ·13,9 = 19,46 для розрахунку приймаємо 20 м</w:t>
      </w:r>
    </w:p>
    <w:p>
      <w:pPr>
        <w:pStyle w:val="BodyText"/>
        <w:spacing w:before="48"/>
        <w:ind w:left="1397"/>
      </w:pPr>
      <w:r>
        <w:rPr/>
        <w:t>75 (В) / 20 = 3,75 приймаємо 4 ряда – 3 просвіта між ними</w:t>
      </w:r>
    </w:p>
    <w:p>
      <w:pPr>
        <w:pStyle w:val="BodyText"/>
        <w:spacing w:before="48"/>
        <w:ind w:left="1397"/>
      </w:pPr>
      <w:r>
        <w:rPr/>
        <w:t>N</w:t>
      </w:r>
      <w:r>
        <w:rPr>
          <w:sz w:val="20"/>
        </w:rPr>
        <w:t>р</w:t>
      </w:r>
      <w:r>
        <w:rPr/>
        <w:t>= 4</w:t>
      </w:r>
    </w:p>
    <w:p>
      <w:pPr>
        <w:pStyle w:val="BodyText"/>
        <w:spacing w:before="48"/>
        <w:ind w:left="1397"/>
      </w:pPr>
      <w:r>
        <w:rPr/>
        <w:t>Відстань від стіни до крайнього ряду світильників повинно бути</w:t>
      </w:r>
    </w:p>
    <w:p>
      <w:pPr>
        <w:pStyle w:val="BodyText"/>
        <w:spacing w:line="276" w:lineRule="auto" w:before="52"/>
        <w:ind w:left="1397" w:right="1443"/>
      </w:pPr>
      <w:r>
        <w:rPr/>
        <w:t>L / 2 = 20/2 = 10, таких відстаней два (з двох сторін по 10м буде 20м). Таким чином знаходимо відстань між рядами (або довжину просвіту).</w:t>
      </w:r>
    </w:p>
    <w:p>
      <w:pPr>
        <w:spacing w:line="276" w:lineRule="auto" w:before="0"/>
        <w:ind w:left="1397" w:right="7202" w:firstLine="0"/>
        <w:jc w:val="left"/>
        <w:rPr>
          <w:sz w:val="28"/>
        </w:rPr>
      </w:pPr>
      <w:r>
        <w:rPr>
          <w:sz w:val="28"/>
        </w:rPr>
        <w:t>L</w:t>
      </w:r>
      <w:r>
        <w:rPr>
          <w:sz w:val="18"/>
        </w:rPr>
        <w:t>просв</w:t>
      </w:r>
      <w:r>
        <w:rPr>
          <w:sz w:val="28"/>
        </w:rPr>
        <w:t>=(В-L)/ N</w:t>
      </w:r>
      <w:r>
        <w:rPr>
          <w:sz w:val="20"/>
        </w:rPr>
        <w:t>просв</w:t>
      </w:r>
      <w:r>
        <w:rPr>
          <w:sz w:val="28"/>
        </w:rPr>
        <w:t>, м L</w:t>
      </w:r>
      <w:r>
        <w:rPr>
          <w:sz w:val="20"/>
        </w:rPr>
        <w:t>просв</w:t>
      </w:r>
      <w:r>
        <w:rPr>
          <w:sz w:val="28"/>
        </w:rPr>
        <w:t>=(75-20)/3=18,3</w:t>
      </w:r>
    </w:p>
    <w:p>
      <w:pPr>
        <w:pStyle w:val="ListParagraph"/>
        <w:numPr>
          <w:ilvl w:val="0"/>
          <w:numId w:val="7"/>
        </w:numPr>
        <w:tabs>
          <w:tab w:pos="1680" w:val="left" w:leader="none"/>
        </w:tabs>
        <w:spacing w:line="321" w:lineRule="exact" w:before="0" w:after="0"/>
        <w:ind w:left="1679" w:right="0" w:hanging="283"/>
        <w:jc w:val="left"/>
        <w:rPr>
          <w:sz w:val="28"/>
        </w:rPr>
      </w:pPr>
      <w:r>
        <w:rPr/>
        <w:drawing>
          <wp:anchor distT="0" distB="0" distL="0" distR="0" allowOverlap="1" layoutInCell="1" locked="0" behindDoc="0" simplePos="0" relativeHeight="16">
            <wp:simplePos x="0" y="0"/>
            <wp:positionH relativeFrom="page">
              <wp:posOffset>3111784</wp:posOffset>
            </wp:positionH>
            <wp:positionV relativeFrom="paragraph">
              <wp:posOffset>238041</wp:posOffset>
            </wp:positionV>
            <wp:extent cx="1904281" cy="541020"/>
            <wp:effectExtent l="0" t="0" r="0" b="0"/>
            <wp:wrapTopAndBottom/>
            <wp:docPr id="57" name="image29.jpeg"/>
            <wp:cNvGraphicFramePr>
              <a:graphicFrameLocks noChangeAspect="1"/>
            </wp:cNvGraphicFramePr>
            <a:graphic>
              <a:graphicData uri="http://schemas.openxmlformats.org/drawingml/2006/picture">
                <pic:pic>
                  <pic:nvPicPr>
                    <pic:cNvPr id="58" name="image29.jpeg"/>
                    <pic:cNvPicPr/>
                  </pic:nvPicPr>
                  <pic:blipFill>
                    <a:blip r:embed="rId38" cstate="print"/>
                    <a:stretch>
                      <a:fillRect/>
                    </a:stretch>
                  </pic:blipFill>
                  <pic:spPr>
                    <a:xfrm>
                      <a:off x="0" y="0"/>
                      <a:ext cx="1904281" cy="541020"/>
                    </a:xfrm>
                    <a:prstGeom prst="rect">
                      <a:avLst/>
                    </a:prstGeom>
                  </pic:spPr>
                </pic:pic>
              </a:graphicData>
            </a:graphic>
          </wp:anchor>
        </w:drawing>
      </w:r>
      <w:r>
        <w:rPr>
          <w:sz w:val="28"/>
        </w:rPr>
        <w:t>Визначаємо світловий потік</w:t>
      </w:r>
      <w:r>
        <w:rPr>
          <w:spacing w:val="1"/>
          <w:sz w:val="28"/>
        </w:rPr>
        <w:t> </w:t>
      </w:r>
      <w:r>
        <w:rPr>
          <w:sz w:val="28"/>
        </w:rPr>
        <w:t>ряду:</w:t>
      </w:r>
    </w:p>
    <w:p>
      <w:pPr>
        <w:pStyle w:val="BodyText"/>
        <w:spacing w:before="101"/>
        <w:ind w:left="1397"/>
      </w:pPr>
      <w:r>
        <w:rPr/>
        <w:t>де - це площа приміщення;</w:t>
      </w:r>
    </w:p>
    <w:p>
      <w:pPr>
        <w:pStyle w:val="BodyText"/>
        <w:spacing w:line="276" w:lineRule="auto" w:before="48"/>
        <w:ind w:left="676" w:right="2373" w:firstLine="720"/>
      </w:pPr>
      <w:r>
        <w:rPr/>
        <w:t>до - коефіцієнт запасу визначається по таблиці 5.9 стор.123, залежить від змісту в повітрі пилу, диму і кіптяви;</w:t>
      </w:r>
    </w:p>
    <w:p>
      <w:pPr>
        <w:pStyle w:val="BodyText"/>
        <w:spacing w:line="276" w:lineRule="auto" w:before="3"/>
        <w:ind w:left="1397" w:right="2373"/>
      </w:pPr>
      <w:r>
        <w:rPr/>
        <w:t>z - коефіцієнт мінімальної освітленості для люмінесцентних ламп дорівнює 1,1.</w:t>
      </w:r>
    </w:p>
    <w:p>
      <w:pPr>
        <w:pStyle w:val="BodyText"/>
        <w:spacing w:before="1"/>
        <w:rPr>
          <w:sz w:val="32"/>
        </w:rPr>
      </w:pPr>
    </w:p>
    <w:p>
      <w:pPr>
        <w:pStyle w:val="BodyText"/>
        <w:ind w:left="1397"/>
      </w:pPr>
      <w:r>
        <w:rPr/>
        <w:t>Ф</w:t>
      </w:r>
      <w:r>
        <w:rPr>
          <w:sz w:val="18"/>
        </w:rPr>
        <w:t>ряда </w:t>
      </w:r>
      <w:r>
        <w:rPr/>
        <w:t>= 300*7500*1,6*1,1 / 0,63*4 = 1571428,6 лм</w:t>
      </w:r>
    </w:p>
    <w:p>
      <w:pPr>
        <w:pStyle w:val="ListParagraph"/>
        <w:numPr>
          <w:ilvl w:val="0"/>
          <w:numId w:val="7"/>
        </w:numPr>
        <w:tabs>
          <w:tab w:pos="1680" w:val="left" w:leader="none"/>
        </w:tabs>
        <w:spacing w:line="240" w:lineRule="auto" w:before="48" w:after="0"/>
        <w:ind w:left="1679" w:right="0" w:hanging="283"/>
        <w:jc w:val="left"/>
        <w:rPr>
          <w:sz w:val="28"/>
        </w:rPr>
      </w:pPr>
      <w:r>
        <w:rPr/>
        <w:drawing>
          <wp:anchor distT="0" distB="0" distL="0" distR="0" allowOverlap="1" layoutInCell="1" locked="0" behindDoc="0" simplePos="0" relativeHeight="17">
            <wp:simplePos x="0" y="0"/>
            <wp:positionH relativeFrom="page">
              <wp:posOffset>3524672</wp:posOffset>
            </wp:positionH>
            <wp:positionV relativeFrom="paragraph">
              <wp:posOffset>268228</wp:posOffset>
            </wp:positionV>
            <wp:extent cx="1028663" cy="541019"/>
            <wp:effectExtent l="0" t="0" r="0" b="0"/>
            <wp:wrapTopAndBottom/>
            <wp:docPr id="59" name="image30.jpeg"/>
            <wp:cNvGraphicFramePr>
              <a:graphicFrameLocks noChangeAspect="1"/>
            </wp:cNvGraphicFramePr>
            <a:graphic>
              <a:graphicData uri="http://schemas.openxmlformats.org/drawingml/2006/picture">
                <pic:pic>
                  <pic:nvPicPr>
                    <pic:cNvPr id="60" name="image30.jpeg"/>
                    <pic:cNvPicPr/>
                  </pic:nvPicPr>
                  <pic:blipFill>
                    <a:blip r:embed="rId39" cstate="print"/>
                    <a:stretch>
                      <a:fillRect/>
                    </a:stretch>
                  </pic:blipFill>
                  <pic:spPr>
                    <a:xfrm>
                      <a:off x="0" y="0"/>
                      <a:ext cx="1028663" cy="541019"/>
                    </a:xfrm>
                    <a:prstGeom prst="rect">
                      <a:avLst/>
                    </a:prstGeom>
                  </pic:spPr>
                </pic:pic>
              </a:graphicData>
            </a:graphic>
          </wp:anchor>
        </w:drawing>
      </w:r>
      <w:r>
        <w:rPr>
          <w:sz w:val="28"/>
        </w:rPr>
        <w:t>Визначаємо кількість ламп в одному</w:t>
      </w:r>
      <w:r>
        <w:rPr>
          <w:spacing w:val="-4"/>
          <w:sz w:val="28"/>
        </w:rPr>
        <w:t> </w:t>
      </w:r>
      <w:r>
        <w:rPr>
          <w:sz w:val="28"/>
        </w:rPr>
        <w:t>ряду:</w:t>
      </w:r>
    </w:p>
    <w:p>
      <w:pPr>
        <w:pStyle w:val="BodyText"/>
        <w:spacing w:line="276" w:lineRule="auto" w:before="17"/>
        <w:ind w:left="676" w:right="2256" w:firstLine="720"/>
      </w:pPr>
      <w:r>
        <w:rPr/>
        <w:t>Ф</w:t>
      </w:r>
      <w:r>
        <w:rPr>
          <w:sz w:val="20"/>
        </w:rPr>
        <w:t>лампи </w:t>
      </w:r>
      <w:r>
        <w:rPr/>
        <w:t>- світловий потік однієї лампи, підбираємо з таблиці 5.6 стор.122</w:t>
      </w:r>
    </w:p>
    <w:p>
      <w:pPr>
        <w:pStyle w:val="BodyText"/>
        <w:spacing w:line="278" w:lineRule="auto"/>
        <w:ind w:left="1397" w:right="2256"/>
      </w:pPr>
      <w:r>
        <w:rPr/>
        <w:t>Умови задачи. Приймаємо лампи ЛДЦ потужністю 40 Вт, для яких світловий потік дорівнює 2100 лк.</w:t>
      </w:r>
    </w:p>
    <w:p>
      <w:pPr>
        <w:spacing w:after="0" w:line="278" w:lineRule="auto"/>
        <w:sectPr>
          <w:pgSz w:w="11910" w:h="16840"/>
          <w:pgMar w:header="0" w:footer="722" w:top="1360" w:bottom="1000" w:left="740" w:right="0"/>
        </w:sectPr>
      </w:pPr>
    </w:p>
    <w:p>
      <w:pPr>
        <w:pStyle w:val="BodyText"/>
        <w:spacing w:before="59"/>
        <w:ind w:left="1397"/>
      </w:pPr>
      <w:r>
        <w:rPr>
          <w:i/>
        </w:rPr>
        <w:t>n</w:t>
      </w:r>
      <w:r>
        <w:rPr>
          <w:i/>
          <w:sz w:val="18"/>
        </w:rPr>
        <w:t>л </w:t>
      </w:r>
      <w:r>
        <w:rPr/>
        <w:t>= 1571428,6/2100 = 748,3 = 749</w:t>
      </w:r>
    </w:p>
    <w:p>
      <w:pPr>
        <w:pStyle w:val="ListParagraph"/>
        <w:numPr>
          <w:ilvl w:val="0"/>
          <w:numId w:val="7"/>
        </w:numPr>
        <w:tabs>
          <w:tab w:pos="1680" w:val="left" w:leader="none"/>
        </w:tabs>
        <w:spacing w:line="240" w:lineRule="auto" w:before="48" w:after="0"/>
        <w:ind w:left="1679" w:right="0" w:hanging="283"/>
        <w:jc w:val="left"/>
        <w:rPr>
          <w:sz w:val="28"/>
        </w:rPr>
      </w:pPr>
      <w:r>
        <w:rPr/>
        <w:drawing>
          <wp:anchor distT="0" distB="0" distL="0" distR="0" allowOverlap="1" layoutInCell="1" locked="0" behindDoc="0" simplePos="0" relativeHeight="18">
            <wp:simplePos x="0" y="0"/>
            <wp:positionH relativeFrom="page">
              <wp:posOffset>3615273</wp:posOffset>
            </wp:positionH>
            <wp:positionV relativeFrom="paragraph">
              <wp:posOffset>312387</wp:posOffset>
            </wp:positionV>
            <wp:extent cx="782387" cy="169164"/>
            <wp:effectExtent l="0" t="0" r="0" b="0"/>
            <wp:wrapTopAndBottom/>
            <wp:docPr id="61" name="image31.jpeg"/>
            <wp:cNvGraphicFramePr>
              <a:graphicFrameLocks noChangeAspect="1"/>
            </wp:cNvGraphicFramePr>
            <a:graphic>
              <a:graphicData uri="http://schemas.openxmlformats.org/drawingml/2006/picture">
                <pic:pic>
                  <pic:nvPicPr>
                    <pic:cNvPr id="62" name="image31.jpeg"/>
                    <pic:cNvPicPr/>
                  </pic:nvPicPr>
                  <pic:blipFill>
                    <a:blip r:embed="rId40" cstate="print"/>
                    <a:stretch>
                      <a:fillRect/>
                    </a:stretch>
                  </pic:blipFill>
                  <pic:spPr>
                    <a:xfrm>
                      <a:off x="0" y="0"/>
                      <a:ext cx="782387" cy="169164"/>
                    </a:xfrm>
                    <a:prstGeom prst="rect">
                      <a:avLst/>
                    </a:prstGeom>
                  </pic:spPr>
                </pic:pic>
              </a:graphicData>
            </a:graphic>
          </wp:anchor>
        </w:drawing>
      </w:r>
      <w:r>
        <w:rPr>
          <w:sz w:val="28"/>
        </w:rPr>
        <w:t>Визначаємо кількість</w:t>
      </w:r>
      <w:r>
        <w:rPr>
          <w:spacing w:val="-1"/>
          <w:sz w:val="28"/>
        </w:rPr>
        <w:t> </w:t>
      </w:r>
      <w:r>
        <w:rPr>
          <w:sz w:val="28"/>
        </w:rPr>
        <w:t>світильників:</w:t>
      </w:r>
    </w:p>
    <w:p>
      <w:pPr>
        <w:pStyle w:val="BodyText"/>
        <w:rPr>
          <w:sz w:val="38"/>
        </w:rPr>
      </w:pPr>
    </w:p>
    <w:p>
      <w:pPr>
        <w:pStyle w:val="BodyText"/>
        <w:ind w:left="1397"/>
      </w:pPr>
      <w:r>
        <w:rPr>
          <w:i/>
        </w:rPr>
        <w:t>n</w:t>
      </w:r>
      <w:r>
        <w:rPr>
          <w:i/>
          <w:sz w:val="18"/>
        </w:rPr>
        <w:t>св </w:t>
      </w:r>
      <w:r>
        <w:rPr/>
        <w:t>= 749/2 = 374,5 = 375 св - 374 пр.</w:t>
      </w:r>
    </w:p>
    <w:p>
      <w:pPr>
        <w:pStyle w:val="BodyText"/>
        <w:spacing w:before="3"/>
        <w:rPr>
          <w:sz w:val="36"/>
        </w:rPr>
      </w:pPr>
    </w:p>
    <w:p>
      <w:pPr>
        <w:pStyle w:val="ListParagraph"/>
        <w:numPr>
          <w:ilvl w:val="0"/>
          <w:numId w:val="7"/>
        </w:numPr>
        <w:tabs>
          <w:tab w:pos="1680" w:val="left" w:leader="none"/>
        </w:tabs>
        <w:spacing w:line="240" w:lineRule="auto" w:before="0" w:after="0"/>
        <w:ind w:left="1679" w:right="0" w:hanging="283"/>
        <w:jc w:val="left"/>
        <w:rPr>
          <w:sz w:val="28"/>
        </w:rPr>
      </w:pPr>
      <w:r>
        <w:rPr>
          <w:sz w:val="28"/>
        </w:rPr>
        <w:t>Визначаємо розрахункову</w:t>
      </w:r>
      <w:r>
        <w:rPr>
          <w:spacing w:val="-24"/>
          <w:sz w:val="28"/>
        </w:rPr>
        <w:t> </w:t>
      </w:r>
      <w:r>
        <w:rPr>
          <w:sz w:val="28"/>
        </w:rPr>
        <w:t>освітленість:</w:t>
      </w:r>
    </w:p>
    <w:p>
      <w:pPr>
        <w:pStyle w:val="BodyText"/>
        <w:spacing w:before="3"/>
        <w:rPr>
          <w:sz w:val="10"/>
        </w:rPr>
      </w:pPr>
      <w:r>
        <w:rPr/>
        <w:drawing>
          <wp:anchor distT="0" distB="0" distL="0" distR="0" allowOverlap="1" layoutInCell="1" locked="0" behindDoc="0" simplePos="0" relativeHeight="19">
            <wp:simplePos x="0" y="0"/>
            <wp:positionH relativeFrom="page">
              <wp:posOffset>3287200</wp:posOffset>
            </wp:positionH>
            <wp:positionV relativeFrom="paragraph">
              <wp:posOffset>99854</wp:posOffset>
            </wp:positionV>
            <wp:extent cx="1429080" cy="314325"/>
            <wp:effectExtent l="0" t="0" r="0" b="0"/>
            <wp:wrapTopAndBottom/>
            <wp:docPr id="63" name="image32.jpeg"/>
            <wp:cNvGraphicFramePr>
              <a:graphicFrameLocks noChangeAspect="1"/>
            </wp:cNvGraphicFramePr>
            <a:graphic>
              <a:graphicData uri="http://schemas.openxmlformats.org/drawingml/2006/picture">
                <pic:pic>
                  <pic:nvPicPr>
                    <pic:cNvPr id="64" name="image32.jpeg"/>
                    <pic:cNvPicPr/>
                  </pic:nvPicPr>
                  <pic:blipFill>
                    <a:blip r:embed="rId41" cstate="print"/>
                    <a:stretch>
                      <a:fillRect/>
                    </a:stretch>
                  </pic:blipFill>
                  <pic:spPr>
                    <a:xfrm>
                      <a:off x="0" y="0"/>
                      <a:ext cx="1429080" cy="314325"/>
                    </a:xfrm>
                    <a:prstGeom prst="rect">
                      <a:avLst/>
                    </a:prstGeom>
                  </pic:spPr>
                </pic:pic>
              </a:graphicData>
            </a:graphic>
          </wp:anchor>
        </w:drawing>
      </w:r>
    </w:p>
    <w:p>
      <w:pPr>
        <w:pStyle w:val="BodyText"/>
        <w:spacing w:before="116"/>
        <w:ind w:left="1397"/>
      </w:pPr>
      <w:r>
        <w:rPr/>
        <w:t>Е</w:t>
      </w:r>
      <w:r>
        <w:rPr>
          <w:sz w:val="20"/>
        </w:rPr>
        <w:t>р</w:t>
      </w:r>
      <w:r>
        <w:rPr/>
        <w:t>= 0,63*4*749*2100 / 7500*1,6*1,1 = 300,75</w:t>
      </w:r>
      <w:r>
        <w:rPr>
          <w:spacing w:val="-18"/>
        </w:rPr>
        <w:t> </w:t>
      </w:r>
      <w:r>
        <w:rPr/>
        <w:t>лк</w:t>
      </w:r>
    </w:p>
    <w:p>
      <w:pPr>
        <w:pStyle w:val="ListParagraph"/>
        <w:numPr>
          <w:ilvl w:val="0"/>
          <w:numId w:val="7"/>
        </w:numPr>
        <w:tabs>
          <w:tab w:pos="1820" w:val="left" w:leader="none"/>
        </w:tabs>
        <w:spacing w:line="240" w:lineRule="auto" w:before="47" w:after="0"/>
        <w:ind w:left="1819" w:right="0" w:hanging="423"/>
        <w:jc w:val="left"/>
        <w:rPr>
          <w:sz w:val="28"/>
        </w:rPr>
      </w:pPr>
      <w:r>
        <w:rPr>
          <w:sz w:val="28"/>
        </w:rPr>
        <w:t>Порівнюєм розрахункову освітленість з</w:t>
      </w:r>
      <w:r>
        <w:rPr>
          <w:spacing w:val="-2"/>
          <w:sz w:val="28"/>
        </w:rPr>
        <w:t> </w:t>
      </w:r>
      <w:r>
        <w:rPr>
          <w:sz w:val="28"/>
        </w:rPr>
        <w:t>нормованою:</w:t>
      </w:r>
    </w:p>
    <w:p>
      <w:pPr>
        <w:spacing w:line="554" w:lineRule="auto" w:before="48"/>
        <w:ind w:left="4820" w:right="4863" w:firstLine="5"/>
        <w:jc w:val="center"/>
        <w:rPr>
          <w:sz w:val="28"/>
        </w:rPr>
      </w:pPr>
      <w:r>
        <w:rPr>
          <w:sz w:val="28"/>
        </w:rPr>
        <w:t>Е</w:t>
      </w:r>
      <w:r>
        <w:rPr>
          <w:sz w:val="20"/>
        </w:rPr>
        <w:t>норм </w:t>
      </w:r>
      <w:r>
        <w:rPr>
          <w:sz w:val="28"/>
        </w:rPr>
        <w:t>≤ Е</w:t>
      </w:r>
      <w:r>
        <w:rPr>
          <w:sz w:val="20"/>
        </w:rPr>
        <w:t>розр </w:t>
      </w:r>
      <w:r>
        <w:rPr>
          <w:sz w:val="28"/>
        </w:rPr>
        <w:t>300 ≤ 300,75</w:t>
      </w:r>
    </w:p>
    <w:p>
      <w:pPr>
        <w:pStyle w:val="ListParagraph"/>
        <w:numPr>
          <w:ilvl w:val="0"/>
          <w:numId w:val="7"/>
        </w:numPr>
        <w:tabs>
          <w:tab w:pos="1748" w:val="left" w:leader="none"/>
        </w:tabs>
        <w:spacing w:line="318" w:lineRule="exact" w:before="0" w:after="0"/>
        <w:ind w:left="1747" w:right="0" w:hanging="351"/>
        <w:jc w:val="left"/>
        <w:rPr>
          <w:sz w:val="28"/>
        </w:rPr>
      </w:pPr>
      <w:r>
        <w:rPr>
          <w:sz w:val="28"/>
        </w:rPr>
        <w:t>Висновок: розрахункова освітленість відповідає нормам.</w:t>
      </w:r>
    </w:p>
    <w:p>
      <w:pPr>
        <w:spacing w:after="0" w:line="318" w:lineRule="exact"/>
        <w:jc w:val="left"/>
        <w:rPr>
          <w:sz w:val="28"/>
        </w:rPr>
        <w:sectPr>
          <w:pgSz w:w="11910" w:h="16840"/>
          <w:pgMar w:header="0" w:footer="722" w:top="1360" w:bottom="1000" w:left="740" w:right="0"/>
        </w:sectPr>
      </w:pPr>
    </w:p>
    <w:p>
      <w:pPr>
        <w:pStyle w:val="Heading3"/>
      </w:pPr>
      <w:r>
        <w:rPr/>
        <w:t>Евакуація людей з арени</w:t>
      </w:r>
    </w:p>
    <w:p>
      <w:pPr>
        <w:pStyle w:val="BodyText"/>
        <w:spacing w:before="10"/>
        <w:rPr>
          <w:b/>
          <w:sz w:val="35"/>
        </w:rPr>
      </w:pPr>
    </w:p>
    <w:p>
      <w:pPr>
        <w:pStyle w:val="BodyText"/>
        <w:spacing w:line="278" w:lineRule="auto"/>
        <w:ind w:left="676" w:right="1411" w:firstLine="720"/>
      </w:pPr>
      <w:r>
        <w:rPr/>
        <w:t>При виникненні пожежі на початковій стадії виділяється тепло та токсичні продукти згоряння, можливі руйнування конструкцій. Тому слід враховувати необхідність евакуації людей.</w:t>
      </w:r>
    </w:p>
    <w:p>
      <w:pPr>
        <w:pStyle w:val="BodyText"/>
        <w:spacing w:line="276" w:lineRule="auto"/>
        <w:ind w:left="676" w:right="1484"/>
      </w:pPr>
      <w:r>
        <w:rPr/>
        <w:t>Показником ефективності евакуації є час, протягом якого люди можуть залишити окремі приміщення і будівлі загалом. Безпека евакуації досягається тоді, коли тривалість евакуації людей в окремих приміщеннях і будівлях не перевищує критичної тривалості пожежі, яка становить небезпеку для людей. Критичною тривалістю пожежі є час досягнення при пожежі небезпечних для людини температур і зменшення вмісту кисню в повітрі. В усіх будівлях і спорудах на випадок пожежі повинна бути передбачена і забезпечена евакуація людей з приміщень через евакуаційні виходи.</w:t>
      </w:r>
    </w:p>
    <w:p>
      <w:pPr>
        <w:pStyle w:val="BodyText"/>
        <w:spacing w:line="322" w:lineRule="exact"/>
        <w:ind w:left="1397"/>
      </w:pPr>
      <w:r>
        <w:rPr/>
        <w:t>Виходи вважаються евакуаційними, якщо ведуть з приміщень:</w:t>
      </w:r>
    </w:p>
    <w:p>
      <w:pPr>
        <w:pStyle w:val="BodyText"/>
        <w:spacing w:line="276" w:lineRule="auto" w:before="42"/>
        <w:ind w:left="676" w:right="1411"/>
      </w:pPr>
      <w:r>
        <w:rPr/>
        <w:t>а) першого поверху назовні безпосередньо або через коридор, вестибюль, сходову клітку;</w:t>
      </w:r>
    </w:p>
    <w:p>
      <w:pPr>
        <w:pStyle w:val="BodyText"/>
        <w:spacing w:line="276" w:lineRule="auto"/>
        <w:ind w:left="676" w:right="1458"/>
      </w:pPr>
      <w:r>
        <w:rPr/>
        <w:t>б) будь-якого поверху, крім першого, у коридор, що веде на сходову клітку, у тому числі через хол. При цьому клітки повині мати вихід назовні безпосередньо або через вестибюль, відокремлений від прилеглих коридорів перегородками з дверима;</w:t>
      </w:r>
    </w:p>
    <w:p>
      <w:pPr>
        <w:pStyle w:val="BodyText"/>
        <w:spacing w:line="276" w:lineRule="auto" w:before="1"/>
        <w:ind w:left="676" w:right="1411"/>
      </w:pPr>
      <w:r>
        <w:rPr/>
        <w:t>в) до сусіднього приміщення на цьому ж поверсі, забезпечене виходами, вказаними в п.</w:t>
      </w:r>
    </w:p>
    <w:p>
      <w:pPr>
        <w:pStyle w:val="BodyText"/>
        <w:spacing w:line="321" w:lineRule="exact"/>
        <w:ind w:left="676"/>
      </w:pPr>
      <w:r>
        <w:rPr/>
        <w:t>а) і б).</w:t>
      </w:r>
    </w:p>
    <w:p>
      <w:pPr>
        <w:pStyle w:val="BodyText"/>
        <w:spacing w:line="278" w:lineRule="auto" w:before="47"/>
        <w:ind w:left="676" w:right="1324"/>
      </w:pPr>
      <w:r>
        <w:rPr/>
        <w:t>Евакуаційні виходи повині розташовуватися розосереджено. Мінімальна відстань між найвіддаленішими один від одного евакуаційними виходами з приміщення визначається за формулою:</w:t>
      </w:r>
    </w:p>
    <w:p>
      <w:pPr>
        <w:pStyle w:val="BodyText"/>
        <w:spacing w:line="316" w:lineRule="exact"/>
        <w:ind w:left="4652"/>
      </w:pPr>
      <w:r>
        <w:rPr/>
        <w:t>l= 1,5∙ √Р</w:t>
      </w:r>
    </w:p>
    <w:p>
      <w:pPr>
        <w:pStyle w:val="BodyText"/>
        <w:spacing w:before="48"/>
        <w:ind w:left="676"/>
      </w:pPr>
      <w:r>
        <w:rPr/>
        <w:t>де Р — периметр приміщення, м.</w:t>
      </w:r>
    </w:p>
    <w:p>
      <w:pPr>
        <w:pStyle w:val="BodyText"/>
        <w:spacing w:before="48"/>
        <w:ind w:left="676"/>
      </w:pPr>
      <w:r>
        <w:rPr/>
        <w:t>Периметр будівлі складає 420 м, отже згідно до формули визначимо:</w:t>
      </w:r>
    </w:p>
    <w:p>
      <w:pPr>
        <w:pStyle w:val="BodyText"/>
        <w:spacing w:before="47"/>
        <w:ind w:left="4038"/>
      </w:pPr>
      <w:r>
        <w:rPr/>
        <w:t>l= 1,5∙ √420= 30,7 м</w:t>
      </w:r>
    </w:p>
    <w:p>
      <w:pPr>
        <w:pStyle w:val="BodyText"/>
        <w:spacing w:line="276" w:lineRule="auto" w:before="48"/>
        <w:ind w:left="676" w:right="1411"/>
      </w:pPr>
      <w:r>
        <w:rPr/>
        <w:t>Мінімальна відстань складає 30,7 м, а максимальна , згідно до таблиці 1, визначається за показником щільності людського потоку, яка визначається визначається як відношення кількості людей, що евакуюються загальним проходом, до площі цього проходу.</w:t>
      </w:r>
    </w:p>
    <w:p>
      <w:pPr>
        <w:spacing w:after="0" w:line="276" w:lineRule="auto"/>
        <w:sectPr>
          <w:pgSz w:w="11910" w:h="16840"/>
          <w:pgMar w:header="0" w:footer="722" w:top="1360" w:bottom="1000" w:left="740" w:right="0"/>
        </w:sectPr>
      </w:pPr>
    </w:p>
    <w:p>
      <w:pPr>
        <w:pStyle w:val="BodyText"/>
        <w:spacing w:line="276" w:lineRule="auto" w:before="59"/>
        <w:ind w:left="676" w:right="1411"/>
      </w:pPr>
      <w:r>
        <w:rPr/>
        <w:t>Згідно до таблиці 1 визначаємо що максимальна допустима відстань від дверей найвіддаленішого приміщення до найближчого виходу назовні або на сходову клітку для нашого об’єкту складає 120 м.</w:t>
      </w:r>
    </w:p>
    <w:p>
      <w:pPr>
        <w:pStyle w:val="BodyText"/>
        <w:spacing w:before="7"/>
        <w:rPr>
          <w:sz w:val="29"/>
        </w:rPr>
      </w:pPr>
      <w:r>
        <w:rPr/>
        <w:drawing>
          <wp:anchor distT="0" distB="0" distL="0" distR="0" allowOverlap="1" layoutInCell="1" locked="0" behindDoc="0" simplePos="0" relativeHeight="20">
            <wp:simplePos x="0" y="0"/>
            <wp:positionH relativeFrom="page">
              <wp:posOffset>901064</wp:posOffset>
            </wp:positionH>
            <wp:positionV relativeFrom="paragraph">
              <wp:posOffset>241169</wp:posOffset>
            </wp:positionV>
            <wp:extent cx="5770443" cy="2793492"/>
            <wp:effectExtent l="0" t="0" r="0" b="0"/>
            <wp:wrapTopAndBottom/>
            <wp:docPr id="65" name="image33.jpeg"/>
            <wp:cNvGraphicFramePr>
              <a:graphicFrameLocks noChangeAspect="1"/>
            </wp:cNvGraphicFramePr>
            <a:graphic>
              <a:graphicData uri="http://schemas.openxmlformats.org/drawingml/2006/picture">
                <pic:pic>
                  <pic:nvPicPr>
                    <pic:cNvPr id="66" name="image33.jpeg"/>
                    <pic:cNvPicPr/>
                  </pic:nvPicPr>
                  <pic:blipFill>
                    <a:blip r:embed="rId42" cstate="print"/>
                    <a:stretch>
                      <a:fillRect/>
                    </a:stretch>
                  </pic:blipFill>
                  <pic:spPr>
                    <a:xfrm>
                      <a:off x="0" y="0"/>
                      <a:ext cx="5770443" cy="2793492"/>
                    </a:xfrm>
                    <a:prstGeom prst="rect">
                      <a:avLst/>
                    </a:prstGeom>
                  </pic:spPr>
                </pic:pic>
              </a:graphicData>
            </a:graphic>
          </wp:anchor>
        </w:drawing>
      </w:r>
    </w:p>
    <w:p>
      <w:pPr>
        <w:pStyle w:val="BodyText"/>
        <w:spacing w:line="276" w:lineRule="auto" w:before="11"/>
        <w:ind w:left="676" w:right="1511"/>
      </w:pPr>
      <w:r>
        <w:rPr/>
        <w:t>На плані максимальна відстань до сходової евакуаційної клітини складає 48 м, що задовольняє нормативним показникам.</w:t>
      </w:r>
    </w:p>
    <w:p>
      <w:pPr>
        <w:pStyle w:val="BodyText"/>
        <w:spacing w:line="276" w:lineRule="auto" w:before="4"/>
        <w:ind w:left="676" w:right="1411"/>
      </w:pPr>
      <w:r>
        <w:rPr/>
        <w:t>Кількість евакуаційних виходів з будівель, кожного поверху та приміщень необхідно приймати зі СНиП 2.01.02-85, однак не менше двох. В представленому проекті запроектовано розміщення 8 евакуаційних сходів, доцільність та достатність яких буде затверджена після наступних розрахунків.</w:t>
      </w:r>
    </w:p>
    <w:p>
      <w:pPr>
        <w:pStyle w:val="BodyText"/>
        <w:spacing w:line="276" w:lineRule="auto"/>
        <w:ind w:left="676" w:right="1411"/>
      </w:pPr>
      <w:r>
        <w:rPr/>
        <w:t>Розглянемо наглядно кожен із планів будівлі та запроектовані шляхи евакуації з неї.</w:t>
      </w:r>
    </w:p>
    <w:p>
      <w:pPr>
        <w:pStyle w:val="BodyText"/>
        <w:spacing w:line="276" w:lineRule="auto" w:before="1"/>
        <w:ind w:left="676" w:right="1554"/>
      </w:pPr>
      <w:r>
        <w:rPr/>
        <w:t>Ширина евакуаційного виходу (дверей) із приміщень визначається залежно від загальної кількості людей, які евакуюються через цей вихід, і кількості людей на 1 м ширини виходу (дверей) згідно з даними табл. 2.</w:t>
      </w:r>
    </w:p>
    <w:p>
      <w:pPr>
        <w:pStyle w:val="BodyText"/>
        <w:spacing w:line="276" w:lineRule="auto"/>
        <w:ind w:left="676" w:right="1554"/>
      </w:pPr>
      <w:r>
        <w:rPr/>
        <w:t>Для визначення цього показника необхідно визначити об’єм будівлі, який складає 210 тис.м3 та категорію приміщень (в даному проекті- категорія В). За цими показниками доцільно прийняти показник 260 люд/1 м ширини евакуаційних дверей. Ширину евакуаційного виходу (дверей) із коридору назовні або на сходову клітку необхідно приймати залежно від загальної кількості людей, які евакуюються через цей вихід, і кількості людей на 1 м ширини виходу (дверей), встановленої не менше 0,8 м.</w:t>
      </w:r>
    </w:p>
    <w:p>
      <w:pPr>
        <w:pStyle w:val="BodyText"/>
        <w:ind w:left="676"/>
      </w:pPr>
      <w:r>
        <w:rPr/>
        <w:t>Ширину сходового маршу необхідно приймати не менше розрахункової</w:t>
      </w:r>
    </w:p>
    <w:p>
      <w:pPr>
        <w:spacing w:after="0"/>
        <w:sectPr>
          <w:pgSz w:w="11910" w:h="16840"/>
          <w:pgMar w:header="0" w:footer="722" w:top="1360" w:bottom="1000" w:left="740" w:right="0"/>
        </w:sectPr>
      </w:pPr>
    </w:p>
    <w:p>
      <w:pPr>
        <w:pStyle w:val="BodyText"/>
        <w:spacing w:line="276" w:lineRule="auto" w:before="59" w:after="7"/>
        <w:ind w:left="676" w:right="1411"/>
      </w:pPr>
      <w:r>
        <w:rPr/>
        <w:t>величини евакуаційного виходу (дверей) з поверху з найширшими дверима на сходову клітку, тобто не менше 1 м.</w:t>
      </w:r>
    </w:p>
    <w:p>
      <w:pPr>
        <w:pStyle w:val="BodyText"/>
        <w:ind w:left="893"/>
        <w:rPr>
          <w:sz w:val="20"/>
        </w:rPr>
      </w:pPr>
      <w:r>
        <w:rPr>
          <w:sz w:val="20"/>
        </w:rPr>
        <w:drawing>
          <wp:inline distT="0" distB="0" distL="0" distR="0">
            <wp:extent cx="5497820" cy="3890772"/>
            <wp:effectExtent l="0" t="0" r="0" b="0"/>
            <wp:docPr id="67" name="image34.jpeg"/>
            <wp:cNvGraphicFramePr>
              <a:graphicFrameLocks noChangeAspect="1"/>
            </wp:cNvGraphicFramePr>
            <a:graphic>
              <a:graphicData uri="http://schemas.openxmlformats.org/drawingml/2006/picture">
                <pic:pic>
                  <pic:nvPicPr>
                    <pic:cNvPr id="68" name="image34.jpeg"/>
                    <pic:cNvPicPr/>
                  </pic:nvPicPr>
                  <pic:blipFill>
                    <a:blip r:embed="rId43" cstate="print"/>
                    <a:stretch>
                      <a:fillRect/>
                    </a:stretch>
                  </pic:blipFill>
                  <pic:spPr>
                    <a:xfrm>
                      <a:off x="0" y="0"/>
                      <a:ext cx="5497820" cy="3890772"/>
                    </a:xfrm>
                    <a:prstGeom prst="rect">
                      <a:avLst/>
                    </a:prstGeom>
                  </pic:spPr>
                </pic:pic>
              </a:graphicData>
            </a:graphic>
          </wp:inline>
        </w:drawing>
      </w:r>
      <w:r>
        <w:rPr>
          <w:sz w:val="20"/>
        </w:rPr>
      </w:r>
    </w:p>
    <w:p>
      <w:pPr>
        <w:pStyle w:val="BodyText"/>
        <w:spacing w:before="5"/>
        <w:rPr>
          <w:sz w:val="35"/>
        </w:rPr>
      </w:pPr>
    </w:p>
    <w:p>
      <w:pPr>
        <w:pStyle w:val="BodyText"/>
        <w:spacing w:line="276" w:lineRule="auto" w:before="1" w:after="3"/>
        <w:ind w:left="676" w:right="1411"/>
      </w:pPr>
      <w:r>
        <w:rPr/>
        <w:t>Евакуаційні шляхи (коридори, проходи, виходи, сходові марші та майданчики, тамбури тощо) мають забезпечувати у випадку виникнення пожежі безпечну евакуацію людей, які перебувають у приміщеннях будівель і споруд, протягом необхідного часу евакуації (табл. 3).</w:t>
      </w:r>
    </w:p>
    <w:p>
      <w:pPr>
        <w:pStyle w:val="BodyText"/>
        <w:ind w:left="679"/>
        <w:rPr>
          <w:sz w:val="20"/>
        </w:rPr>
      </w:pPr>
      <w:r>
        <w:rPr>
          <w:sz w:val="20"/>
        </w:rPr>
        <w:drawing>
          <wp:inline distT="0" distB="0" distL="0" distR="0">
            <wp:extent cx="5723718" cy="1012126"/>
            <wp:effectExtent l="0" t="0" r="0" b="0"/>
            <wp:docPr id="69" name="image35.jpeg"/>
            <wp:cNvGraphicFramePr>
              <a:graphicFrameLocks noChangeAspect="1"/>
            </wp:cNvGraphicFramePr>
            <a:graphic>
              <a:graphicData uri="http://schemas.openxmlformats.org/drawingml/2006/picture">
                <pic:pic>
                  <pic:nvPicPr>
                    <pic:cNvPr id="70" name="image35.jpeg"/>
                    <pic:cNvPicPr/>
                  </pic:nvPicPr>
                  <pic:blipFill>
                    <a:blip r:embed="rId44" cstate="print"/>
                    <a:stretch>
                      <a:fillRect/>
                    </a:stretch>
                  </pic:blipFill>
                  <pic:spPr>
                    <a:xfrm>
                      <a:off x="0" y="0"/>
                      <a:ext cx="5723718" cy="1012126"/>
                    </a:xfrm>
                    <a:prstGeom prst="rect">
                      <a:avLst/>
                    </a:prstGeom>
                  </pic:spPr>
                </pic:pic>
              </a:graphicData>
            </a:graphic>
          </wp:inline>
        </w:drawing>
      </w:r>
      <w:r>
        <w:rPr>
          <w:sz w:val="20"/>
        </w:rPr>
      </w:r>
    </w:p>
    <w:p>
      <w:pPr>
        <w:pStyle w:val="BodyText"/>
        <w:spacing w:line="276" w:lineRule="auto" w:before="52"/>
        <w:ind w:left="676" w:right="1454"/>
      </w:pPr>
      <w:r>
        <w:rPr/>
        <w:t>Згідно до розрахунку, максимально допустимий час евакуації складає 3 хв. Розглянемо фактичний розрахунок евакуації на планах проектованої будівлі багатофункціонального громадського центру в м. Дніпро .</w:t>
      </w:r>
    </w:p>
    <w:p>
      <w:pPr>
        <w:pStyle w:val="BodyText"/>
        <w:spacing w:line="276" w:lineRule="auto"/>
        <w:ind w:left="676" w:right="1411"/>
      </w:pPr>
      <w:r>
        <w:rPr/>
        <w:t>Розрахунковий час евакуації людей з приміщень і будівель визначають, виходячи з довжини евакуаційного шляху та швидкості руху людського потоку на всіх відрізках шляху від найвіддаленіших місць до евакуаційних виходів . Розрахунковий час евакуації повинен бути менший за необхідний час евакуації людей.</w:t>
      </w:r>
    </w:p>
    <w:p>
      <w:pPr>
        <w:spacing w:after="0" w:line="276" w:lineRule="auto"/>
        <w:sectPr>
          <w:pgSz w:w="11910" w:h="16840"/>
          <w:pgMar w:header="0" w:footer="722" w:top="1360" w:bottom="1000" w:left="740" w:right="0"/>
        </w:sectPr>
      </w:pPr>
    </w:p>
    <w:p>
      <w:pPr>
        <w:pStyle w:val="BodyText"/>
        <w:spacing w:line="276" w:lineRule="auto" w:before="59"/>
        <w:ind w:left="676" w:right="1411"/>
      </w:pPr>
      <w:r>
        <w:rPr/>
        <w:t>Розрахунковий час евакуації людей визначають як суму часу руху людського потоку на окремих відрізках шляху, хв:</w:t>
      </w:r>
    </w:p>
    <w:p>
      <w:pPr>
        <w:pStyle w:val="BodyText"/>
        <w:spacing w:before="1"/>
        <w:rPr>
          <w:sz w:val="32"/>
        </w:rPr>
      </w:pPr>
    </w:p>
    <w:p>
      <w:pPr>
        <w:spacing w:before="0"/>
        <w:ind w:left="0" w:right="762" w:firstLine="0"/>
        <w:jc w:val="center"/>
        <w:rPr>
          <w:b/>
          <w:sz w:val="28"/>
        </w:rPr>
      </w:pPr>
      <w:r>
        <w:rPr>
          <w:b/>
          <w:sz w:val="28"/>
        </w:rPr>
        <w:t>t</w:t>
      </w:r>
      <w:r>
        <w:rPr>
          <w:sz w:val="28"/>
        </w:rPr>
        <w:t>розрах = </w:t>
      </w:r>
      <w:r>
        <w:rPr>
          <w:b/>
          <w:sz w:val="28"/>
        </w:rPr>
        <w:t>t1 + t2 + t3</w:t>
      </w:r>
    </w:p>
    <w:p>
      <w:pPr>
        <w:pStyle w:val="BodyText"/>
        <w:spacing w:before="8"/>
        <w:rPr>
          <w:b/>
          <w:sz w:val="36"/>
        </w:rPr>
      </w:pPr>
    </w:p>
    <w:p>
      <w:pPr>
        <w:pStyle w:val="BodyText"/>
        <w:ind w:left="676"/>
      </w:pPr>
      <w:r>
        <w:rPr/>
        <w:t>Час руху людського потоку на першому відрізку шляху, хв,</w:t>
      </w:r>
    </w:p>
    <w:p>
      <w:pPr>
        <w:pStyle w:val="BodyText"/>
        <w:spacing w:before="10"/>
        <w:rPr>
          <w:sz w:val="8"/>
        </w:rPr>
      </w:pPr>
      <w:r>
        <w:rPr/>
        <w:drawing>
          <wp:anchor distT="0" distB="0" distL="0" distR="0" allowOverlap="1" layoutInCell="1" locked="0" behindDoc="0" simplePos="0" relativeHeight="21">
            <wp:simplePos x="0" y="0"/>
            <wp:positionH relativeFrom="page">
              <wp:posOffset>3298038</wp:posOffset>
            </wp:positionH>
            <wp:positionV relativeFrom="paragraph">
              <wp:posOffset>89934</wp:posOffset>
            </wp:positionV>
            <wp:extent cx="941739" cy="387381"/>
            <wp:effectExtent l="0" t="0" r="0" b="0"/>
            <wp:wrapTopAndBottom/>
            <wp:docPr id="71" name="image36.jpeg"/>
            <wp:cNvGraphicFramePr>
              <a:graphicFrameLocks noChangeAspect="1"/>
            </wp:cNvGraphicFramePr>
            <a:graphic>
              <a:graphicData uri="http://schemas.openxmlformats.org/drawingml/2006/picture">
                <pic:pic>
                  <pic:nvPicPr>
                    <pic:cNvPr id="72" name="image36.jpeg"/>
                    <pic:cNvPicPr/>
                  </pic:nvPicPr>
                  <pic:blipFill>
                    <a:blip r:embed="rId45" cstate="print"/>
                    <a:stretch>
                      <a:fillRect/>
                    </a:stretch>
                  </pic:blipFill>
                  <pic:spPr>
                    <a:xfrm>
                      <a:off x="0" y="0"/>
                      <a:ext cx="941739" cy="387381"/>
                    </a:xfrm>
                    <a:prstGeom prst="rect">
                      <a:avLst/>
                    </a:prstGeom>
                  </pic:spPr>
                </pic:pic>
              </a:graphicData>
            </a:graphic>
          </wp:anchor>
        </w:drawing>
      </w:r>
    </w:p>
    <w:p>
      <w:pPr>
        <w:pStyle w:val="BodyText"/>
        <w:spacing w:before="103"/>
        <w:ind w:left="676"/>
      </w:pPr>
      <w:r>
        <w:rPr/>
        <w:t>де l — довжина першого відрізка, м;</w:t>
      </w:r>
    </w:p>
    <w:p>
      <w:pPr>
        <w:pStyle w:val="BodyText"/>
        <w:spacing w:line="276" w:lineRule="auto" w:before="48"/>
        <w:ind w:left="676" w:right="2029"/>
      </w:pPr>
      <w:r>
        <w:rPr/>
        <w:t>v1 — швидкість руху людського потоку на першому відрізку, м/c. Проте перш ніж визначити остаточні результати, необхідно провести розрахунок щільності потоку на вказаних ділянках.</w:t>
      </w:r>
    </w:p>
    <w:p>
      <w:pPr>
        <w:pStyle w:val="BodyText"/>
        <w:spacing w:line="276" w:lineRule="auto"/>
        <w:ind w:left="676" w:right="1411"/>
      </w:pPr>
      <w:r>
        <w:rPr/>
        <w:t>Максимальна одночасна наповненість приміщень працівниками та відвідувачами у зміну складає 5000 людей.</w:t>
      </w:r>
    </w:p>
    <w:p>
      <w:pPr>
        <w:pStyle w:val="BodyText"/>
        <w:spacing w:line="278" w:lineRule="auto"/>
        <w:ind w:left="676" w:right="1411"/>
      </w:pPr>
      <w:r>
        <w:rPr/>
        <w:drawing>
          <wp:anchor distT="0" distB="0" distL="0" distR="0" allowOverlap="1" layoutInCell="1" locked="0" behindDoc="0" simplePos="0" relativeHeight="22">
            <wp:simplePos x="0" y="0"/>
            <wp:positionH relativeFrom="page">
              <wp:posOffset>3453882</wp:posOffset>
            </wp:positionH>
            <wp:positionV relativeFrom="paragraph">
              <wp:posOffset>530783</wp:posOffset>
            </wp:positionV>
            <wp:extent cx="570159" cy="371570"/>
            <wp:effectExtent l="0" t="0" r="0" b="0"/>
            <wp:wrapTopAndBottom/>
            <wp:docPr id="73" name="image37.jpeg"/>
            <wp:cNvGraphicFramePr>
              <a:graphicFrameLocks noChangeAspect="1"/>
            </wp:cNvGraphicFramePr>
            <a:graphic>
              <a:graphicData uri="http://schemas.openxmlformats.org/drawingml/2006/picture">
                <pic:pic>
                  <pic:nvPicPr>
                    <pic:cNvPr id="74" name="image37.jpeg"/>
                    <pic:cNvPicPr/>
                  </pic:nvPicPr>
                  <pic:blipFill>
                    <a:blip r:embed="rId46" cstate="print"/>
                    <a:stretch>
                      <a:fillRect/>
                    </a:stretch>
                  </pic:blipFill>
                  <pic:spPr>
                    <a:xfrm>
                      <a:off x="0" y="0"/>
                      <a:ext cx="570159" cy="371570"/>
                    </a:xfrm>
                    <a:prstGeom prst="rect">
                      <a:avLst/>
                    </a:prstGeom>
                  </pic:spPr>
                </pic:pic>
              </a:graphicData>
            </a:graphic>
          </wp:anchor>
        </w:drawing>
      </w:r>
      <w:r>
        <w:rPr/>
        <w:t>Щільність потоку на цьому відрізку шляху м2 /м2 визначається за формулою:</w:t>
      </w:r>
    </w:p>
    <w:p>
      <w:pPr>
        <w:pStyle w:val="BodyText"/>
        <w:spacing w:before="62"/>
        <w:ind w:left="676"/>
        <w:jc w:val="both"/>
      </w:pPr>
      <w:r>
        <w:rPr/>
        <w:t>де N — кількість людей на першому відрізку;</w:t>
      </w:r>
    </w:p>
    <w:p>
      <w:pPr>
        <w:pStyle w:val="BodyText"/>
        <w:spacing w:line="276" w:lineRule="auto" w:before="48"/>
        <w:ind w:left="676" w:right="1704"/>
        <w:jc w:val="both"/>
      </w:pPr>
      <w:r>
        <w:rPr/>
        <w:t>f — середня площа горизонтальної проекції людини: дорослої в</w:t>
      </w:r>
      <w:r>
        <w:rPr>
          <w:spacing w:val="-41"/>
        </w:rPr>
        <w:t> </w:t>
      </w:r>
      <w:r>
        <w:rPr/>
        <w:t>літньому одязі — 0,1 м2; дорослого в зимовому одязі — 0,125 м2 , підлітка — 0,07 м2</w:t>
      </w:r>
    </w:p>
    <w:p>
      <w:pPr>
        <w:pStyle w:val="BodyText"/>
        <w:spacing w:before="3"/>
        <w:ind w:left="676"/>
        <w:jc w:val="both"/>
      </w:pPr>
      <w:r>
        <w:rPr/>
        <w:t>δ1 — ширина першого відрізка, м.</w:t>
      </w:r>
    </w:p>
    <w:p>
      <w:pPr>
        <w:pStyle w:val="BodyText"/>
        <w:spacing w:line="271" w:lineRule="auto" w:before="48"/>
        <w:ind w:left="676" w:right="3663"/>
      </w:pPr>
      <w:r>
        <w:rPr/>
        <w:t>Розрахуємо вказані показники для кожного з поверхів: D1=120</w:t>
      </w:r>
      <w:r>
        <w:rPr>
          <w:rFonts w:ascii="Cambria Math" w:hAnsi="Cambria Math"/>
        </w:rPr>
        <w:t>∗ </w:t>
      </w:r>
      <w:r>
        <w:rPr/>
        <w:t>0,125/48*2,5 = 0,125 м2/м2</w:t>
      </w:r>
    </w:p>
    <w:p>
      <w:pPr>
        <w:pStyle w:val="BodyText"/>
        <w:spacing w:line="271" w:lineRule="auto"/>
        <w:ind w:left="676" w:right="6449"/>
      </w:pPr>
      <w:r>
        <w:rPr/>
        <w:t>D2=150</w:t>
      </w:r>
      <w:r>
        <w:rPr>
          <w:rFonts w:ascii="Cambria Math" w:hAnsi="Cambria Math"/>
        </w:rPr>
        <w:t>∗ </w:t>
      </w:r>
      <w:r>
        <w:rPr/>
        <w:t>0,125/48*2,5=0,16 м2/м2 D3=180</w:t>
      </w:r>
      <w:r>
        <w:rPr>
          <w:rFonts w:ascii="Cambria Math" w:hAnsi="Cambria Math"/>
        </w:rPr>
        <w:t>∗ </w:t>
      </w:r>
      <w:r>
        <w:rPr/>
        <w:t>0,125/48*2,5=0,18 м2/м2</w:t>
      </w:r>
    </w:p>
    <w:p>
      <w:pPr>
        <w:pStyle w:val="BodyText"/>
        <w:spacing w:line="278" w:lineRule="auto" w:before="2"/>
        <w:ind w:left="676" w:right="1411"/>
      </w:pPr>
      <w:r>
        <w:rPr/>
        <w:t>З розрахованими показниками звернемося до таблиці, що допомагає визначити швидкість та інтенсивність руху людського потоку залежно від його щільності D.</w:t>
      </w:r>
    </w:p>
    <w:p>
      <w:pPr>
        <w:spacing w:after="0" w:line="278" w:lineRule="auto"/>
        <w:sectPr>
          <w:pgSz w:w="11910" w:h="16840"/>
          <w:pgMar w:header="0" w:footer="722" w:top="1360" w:bottom="1000" w:left="740" w:right="0"/>
        </w:sectPr>
      </w:pPr>
    </w:p>
    <w:p>
      <w:pPr>
        <w:pStyle w:val="BodyText"/>
        <w:ind w:left="1929"/>
        <w:rPr>
          <w:sz w:val="20"/>
        </w:rPr>
      </w:pPr>
      <w:r>
        <w:rPr>
          <w:sz w:val="20"/>
        </w:rPr>
        <w:drawing>
          <wp:inline distT="0" distB="0" distL="0" distR="0">
            <wp:extent cx="4135814" cy="2111502"/>
            <wp:effectExtent l="0" t="0" r="0" b="0"/>
            <wp:docPr id="75" name="image38.jpeg"/>
            <wp:cNvGraphicFramePr>
              <a:graphicFrameLocks noChangeAspect="1"/>
            </wp:cNvGraphicFramePr>
            <a:graphic>
              <a:graphicData uri="http://schemas.openxmlformats.org/drawingml/2006/picture">
                <pic:pic>
                  <pic:nvPicPr>
                    <pic:cNvPr id="76" name="image38.jpeg"/>
                    <pic:cNvPicPr/>
                  </pic:nvPicPr>
                  <pic:blipFill>
                    <a:blip r:embed="rId47" cstate="print"/>
                    <a:stretch>
                      <a:fillRect/>
                    </a:stretch>
                  </pic:blipFill>
                  <pic:spPr>
                    <a:xfrm>
                      <a:off x="0" y="0"/>
                      <a:ext cx="4135814" cy="2111502"/>
                    </a:xfrm>
                    <a:prstGeom prst="rect">
                      <a:avLst/>
                    </a:prstGeom>
                  </pic:spPr>
                </pic:pic>
              </a:graphicData>
            </a:graphic>
          </wp:inline>
        </w:drawing>
      </w:r>
      <w:r>
        <w:rPr>
          <w:sz w:val="20"/>
        </w:rPr>
      </w:r>
    </w:p>
    <w:p>
      <w:pPr>
        <w:pStyle w:val="BodyText"/>
        <w:spacing w:line="276" w:lineRule="auto" w:before="63"/>
        <w:ind w:left="676" w:right="1411"/>
      </w:pPr>
      <w:r>
        <w:rPr/>
        <w:t>Визначивши показники щільності, ми можемо повернутися до початкового розрахунку тривалості евакуації.</w:t>
      </w:r>
    </w:p>
    <w:p>
      <w:pPr>
        <w:pStyle w:val="BodyText"/>
        <w:spacing w:line="276" w:lineRule="auto" w:before="4"/>
        <w:ind w:left="676" w:right="1411"/>
      </w:pPr>
      <w:r>
        <w:rPr/>
        <w:t>Розрахуємо тривалість евакуації з кожного поверху за</w:t>
      </w:r>
      <w:r>
        <w:rPr>
          <w:spacing w:val="-29"/>
        </w:rPr>
        <w:t> </w:t>
      </w:r>
      <w:r>
        <w:rPr/>
        <w:t>формулою: t1=48/80=0.6</w:t>
      </w:r>
      <w:r>
        <w:rPr>
          <w:spacing w:val="5"/>
        </w:rPr>
        <w:t> </w:t>
      </w:r>
      <w:r>
        <w:rPr>
          <w:spacing w:val="-3"/>
        </w:rPr>
        <w:t>хв</w:t>
      </w:r>
    </w:p>
    <w:p>
      <w:pPr>
        <w:pStyle w:val="BodyText"/>
        <w:spacing w:line="276" w:lineRule="auto"/>
        <w:ind w:left="676" w:right="7202"/>
      </w:pPr>
      <w:r>
        <w:rPr/>
        <w:t>t2=48/70=0.68 </w:t>
      </w:r>
      <w:r>
        <w:rPr>
          <w:spacing w:val="-11"/>
        </w:rPr>
        <w:t>хв </w:t>
      </w:r>
      <w:r>
        <w:rPr/>
        <w:t>t3=48/62=0.7</w:t>
      </w:r>
      <w:r>
        <w:rPr>
          <w:spacing w:val="3"/>
        </w:rPr>
        <w:t> </w:t>
      </w:r>
      <w:r>
        <w:rPr>
          <w:spacing w:val="-3"/>
        </w:rPr>
        <w:t>хв</w:t>
      </w:r>
    </w:p>
    <w:p>
      <w:pPr>
        <w:spacing w:line="320" w:lineRule="exact" w:before="0"/>
        <w:ind w:left="3317" w:right="0" w:firstLine="0"/>
        <w:jc w:val="left"/>
        <w:rPr>
          <w:b/>
          <w:sz w:val="28"/>
        </w:rPr>
      </w:pPr>
      <w:r>
        <w:rPr>
          <w:b/>
          <w:sz w:val="28"/>
        </w:rPr>
        <w:t>t </w:t>
      </w:r>
      <w:r>
        <w:rPr>
          <w:sz w:val="28"/>
        </w:rPr>
        <w:t>розрах =0,6+0,68+0,7= </w:t>
      </w:r>
      <w:r>
        <w:rPr>
          <w:b/>
          <w:sz w:val="28"/>
        </w:rPr>
        <w:t>1,98 хв</w:t>
      </w:r>
    </w:p>
    <w:p>
      <w:pPr>
        <w:pStyle w:val="BodyText"/>
        <w:spacing w:before="47"/>
        <w:ind w:left="676"/>
      </w:pPr>
      <w:r>
        <w:rPr/>
        <w:t>що задовольняє нормативний час евакуації з представленої будівлі.</w:t>
      </w:r>
    </w:p>
    <w:p>
      <w:pPr>
        <w:pStyle w:val="BodyText"/>
        <w:spacing w:before="9"/>
        <w:rPr>
          <w:sz w:val="36"/>
        </w:rPr>
      </w:pPr>
    </w:p>
    <w:p>
      <w:pPr>
        <w:pStyle w:val="BodyText"/>
        <w:spacing w:line="276" w:lineRule="auto"/>
        <w:ind w:left="676" w:right="1324"/>
      </w:pPr>
      <w:r>
        <w:rPr/>
        <w:t>Висновок: будівля в плані має 8 сходово-евакуаційних виходи, що відповідає допустимому мінімальному показнику за нормативами (мінімум 2 сходів за СНиП 2.01.02-85) і також за розрахунком часу евакуації задовольняє потреби в разі необхідності (визначений час евакуації складає 1,98 хвилини , а максимально допустимий час- 3 хвилини). Отже запроектована будівля відповідає всім протипожежним евакуаційним вимогам і евакуація з неї, в випадку екстреної ситуації, здійснюватиметься безперешкодно та безпечно працівниками та відвідувачами.</w:t>
      </w:r>
    </w:p>
    <w:p>
      <w:pPr>
        <w:spacing w:after="0" w:line="276" w:lineRule="auto"/>
        <w:sectPr>
          <w:pgSz w:w="11910" w:h="16840"/>
          <w:pgMar w:header="0" w:footer="722" w:top="1420" w:bottom="1000" w:left="740" w:right="0"/>
        </w:sectPr>
      </w:pPr>
    </w:p>
    <w:p>
      <w:pPr>
        <w:pStyle w:val="BodyText"/>
        <w:spacing w:before="59"/>
        <w:ind w:left="7365"/>
      </w:pPr>
      <w:r>
        <w:rPr/>
        <w:t>план на відм</w:t>
      </w:r>
      <w:r>
        <w:rPr>
          <w:spacing w:val="-12"/>
        </w:rPr>
        <w:t> </w:t>
      </w:r>
      <w:r>
        <w:rPr/>
        <w:t>+0.000</w:t>
      </w:r>
    </w:p>
    <w:p>
      <w:pPr>
        <w:pStyle w:val="BodyText"/>
        <w:rPr>
          <w:sz w:val="20"/>
        </w:rPr>
      </w:pPr>
    </w:p>
    <w:p>
      <w:pPr>
        <w:pStyle w:val="BodyText"/>
        <w:spacing w:before="7"/>
      </w:pPr>
      <w:r>
        <w:rPr/>
        <w:drawing>
          <wp:anchor distT="0" distB="0" distL="0" distR="0" allowOverlap="1" layoutInCell="1" locked="0" behindDoc="0" simplePos="0" relativeHeight="23">
            <wp:simplePos x="0" y="0"/>
            <wp:positionH relativeFrom="page">
              <wp:posOffset>901064</wp:posOffset>
            </wp:positionH>
            <wp:positionV relativeFrom="paragraph">
              <wp:posOffset>234276</wp:posOffset>
            </wp:positionV>
            <wp:extent cx="5486369" cy="5335524"/>
            <wp:effectExtent l="0" t="0" r="0" b="0"/>
            <wp:wrapTopAndBottom/>
            <wp:docPr id="77" name="image39.jpeg"/>
            <wp:cNvGraphicFramePr>
              <a:graphicFrameLocks noChangeAspect="1"/>
            </wp:cNvGraphicFramePr>
            <a:graphic>
              <a:graphicData uri="http://schemas.openxmlformats.org/drawingml/2006/picture">
                <pic:pic>
                  <pic:nvPicPr>
                    <pic:cNvPr id="78" name="image39.jpeg"/>
                    <pic:cNvPicPr/>
                  </pic:nvPicPr>
                  <pic:blipFill>
                    <a:blip r:embed="rId48" cstate="print"/>
                    <a:stretch>
                      <a:fillRect/>
                    </a:stretch>
                  </pic:blipFill>
                  <pic:spPr>
                    <a:xfrm>
                      <a:off x="0" y="0"/>
                      <a:ext cx="5486369" cy="5335524"/>
                    </a:xfrm>
                    <a:prstGeom prst="rect">
                      <a:avLst/>
                    </a:prstGeom>
                  </pic:spPr>
                </pic:pic>
              </a:graphicData>
            </a:graphic>
          </wp:anchor>
        </w:drawing>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10"/>
        <w:rPr>
          <w:sz w:val="25"/>
        </w:rPr>
      </w:pPr>
    </w:p>
    <w:p>
      <w:pPr>
        <w:pStyle w:val="BodyText"/>
        <w:ind w:left="7365"/>
      </w:pPr>
      <w:r>
        <w:rPr/>
        <w:t>план на відм</w:t>
      </w:r>
      <w:r>
        <w:rPr>
          <w:spacing w:val="-12"/>
        </w:rPr>
        <w:t> </w:t>
      </w:r>
      <w:r>
        <w:rPr/>
        <w:t>+3.000</w:t>
      </w:r>
    </w:p>
    <w:p>
      <w:pPr>
        <w:spacing w:after="0"/>
        <w:sectPr>
          <w:pgSz w:w="11910" w:h="16840"/>
          <w:pgMar w:header="0" w:footer="722" w:top="1360" w:bottom="1000" w:left="740" w:right="0"/>
        </w:sectPr>
      </w:pPr>
    </w:p>
    <w:p>
      <w:pPr>
        <w:pStyle w:val="BodyText"/>
        <w:spacing w:before="9" w:after="1"/>
      </w:pPr>
    </w:p>
    <w:p>
      <w:pPr>
        <w:pStyle w:val="BodyText"/>
        <w:ind w:left="849"/>
        <w:rPr>
          <w:sz w:val="20"/>
        </w:rPr>
      </w:pPr>
      <w:r>
        <w:rPr>
          <w:sz w:val="20"/>
        </w:rPr>
        <w:drawing>
          <wp:inline distT="0" distB="0" distL="0" distR="0">
            <wp:extent cx="5634067" cy="6528815"/>
            <wp:effectExtent l="0" t="0" r="0" b="0"/>
            <wp:docPr id="79" name="image40.jpeg"/>
            <wp:cNvGraphicFramePr>
              <a:graphicFrameLocks noChangeAspect="1"/>
            </wp:cNvGraphicFramePr>
            <a:graphic>
              <a:graphicData uri="http://schemas.openxmlformats.org/drawingml/2006/picture">
                <pic:pic>
                  <pic:nvPicPr>
                    <pic:cNvPr id="80" name="image40.jpeg"/>
                    <pic:cNvPicPr/>
                  </pic:nvPicPr>
                  <pic:blipFill>
                    <a:blip r:embed="rId49" cstate="print"/>
                    <a:stretch>
                      <a:fillRect/>
                    </a:stretch>
                  </pic:blipFill>
                  <pic:spPr>
                    <a:xfrm>
                      <a:off x="0" y="0"/>
                      <a:ext cx="5634067" cy="6528815"/>
                    </a:xfrm>
                    <a:prstGeom prst="rect">
                      <a:avLst/>
                    </a:prstGeom>
                  </pic:spPr>
                </pic:pic>
              </a:graphicData>
            </a:graphic>
          </wp:inline>
        </w:drawing>
      </w:r>
      <w:r>
        <w:rPr>
          <w:sz w:val="20"/>
        </w:rPr>
      </w:r>
    </w:p>
    <w:p>
      <w:pPr>
        <w:spacing w:after="0"/>
        <w:rPr>
          <w:sz w:val="20"/>
        </w:rPr>
        <w:sectPr>
          <w:pgSz w:w="11910" w:h="16840"/>
          <w:pgMar w:header="0" w:footer="722" w:top="1580" w:bottom="920" w:left="740" w:right="0"/>
        </w:sectPr>
      </w:pPr>
    </w:p>
    <w:p>
      <w:pPr>
        <w:pStyle w:val="BodyText"/>
        <w:spacing w:before="59"/>
        <w:ind w:left="7365"/>
      </w:pPr>
      <w:r>
        <w:rPr/>
        <w:t>план на відм +6.000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4"/>
        </w:rPr>
      </w:pPr>
      <w:r>
        <w:rPr/>
        <w:drawing>
          <wp:anchor distT="0" distB="0" distL="0" distR="0" allowOverlap="1" layoutInCell="1" locked="0" behindDoc="0" simplePos="0" relativeHeight="24">
            <wp:simplePos x="0" y="0"/>
            <wp:positionH relativeFrom="page">
              <wp:posOffset>972987</wp:posOffset>
            </wp:positionH>
            <wp:positionV relativeFrom="paragraph">
              <wp:posOffset>131827</wp:posOffset>
            </wp:positionV>
            <wp:extent cx="5616733" cy="6112764"/>
            <wp:effectExtent l="0" t="0" r="0" b="0"/>
            <wp:wrapTopAndBottom/>
            <wp:docPr id="81" name="image41.jpeg"/>
            <wp:cNvGraphicFramePr>
              <a:graphicFrameLocks noChangeAspect="1"/>
            </wp:cNvGraphicFramePr>
            <a:graphic>
              <a:graphicData uri="http://schemas.openxmlformats.org/drawingml/2006/picture">
                <pic:pic>
                  <pic:nvPicPr>
                    <pic:cNvPr id="82" name="image41.jpeg"/>
                    <pic:cNvPicPr/>
                  </pic:nvPicPr>
                  <pic:blipFill>
                    <a:blip r:embed="rId50" cstate="print"/>
                    <a:stretch>
                      <a:fillRect/>
                    </a:stretch>
                  </pic:blipFill>
                  <pic:spPr>
                    <a:xfrm>
                      <a:off x="0" y="0"/>
                      <a:ext cx="5616733" cy="6112764"/>
                    </a:xfrm>
                    <a:prstGeom prst="rect">
                      <a:avLst/>
                    </a:prstGeom>
                  </pic:spPr>
                </pic:pic>
              </a:graphicData>
            </a:graphic>
          </wp:anchor>
        </w:drawing>
      </w:r>
    </w:p>
    <w:p>
      <w:pPr>
        <w:spacing w:after="0"/>
        <w:rPr>
          <w:sz w:val="14"/>
        </w:rPr>
        <w:sectPr>
          <w:pgSz w:w="11910" w:h="16840"/>
          <w:pgMar w:header="0" w:footer="722" w:top="1360" w:bottom="920" w:left="740" w:right="0"/>
        </w:sectPr>
      </w:pPr>
    </w:p>
    <w:p>
      <w:pPr>
        <w:pStyle w:val="Heading3"/>
        <w:ind w:left="3274"/>
      </w:pPr>
      <w:r>
        <w:rPr/>
        <w:t>Перелік використаних джерел</w:t>
      </w:r>
    </w:p>
    <w:p>
      <w:pPr>
        <w:pStyle w:val="BodyText"/>
        <w:rPr>
          <w:b/>
          <w:sz w:val="30"/>
        </w:rPr>
      </w:pPr>
    </w:p>
    <w:p>
      <w:pPr>
        <w:pStyle w:val="BodyText"/>
        <w:spacing w:before="6"/>
        <w:rPr>
          <w:b/>
          <w:sz w:val="25"/>
        </w:rPr>
      </w:pPr>
    </w:p>
    <w:p>
      <w:pPr>
        <w:pStyle w:val="ListParagraph"/>
        <w:numPr>
          <w:ilvl w:val="0"/>
          <w:numId w:val="8"/>
        </w:numPr>
        <w:tabs>
          <w:tab w:pos="960" w:val="left" w:leader="none"/>
        </w:tabs>
        <w:spacing w:line="240" w:lineRule="auto" w:before="0" w:after="0"/>
        <w:ind w:left="959" w:right="0" w:hanging="284"/>
        <w:jc w:val="left"/>
        <w:rPr>
          <w:sz w:val="28"/>
        </w:rPr>
      </w:pPr>
      <w:r>
        <w:rPr>
          <w:sz w:val="28"/>
        </w:rPr>
        <w:t>ДБН В.1.1.7-2002. Пожежна безпека об’єктів будівництва. Київ -</w:t>
      </w:r>
      <w:r>
        <w:rPr>
          <w:spacing w:val="5"/>
          <w:sz w:val="28"/>
        </w:rPr>
        <w:t> </w:t>
      </w:r>
      <w:r>
        <w:rPr>
          <w:sz w:val="28"/>
        </w:rPr>
        <w:t>2003.</w:t>
      </w:r>
    </w:p>
    <w:p>
      <w:pPr>
        <w:pStyle w:val="ListParagraph"/>
        <w:numPr>
          <w:ilvl w:val="0"/>
          <w:numId w:val="8"/>
        </w:numPr>
        <w:tabs>
          <w:tab w:pos="960" w:val="left" w:leader="none"/>
        </w:tabs>
        <w:spacing w:line="240" w:lineRule="auto" w:before="163" w:after="0"/>
        <w:ind w:left="959" w:right="0" w:hanging="284"/>
        <w:jc w:val="left"/>
        <w:rPr>
          <w:sz w:val="28"/>
        </w:rPr>
      </w:pPr>
      <w:r>
        <w:rPr>
          <w:sz w:val="28"/>
        </w:rPr>
        <w:t>ГОСТ 12.1.004-91. Пожарная безопасность. Общие</w:t>
      </w:r>
      <w:r>
        <w:rPr>
          <w:spacing w:val="-36"/>
          <w:sz w:val="28"/>
        </w:rPr>
        <w:t> </w:t>
      </w:r>
      <w:r>
        <w:rPr>
          <w:sz w:val="28"/>
        </w:rPr>
        <w:t>требования.</w:t>
      </w:r>
    </w:p>
    <w:p>
      <w:pPr>
        <w:pStyle w:val="ListParagraph"/>
        <w:numPr>
          <w:ilvl w:val="0"/>
          <w:numId w:val="8"/>
        </w:numPr>
        <w:tabs>
          <w:tab w:pos="960" w:val="left" w:leader="none"/>
        </w:tabs>
        <w:spacing w:line="360" w:lineRule="auto" w:before="158" w:after="0"/>
        <w:ind w:left="676" w:right="1516" w:firstLine="0"/>
        <w:jc w:val="left"/>
        <w:rPr>
          <w:sz w:val="28"/>
        </w:rPr>
      </w:pPr>
      <w:r>
        <w:rPr>
          <w:sz w:val="28"/>
        </w:rPr>
        <w:t>«Інженерні рішення з охорони праці при розробці дипломних проектів інженерно-будівельних спеціальностей» / В.В. Сафонов, А.С. Бєліков, Р.Б. Папірник, С.В. Іванцов, Л.М. Діденко, О.В. Пилипенко, О.О. Лапшин,</w:t>
      </w:r>
      <w:r>
        <w:rPr>
          <w:spacing w:val="-32"/>
          <w:sz w:val="28"/>
        </w:rPr>
        <w:t> </w:t>
      </w:r>
      <w:r>
        <w:rPr>
          <w:sz w:val="28"/>
        </w:rPr>
        <w:t>Е.В. Доронін, С.В. Шатов, В.А. Шаломов. Київ – 2011</w:t>
      </w:r>
      <w:r>
        <w:rPr>
          <w:spacing w:val="14"/>
          <w:sz w:val="28"/>
        </w:rPr>
        <w:t> </w:t>
      </w:r>
      <w:r>
        <w:rPr>
          <w:sz w:val="28"/>
        </w:rPr>
        <w:t>«Основа».</w:t>
      </w:r>
    </w:p>
    <w:p>
      <w:pPr>
        <w:pStyle w:val="ListParagraph"/>
        <w:numPr>
          <w:ilvl w:val="0"/>
          <w:numId w:val="8"/>
        </w:numPr>
        <w:tabs>
          <w:tab w:pos="960" w:val="left" w:leader="none"/>
        </w:tabs>
        <w:spacing w:line="362" w:lineRule="auto" w:before="3" w:after="0"/>
        <w:ind w:left="676" w:right="1755" w:firstLine="0"/>
        <w:jc w:val="left"/>
        <w:rPr>
          <w:sz w:val="28"/>
        </w:rPr>
      </w:pPr>
      <w:r>
        <w:rPr>
          <w:sz w:val="28"/>
        </w:rPr>
        <w:t>«Пожежна безпека будівель та споруд» / М.М. Кулєшов, Ю.В.</w:t>
      </w:r>
      <w:r>
        <w:rPr>
          <w:spacing w:val="-37"/>
          <w:sz w:val="28"/>
        </w:rPr>
        <w:t> </w:t>
      </w:r>
      <w:r>
        <w:rPr>
          <w:sz w:val="28"/>
        </w:rPr>
        <w:t>Уваров, О.Л Олійник, В.П. Пустомельник, О.І. Єгурнов. Харків –</w:t>
      </w:r>
      <w:r>
        <w:rPr>
          <w:spacing w:val="11"/>
          <w:sz w:val="28"/>
        </w:rPr>
        <w:t> </w:t>
      </w:r>
      <w:r>
        <w:rPr>
          <w:sz w:val="28"/>
        </w:rPr>
        <w:t>2004</w:t>
      </w:r>
    </w:p>
    <w:p>
      <w:pPr>
        <w:spacing w:after="0" w:line="362" w:lineRule="auto"/>
        <w:jc w:val="left"/>
        <w:rPr>
          <w:sz w:val="28"/>
        </w:rPr>
        <w:sectPr>
          <w:pgSz w:w="11910" w:h="16840"/>
          <w:pgMar w:header="0" w:footer="722" w:top="1360" w:bottom="1000" w:left="74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6"/>
        </w:rPr>
      </w:pPr>
    </w:p>
    <w:p>
      <w:pPr>
        <w:pStyle w:val="Heading1"/>
        <w:spacing w:line="276" w:lineRule="auto"/>
        <w:ind w:left="3500" w:right="4242" w:firstLine="1051"/>
      </w:pPr>
      <w:r>
        <w:rPr/>
        <w:t>Розділ 3 Архітектурна фізика</w:t>
      </w:r>
    </w:p>
    <w:p>
      <w:pPr>
        <w:spacing w:after="0" w:line="276" w:lineRule="auto"/>
        <w:sectPr>
          <w:pgSz w:w="11910" w:h="16840"/>
          <w:pgMar w:header="0" w:footer="722" w:top="1580" w:bottom="1000" w:left="740" w:right="0"/>
        </w:sectPr>
      </w:pPr>
    </w:p>
    <w:p>
      <w:pPr>
        <w:pStyle w:val="Heading3"/>
        <w:ind w:left="0" w:right="760"/>
        <w:jc w:val="center"/>
      </w:pPr>
      <w:r>
        <w:rPr/>
        <w:t>Зміст</w:t>
      </w:r>
    </w:p>
    <w:p>
      <w:pPr>
        <w:pStyle w:val="BodyText"/>
        <w:spacing w:before="158"/>
        <w:ind w:right="7353"/>
        <w:jc w:val="center"/>
      </w:pPr>
      <w:r>
        <w:rPr/>
        <w:t>І. Вступ.</w:t>
      </w:r>
    </w:p>
    <w:p>
      <w:pPr>
        <w:pStyle w:val="BodyText"/>
        <w:spacing w:before="159"/>
        <w:ind w:left="1397"/>
      </w:pPr>
      <w:r>
        <w:rPr/>
        <w:t>ІІ. Містобудівна оцінка клімату у м. Дніпро.</w:t>
      </w:r>
    </w:p>
    <w:p>
      <w:pPr>
        <w:pStyle w:val="ListParagraph"/>
        <w:numPr>
          <w:ilvl w:val="0"/>
          <w:numId w:val="9"/>
        </w:numPr>
        <w:tabs>
          <w:tab w:pos="960" w:val="left" w:leader="none"/>
        </w:tabs>
        <w:spacing w:line="240" w:lineRule="auto" w:before="163" w:after="0"/>
        <w:ind w:left="959" w:right="0" w:hanging="284"/>
        <w:jc w:val="left"/>
        <w:rPr>
          <w:sz w:val="28"/>
        </w:rPr>
      </w:pPr>
      <w:r>
        <w:rPr>
          <w:sz w:val="28"/>
        </w:rPr>
        <w:t>Архітектурний аналіз клімату району</w:t>
      </w:r>
      <w:r>
        <w:rPr>
          <w:spacing w:val="-2"/>
          <w:sz w:val="28"/>
        </w:rPr>
        <w:t> </w:t>
      </w:r>
      <w:r>
        <w:rPr>
          <w:sz w:val="28"/>
        </w:rPr>
        <w:t>будівництва</w:t>
      </w:r>
    </w:p>
    <w:p>
      <w:pPr>
        <w:pStyle w:val="ListParagraph"/>
        <w:numPr>
          <w:ilvl w:val="0"/>
          <w:numId w:val="9"/>
        </w:numPr>
        <w:tabs>
          <w:tab w:pos="960" w:val="left" w:leader="none"/>
        </w:tabs>
        <w:spacing w:line="240" w:lineRule="auto" w:before="158" w:after="0"/>
        <w:ind w:left="959" w:right="0" w:hanging="284"/>
        <w:jc w:val="left"/>
        <w:rPr>
          <w:sz w:val="28"/>
        </w:rPr>
      </w:pPr>
      <w:r>
        <w:rPr>
          <w:sz w:val="28"/>
        </w:rPr>
        <w:t>Характеристика типів погоди. Основні рекомендації з</w:t>
      </w:r>
      <w:r>
        <w:rPr>
          <w:spacing w:val="-11"/>
          <w:sz w:val="28"/>
        </w:rPr>
        <w:t> </w:t>
      </w:r>
      <w:r>
        <w:rPr>
          <w:sz w:val="28"/>
        </w:rPr>
        <w:t>проектування</w:t>
      </w:r>
    </w:p>
    <w:p>
      <w:pPr>
        <w:pStyle w:val="ListParagraph"/>
        <w:numPr>
          <w:ilvl w:val="0"/>
          <w:numId w:val="9"/>
        </w:numPr>
        <w:tabs>
          <w:tab w:pos="960" w:val="left" w:leader="none"/>
        </w:tabs>
        <w:spacing w:line="362" w:lineRule="auto" w:before="163" w:after="0"/>
        <w:ind w:left="676" w:right="1933" w:firstLine="0"/>
        <w:jc w:val="left"/>
        <w:rPr>
          <w:sz w:val="28"/>
        </w:rPr>
      </w:pPr>
      <w:r>
        <w:rPr>
          <w:sz w:val="28"/>
        </w:rPr>
        <w:t>Основні вимоги з урахуванням природних кліматичних факторів</w:t>
      </w:r>
      <w:r>
        <w:rPr>
          <w:spacing w:val="-46"/>
          <w:sz w:val="28"/>
        </w:rPr>
        <w:t> </w:t>
      </w:r>
      <w:r>
        <w:rPr>
          <w:sz w:val="28"/>
        </w:rPr>
        <w:t>при плануванні і</w:t>
      </w:r>
      <w:r>
        <w:rPr>
          <w:spacing w:val="-4"/>
          <w:sz w:val="28"/>
        </w:rPr>
        <w:t> </w:t>
      </w:r>
      <w:r>
        <w:rPr>
          <w:sz w:val="28"/>
        </w:rPr>
        <w:t>забудові</w:t>
      </w:r>
    </w:p>
    <w:p>
      <w:pPr>
        <w:pStyle w:val="ListParagraph"/>
        <w:numPr>
          <w:ilvl w:val="0"/>
          <w:numId w:val="9"/>
        </w:numPr>
        <w:tabs>
          <w:tab w:pos="960" w:val="left" w:leader="none"/>
        </w:tabs>
        <w:spacing w:line="362" w:lineRule="auto" w:before="0" w:after="0"/>
        <w:ind w:left="676" w:right="1560" w:firstLine="0"/>
        <w:jc w:val="left"/>
        <w:rPr>
          <w:sz w:val="28"/>
        </w:rPr>
      </w:pPr>
      <w:r>
        <w:rPr>
          <w:sz w:val="28"/>
        </w:rPr>
        <w:t>Облік вітрового режиму, побудова рози вітрів для найбільш холодного</w:t>
      </w:r>
      <w:r>
        <w:rPr>
          <w:spacing w:val="-36"/>
          <w:sz w:val="28"/>
        </w:rPr>
        <w:t> </w:t>
      </w:r>
      <w:r>
        <w:rPr>
          <w:sz w:val="28"/>
        </w:rPr>
        <w:t>і найбільш жаркого місяця року, визначення панівних напрямків вітрів і відсотка зниження швидкості вітрів в</w:t>
      </w:r>
      <w:r>
        <w:rPr>
          <w:spacing w:val="3"/>
          <w:sz w:val="28"/>
        </w:rPr>
        <w:t> </w:t>
      </w:r>
      <w:r>
        <w:rPr>
          <w:sz w:val="28"/>
        </w:rPr>
        <w:t>забудові</w:t>
      </w:r>
    </w:p>
    <w:p>
      <w:pPr>
        <w:pStyle w:val="ListParagraph"/>
        <w:numPr>
          <w:ilvl w:val="0"/>
          <w:numId w:val="9"/>
        </w:numPr>
        <w:tabs>
          <w:tab w:pos="960" w:val="left" w:leader="none"/>
        </w:tabs>
        <w:spacing w:line="314" w:lineRule="exact" w:before="0" w:after="0"/>
        <w:ind w:left="959" w:right="0" w:hanging="284"/>
        <w:jc w:val="left"/>
        <w:rPr>
          <w:sz w:val="28"/>
        </w:rPr>
      </w:pPr>
      <w:r>
        <w:rPr>
          <w:sz w:val="28"/>
        </w:rPr>
        <w:t>Розташування будівлі стосовно сторін</w:t>
      </w:r>
      <w:r>
        <w:rPr>
          <w:spacing w:val="3"/>
          <w:sz w:val="28"/>
        </w:rPr>
        <w:t> </w:t>
      </w:r>
      <w:r>
        <w:rPr>
          <w:sz w:val="28"/>
        </w:rPr>
        <w:t>світу</w:t>
      </w:r>
    </w:p>
    <w:p>
      <w:pPr>
        <w:pStyle w:val="BodyText"/>
        <w:spacing w:line="357" w:lineRule="auto" w:before="155"/>
        <w:ind w:left="1397" w:right="2527"/>
      </w:pPr>
      <w:r>
        <w:rPr/>
        <w:t>ІІІ. Теплозахист зовнішніх огороджувальних конструкцій ІV. Проектування природного освітлення будівлі.</w:t>
      </w:r>
    </w:p>
    <w:p>
      <w:pPr>
        <w:pStyle w:val="ListParagraph"/>
        <w:numPr>
          <w:ilvl w:val="0"/>
          <w:numId w:val="10"/>
        </w:numPr>
        <w:tabs>
          <w:tab w:pos="960" w:val="left" w:leader="none"/>
        </w:tabs>
        <w:spacing w:line="240" w:lineRule="auto" w:before="6" w:after="0"/>
        <w:ind w:left="959" w:right="0" w:hanging="284"/>
        <w:jc w:val="left"/>
        <w:rPr>
          <w:sz w:val="28"/>
        </w:rPr>
      </w:pPr>
      <w:r>
        <w:rPr>
          <w:sz w:val="28"/>
        </w:rPr>
        <w:t>Опис системи природного</w:t>
      </w:r>
      <w:r>
        <w:rPr>
          <w:spacing w:val="-35"/>
          <w:sz w:val="28"/>
        </w:rPr>
        <w:t> </w:t>
      </w:r>
      <w:r>
        <w:rPr>
          <w:sz w:val="28"/>
        </w:rPr>
        <w:t>освітлення</w:t>
      </w:r>
    </w:p>
    <w:p>
      <w:pPr>
        <w:pStyle w:val="ListParagraph"/>
        <w:numPr>
          <w:ilvl w:val="0"/>
          <w:numId w:val="10"/>
        </w:numPr>
        <w:tabs>
          <w:tab w:pos="960" w:val="left" w:leader="none"/>
        </w:tabs>
        <w:spacing w:line="357" w:lineRule="auto" w:before="163" w:after="0"/>
        <w:ind w:left="676" w:right="1693" w:firstLine="0"/>
        <w:jc w:val="left"/>
        <w:rPr>
          <w:sz w:val="28"/>
        </w:rPr>
      </w:pPr>
      <w:r>
        <w:rPr>
          <w:sz w:val="28"/>
        </w:rPr>
        <w:t>Поперечний розріз з показом світлових прорізів. Опис</w:t>
      </w:r>
      <w:r>
        <w:rPr>
          <w:spacing w:val="-34"/>
          <w:sz w:val="28"/>
        </w:rPr>
        <w:t> </w:t>
      </w:r>
      <w:r>
        <w:rPr>
          <w:sz w:val="28"/>
        </w:rPr>
        <w:t>світлотехнічних матеріалів заповнення</w:t>
      </w:r>
      <w:r>
        <w:rPr>
          <w:spacing w:val="1"/>
          <w:sz w:val="28"/>
        </w:rPr>
        <w:t> </w:t>
      </w:r>
      <w:r>
        <w:rPr>
          <w:sz w:val="28"/>
        </w:rPr>
        <w:t>прорізів</w:t>
      </w:r>
    </w:p>
    <w:p>
      <w:pPr>
        <w:pStyle w:val="ListParagraph"/>
        <w:numPr>
          <w:ilvl w:val="0"/>
          <w:numId w:val="10"/>
        </w:numPr>
        <w:tabs>
          <w:tab w:pos="960" w:val="left" w:leader="none"/>
        </w:tabs>
        <w:spacing w:line="240" w:lineRule="auto" w:before="5" w:after="0"/>
        <w:ind w:left="959" w:right="0" w:hanging="284"/>
        <w:jc w:val="left"/>
        <w:rPr>
          <w:sz w:val="28"/>
        </w:rPr>
      </w:pPr>
      <w:r>
        <w:rPr>
          <w:sz w:val="28"/>
        </w:rPr>
        <w:t>Визначення нормованого значення коефіцієнта природної</w:t>
      </w:r>
      <w:r>
        <w:rPr>
          <w:spacing w:val="-7"/>
          <w:sz w:val="28"/>
        </w:rPr>
        <w:t> </w:t>
      </w:r>
      <w:r>
        <w:rPr>
          <w:sz w:val="28"/>
        </w:rPr>
        <w:t>освітленості</w:t>
      </w:r>
    </w:p>
    <w:p>
      <w:pPr>
        <w:pStyle w:val="ListParagraph"/>
        <w:numPr>
          <w:ilvl w:val="0"/>
          <w:numId w:val="10"/>
        </w:numPr>
        <w:tabs>
          <w:tab w:pos="960" w:val="left" w:leader="none"/>
        </w:tabs>
        <w:spacing w:line="240" w:lineRule="auto" w:before="159" w:after="0"/>
        <w:ind w:left="959" w:right="0" w:hanging="284"/>
        <w:jc w:val="left"/>
        <w:rPr>
          <w:sz w:val="28"/>
        </w:rPr>
      </w:pPr>
      <w:r>
        <w:rPr>
          <w:sz w:val="28"/>
        </w:rPr>
        <w:t>Визначення фактичного часу</w:t>
      </w:r>
      <w:r>
        <w:rPr>
          <w:spacing w:val="2"/>
          <w:sz w:val="28"/>
        </w:rPr>
        <w:t> </w:t>
      </w:r>
      <w:r>
        <w:rPr>
          <w:sz w:val="28"/>
        </w:rPr>
        <w:t>інсоляції</w:t>
      </w:r>
    </w:p>
    <w:p>
      <w:pPr>
        <w:pStyle w:val="BodyText"/>
        <w:spacing w:before="162"/>
        <w:ind w:left="1397"/>
      </w:pPr>
      <w:r>
        <w:rPr/>
        <w:t>V. Акустичний розрахунок.</w:t>
      </w:r>
    </w:p>
    <w:p>
      <w:pPr>
        <w:spacing w:after="0"/>
        <w:sectPr>
          <w:pgSz w:w="11910" w:h="16840"/>
          <w:pgMar w:header="0" w:footer="722" w:top="1360" w:bottom="1000" w:left="740" w:right="0"/>
        </w:sectPr>
      </w:pPr>
    </w:p>
    <w:p>
      <w:pPr>
        <w:pStyle w:val="BodyText"/>
        <w:spacing w:before="59"/>
        <w:ind w:left="1397"/>
      </w:pPr>
      <w:r>
        <w:rPr/>
        <w:t>І. Вступ</w:t>
      </w:r>
    </w:p>
    <w:p>
      <w:pPr>
        <w:pStyle w:val="BodyText"/>
        <w:spacing w:line="360" w:lineRule="auto" w:before="163"/>
        <w:ind w:left="676" w:right="1495" w:firstLine="720"/>
      </w:pPr>
      <w:r>
        <w:rPr>
          <w:b/>
        </w:rPr>
        <w:t>Архітектурна фізика – </w:t>
      </w:r>
      <w:r>
        <w:rPr/>
        <w:t>це наукова дисципліна, що вивчає фізичні процеси в огороджувальних та інших конструкціях, будівлях і спорудах в залежності від кліматичних умов і режиму експлуатації. Будівельна фізика включає наступні основні розділи: будівельну кліматологію, теплофізики, будівельну аеродинаміку, теорію довговічності, будівельну та архітектурну акустику, звукоізоляцію, світлотехніку.</w:t>
      </w:r>
    </w:p>
    <w:p>
      <w:pPr>
        <w:pStyle w:val="BodyText"/>
        <w:spacing w:line="360" w:lineRule="auto"/>
        <w:ind w:left="676" w:right="1454" w:firstLine="720"/>
      </w:pPr>
      <w:r>
        <w:rPr>
          <w:b/>
        </w:rPr>
        <w:t>Будівельна кліматологія </w:t>
      </w:r>
      <w:r>
        <w:rPr/>
        <w:t>- наука, яка розкриває зв'язки між кліматичними умовами і архітектурою будівель і містобудівних утворень. </w:t>
      </w:r>
      <w:r>
        <w:rPr>
          <w:b/>
        </w:rPr>
        <w:t>Основне завдання будівельної кліматології </w:t>
      </w:r>
      <w:r>
        <w:rPr/>
        <w:t>- обґрунтування доцільності рішень планування міської забудови, вибір типів будівель та огороджуючих конструкцій з урахуванням кліматичних особливостей району будівництва.</w:t>
      </w:r>
    </w:p>
    <w:p>
      <w:pPr>
        <w:spacing w:line="362" w:lineRule="auto" w:before="0"/>
        <w:ind w:left="676" w:right="1491" w:firstLine="0"/>
        <w:jc w:val="left"/>
        <w:rPr>
          <w:b/>
          <w:sz w:val="28"/>
        </w:rPr>
      </w:pPr>
      <w:r>
        <w:rPr>
          <w:sz w:val="28"/>
        </w:rPr>
        <w:t>Залежно від вирішення конкретних завдань будівельна фізика поділяється: </w:t>
      </w:r>
      <w:r>
        <w:rPr>
          <w:b/>
          <w:sz w:val="28"/>
        </w:rPr>
        <w:t>будівельну теплотехніку; будівельну світлотехніку і будівельну звукоізоляцію.</w:t>
      </w:r>
    </w:p>
    <w:p>
      <w:pPr>
        <w:pStyle w:val="BodyText"/>
        <w:spacing w:line="360" w:lineRule="auto"/>
        <w:ind w:left="676" w:right="1411"/>
        <w:rPr>
          <w:b/>
        </w:rPr>
      </w:pPr>
      <w:r>
        <w:rPr/>
        <w:t>Правильний вибір розмірів і форми приміщень залежить від ряду факторів, серед яких особливе місце займає повітряне середовище, характеристики якої залежать від кліматичних умов і місця будівництва. Під кліматом розуміється багаторічний режим погоди, характерний для даної місцевості. </w:t>
      </w:r>
      <w:r>
        <w:rPr>
          <w:b/>
        </w:rPr>
        <w:t>Світлотехніка</w:t>
      </w:r>
    </w:p>
    <w:p>
      <w:pPr>
        <w:pStyle w:val="BodyText"/>
        <w:spacing w:line="360" w:lineRule="auto"/>
        <w:ind w:left="676" w:right="1441"/>
      </w:pPr>
      <w:r>
        <w:rPr/>
        <w:t>Навколишній простір створюється яскравістю і кольором обмежуючих його поверхонь, який є результатом впливу сонячного світла на навколишні нас будівлі та споруди. Багато категорій архітектури, такі, як, об'ємно-просторова композиція, планувальне рішення, архітектурний образ, масштабність і ін. аж до національних ознак, багато в чому вирішуються конкретними кліматичними умовами і перш всього світловим кліматом місця будівництва.</w:t>
      </w:r>
    </w:p>
    <w:p>
      <w:pPr>
        <w:spacing w:after="0" w:line="360" w:lineRule="auto"/>
        <w:sectPr>
          <w:pgSz w:w="11910" w:h="16840"/>
          <w:pgMar w:header="0" w:footer="722" w:top="1360" w:bottom="1000" w:left="740" w:right="0"/>
        </w:sectPr>
      </w:pPr>
    </w:p>
    <w:p>
      <w:pPr>
        <w:pStyle w:val="BodyText"/>
        <w:spacing w:line="360" w:lineRule="auto" w:before="59"/>
        <w:ind w:left="676" w:right="2029"/>
      </w:pPr>
      <w:r>
        <w:rPr/>
        <w:t>Завдання </w:t>
      </w:r>
      <w:r>
        <w:rPr>
          <w:b/>
        </w:rPr>
        <w:t>теплотехніки </w:t>
      </w:r>
      <w:r>
        <w:rPr/>
        <w:t>- проектування зовнішніх огородженічих конструкцій, що забезпечують оптимальний температурно-вологісний режим всередині будівель і споруд.</w:t>
      </w:r>
    </w:p>
    <w:p>
      <w:pPr>
        <w:pStyle w:val="BodyText"/>
        <w:spacing w:line="360" w:lineRule="auto" w:before="2"/>
        <w:ind w:left="676" w:right="1411"/>
      </w:pPr>
      <w:r>
        <w:rPr/>
        <w:t>Завдання будівельної </w:t>
      </w:r>
      <w:r>
        <w:rPr>
          <w:b/>
        </w:rPr>
        <w:t>звукоізоляції </w:t>
      </w:r>
      <w:r>
        <w:rPr/>
        <w:t>- проектування оптимальної звукоізоляції в будівлях і спорудах шляхом застосування належних огороджувальних конструкцій.</w:t>
      </w:r>
    </w:p>
    <w:p>
      <w:pPr>
        <w:pStyle w:val="BodyText"/>
        <w:spacing w:before="9"/>
        <w:rPr>
          <w:sz w:val="41"/>
        </w:rPr>
      </w:pPr>
    </w:p>
    <w:p>
      <w:pPr>
        <w:pStyle w:val="BodyText"/>
        <w:ind w:left="676"/>
      </w:pPr>
      <w:r>
        <w:rPr/>
        <w:t>ІІ. Містобудівна оцінка клімату м.Дніпро</w:t>
      </w:r>
    </w:p>
    <w:p>
      <w:pPr>
        <w:pStyle w:val="Heading3"/>
        <w:numPr>
          <w:ilvl w:val="0"/>
          <w:numId w:val="11"/>
        </w:numPr>
        <w:tabs>
          <w:tab w:pos="960" w:val="left" w:leader="none"/>
        </w:tabs>
        <w:spacing w:line="240" w:lineRule="auto" w:before="168" w:after="0"/>
        <w:ind w:left="959" w:right="0" w:hanging="284"/>
        <w:jc w:val="left"/>
      </w:pPr>
      <w:r>
        <w:rPr/>
        <w:t>Архітектурний аналіз клімату району</w:t>
      </w:r>
      <w:r>
        <w:rPr>
          <w:spacing w:val="2"/>
        </w:rPr>
        <w:t> </w:t>
      </w:r>
      <w:r>
        <w:rPr/>
        <w:t>будівництва</w:t>
      </w:r>
    </w:p>
    <w:p>
      <w:pPr>
        <w:pStyle w:val="BodyText"/>
        <w:spacing w:before="10"/>
        <w:rPr>
          <w:b/>
          <w:sz w:val="10"/>
        </w:rPr>
      </w:pPr>
      <w:r>
        <w:rPr/>
        <w:drawing>
          <wp:anchor distT="0" distB="0" distL="0" distR="0" allowOverlap="1" layoutInCell="1" locked="0" behindDoc="0" simplePos="0" relativeHeight="25">
            <wp:simplePos x="0" y="0"/>
            <wp:positionH relativeFrom="page">
              <wp:posOffset>1111025</wp:posOffset>
            </wp:positionH>
            <wp:positionV relativeFrom="paragraph">
              <wp:posOffset>104165</wp:posOffset>
            </wp:positionV>
            <wp:extent cx="5475708" cy="4540472"/>
            <wp:effectExtent l="0" t="0" r="0" b="0"/>
            <wp:wrapTopAndBottom/>
            <wp:docPr id="83" name="image42.jpeg"/>
            <wp:cNvGraphicFramePr>
              <a:graphicFrameLocks noChangeAspect="1"/>
            </wp:cNvGraphicFramePr>
            <a:graphic>
              <a:graphicData uri="http://schemas.openxmlformats.org/drawingml/2006/picture">
                <pic:pic>
                  <pic:nvPicPr>
                    <pic:cNvPr id="84" name="image42.jpeg"/>
                    <pic:cNvPicPr/>
                  </pic:nvPicPr>
                  <pic:blipFill>
                    <a:blip r:embed="rId51" cstate="print"/>
                    <a:stretch>
                      <a:fillRect/>
                    </a:stretch>
                  </pic:blipFill>
                  <pic:spPr>
                    <a:xfrm>
                      <a:off x="0" y="0"/>
                      <a:ext cx="5475708" cy="4540472"/>
                    </a:xfrm>
                    <a:prstGeom prst="rect">
                      <a:avLst/>
                    </a:prstGeom>
                  </pic:spPr>
                </pic:pic>
              </a:graphicData>
            </a:graphic>
          </wp:anchor>
        </w:drawing>
      </w:r>
    </w:p>
    <w:p>
      <w:pPr>
        <w:spacing w:after="0"/>
        <w:rPr>
          <w:sz w:val="10"/>
        </w:rPr>
        <w:sectPr>
          <w:pgSz w:w="11910" w:h="16840"/>
          <w:pgMar w:header="0" w:footer="722" w:top="1360" w:bottom="1000" w:left="740" w:right="0"/>
        </w:sectPr>
      </w:pPr>
    </w:p>
    <w:p>
      <w:pPr>
        <w:pStyle w:val="BodyText"/>
        <w:ind w:left="1044"/>
        <w:rPr>
          <w:sz w:val="20"/>
        </w:rPr>
      </w:pPr>
      <w:r>
        <w:rPr>
          <w:sz w:val="20"/>
        </w:rPr>
        <w:drawing>
          <wp:inline distT="0" distB="0" distL="0" distR="0">
            <wp:extent cx="5523817" cy="3696462"/>
            <wp:effectExtent l="0" t="0" r="0" b="0"/>
            <wp:docPr id="85" name="image43.jpeg"/>
            <wp:cNvGraphicFramePr>
              <a:graphicFrameLocks noChangeAspect="1"/>
            </wp:cNvGraphicFramePr>
            <a:graphic>
              <a:graphicData uri="http://schemas.openxmlformats.org/drawingml/2006/picture">
                <pic:pic>
                  <pic:nvPicPr>
                    <pic:cNvPr id="86" name="image43.jpeg"/>
                    <pic:cNvPicPr/>
                  </pic:nvPicPr>
                  <pic:blipFill>
                    <a:blip r:embed="rId52" cstate="print"/>
                    <a:stretch>
                      <a:fillRect/>
                    </a:stretch>
                  </pic:blipFill>
                  <pic:spPr>
                    <a:xfrm>
                      <a:off x="0" y="0"/>
                      <a:ext cx="5523817" cy="3696462"/>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spacing w:before="2"/>
        <w:rPr>
          <w:b/>
          <w:sz w:val="21"/>
        </w:rPr>
      </w:pPr>
    </w:p>
    <w:p>
      <w:pPr>
        <w:pStyle w:val="ListParagraph"/>
        <w:numPr>
          <w:ilvl w:val="0"/>
          <w:numId w:val="11"/>
        </w:numPr>
        <w:tabs>
          <w:tab w:pos="960" w:val="left" w:leader="none"/>
        </w:tabs>
        <w:spacing w:line="360" w:lineRule="auto" w:before="86" w:after="0"/>
        <w:ind w:left="676" w:right="1997" w:firstLine="0"/>
        <w:jc w:val="left"/>
        <w:rPr>
          <w:b/>
          <w:sz w:val="28"/>
        </w:rPr>
      </w:pPr>
      <w:r>
        <w:rPr>
          <w:b/>
          <w:sz w:val="28"/>
        </w:rPr>
        <w:t>Основні вимоги до обліку природних кліматичних факторів</w:t>
      </w:r>
      <w:r>
        <w:rPr>
          <w:b/>
          <w:spacing w:val="-24"/>
          <w:sz w:val="28"/>
        </w:rPr>
        <w:t> </w:t>
      </w:r>
      <w:r>
        <w:rPr>
          <w:b/>
          <w:sz w:val="28"/>
        </w:rPr>
        <w:t>при плануванні і забудові житлового району. Типологічні вимоги по вибору архітектурних рішень і режимів експлуатації території і будівель для району</w:t>
      </w:r>
      <w:r>
        <w:rPr>
          <w:b/>
          <w:spacing w:val="-3"/>
          <w:sz w:val="28"/>
        </w:rPr>
        <w:t> </w:t>
      </w:r>
      <w:r>
        <w:rPr>
          <w:b/>
          <w:sz w:val="28"/>
        </w:rPr>
        <w:t>будівництва.</w:t>
      </w:r>
    </w:p>
    <w:p>
      <w:pPr>
        <w:pStyle w:val="BodyText"/>
        <w:rPr>
          <w:b/>
          <w:sz w:val="20"/>
        </w:rPr>
      </w:pPr>
    </w:p>
    <w:p>
      <w:pPr>
        <w:pStyle w:val="BodyText"/>
        <w:spacing w:before="2" w:after="1"/>
        <w:rPr>
          <w:b/>
          <w:sz w:val="22"/>
        </w:rPr>
      </w:pPr>
    </w:p>
    <w:tbl>
      <w:tblPr>
        <w:tblW w:w="0" w:type="auto"/>
        <w:jc w:val="left"/>
        <w:tblInd w:w="6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90"/>
        <w:gridCol w:w="1503"/>
        <w:gridCol w:w="2430"/>
        <w:gridCol w:w="1878"/>
        <w:gridCol w:w="2099"/>
      </w:tblGrid>
      <w:tr>
        <w:trPr>
          <w:trHeight w:val="752" w:hRule="atLeast"/>
        </w:trPr>
        <w:tc>
          <w:tcPr>
            <w:tcW w:w="1590" w:type="dxa"/>
          </w:tcPr>
          <w:p>
            <w:pPr>
              <w:pStyle w:val="TableParagraph"/>
              <w:spacing w:before="92"/>
              <w:ind w:left="100"/>
              <w:rPr>
                <w:sz w:val="24"/>
              </w:rPr>
            </w:pPr>
            <w:r>
              <w:rPr>
                <w:sz w:val="24"/>
              </w:rPr>
              <w:t>Клас погоди</w:t>
            </w:r>
          </w:p>
        </w:tc>
        <w:tc>
          <w:tcPr>
            <w:tcW w:w="1503" w:type="dxa"/>
          </w:tcPr>
          <w:p>
            <w:pPr>
              <w:pStyle w:val="TableParagraph"/>
              <w:spacing w:line="237" w:lineRule="auto" w:before="94"/>
              <w:ind w:left="100" w:right="85"/>
              <w:rPr>
                <w:sz w:val="24"/>
              </w:rPr>
            </w:pPr>
            <w:r>
              <w:rPr>
                <w:sz w:val="24"/>
              </w:rPr>
              <w:t>Режим експлуатації</w:t>
            </w:r>
          </w:p>
        </w:tc>
        <w:tc>
          <w:tcPr>
            <w:tcW w:w="2430" w:type="dxa"/>
          </w:tcPr>
          <w:p>
            <w:pPr>
              <w:pStyle w:val="TableParagraph"/>
              <w:spacing w:line="237" w:lineRule="auto" w:before="94"/>
              <w:ind w:left="100" w:right="97"/>
              <w:rPr>
                <w:sz w:val="24"/>
              </w:rPr>
            </w:pPr>
            <w:r>
              <w:rPr>
                <w:sz w:val="24"/>
              </w:rPr>
              <w:t>Архітектурно планувальне рішення</w:t>
            </w:r>
          </w:p>
        </w:tc>
        <w:tc>
          <w:tcPr>
            <w:tcW w:w="1878" w:type="dxa"/>
          </w:tcPr>
          <w:p>
            <w:pPr>
              <w:pStyle w:val="TableParagraph"/>
              <w:spacing w:line="237" w:lineRule="auto" w:before="94"/>
              <w:ind w:left="99" w:right="180"/>
              <w:rPr>
                <w:sz w:val="24"/>
              </w:rPr>
            </w:pPr>
            <w:r>
              <w:rPr>
                <w:sz w:val="24"/>
              </w:rPr>
              <w:t>Конструктивне рішення</w:t>
            </w:r>
          </w:p>
        </w:tc>
        <w:tc>
          <w:tcPr>
            <w:tcW w:w="2099" w:type="dxa"/>
          </w:tcPr>
          <w:p>
            <w:pPr>
              <w:pStyle w:val="TableParagraph"/>
              <w:spacing w:line="237" w:lineRule="auto" w:before="94"/>
              <w:ind w:left="99"/>
              <w:rPr>
                <w:sz w:val="24"/>
              </w:rPr>
            </w:pPr>
            <w:r>
              <w:rPr>
                <w:sz w:val="24"/>
              </w:rPr>
              <w:t>Інженерно- технічне рішення</w:t>
            </w:r>
          </w:p>
        </w:tc>
      </w:tr>
      <w:tr>
        <w:trPr>
          <w:trHeight w:val="3489" w:hRule="atLeast"/>
        </w:trPr>
        <w:tc>
          <w:tcPr>
            <w:tcW w:w="1590" w:type="dxa"/>
          </w:tcPr>
          <w:p>
            <w:pPr>
              <w:pStyle w:val="TableParagraph"/>
              <w:spacing w:before="93"/>
              <w:ind w:left="100"/>
              <w:rPr>
                <w:sz w:val="26"/>
              </w:rPr>
            </w:pPr>
            <w:r>
              <w:rPr>
                <w:sz w:val="26"/>
              </w:rPr>
              <w:t>Холодна</w:t>
            </w:r>
          </w:p>
        </w:tc>
        <w:tc>
          <w:tcPr>
            <w:tcW w:w="1503" w:type="dxa"/>
          </w:tcPr>
          <w:p>
            <w:pPr>
              <w:pStyle w:val="TableParagraph"/>
              <w:spacing w:before="93"/>
              <w:ind w:left="100" w:right="85"/>
              <w:rPr>
                <w:sz w:val="26"/>
              </w:rPr>
            </w:pPr>
            <w:r>
              <w:rPr>
                <w:w w:val="95"/>
                <w:sz w:val="26"/>
              </w:rPr>
              <w:t>Закритий </w:t>
            </w:r>
            <w:r>
              <w:rPr>
                <w:sz w:val="26"/>
              </w:rPr>
              <w:t>(Зима)</w:t>
            </w:r>
          </w:p>
        </w:tc>
        <w:tc>
          <w:tcPr>
            <w:tcW w:w="2430" w:type="dxa"/>
          </w:tcPr>
          <w:p>
            <w:pPr>
              <w:pStyle w:val="TableParagraph"/>
              <w:spacing w:before="93"/>
              <w:ind w:left="100" w:right="114"/>
              <w:rPr>
                <w:sz w:val="26"/>
              </w:rPr>
            </w:pPr>
            <w:r>
              <w:rPr>
                <w:sz w:val="26"/>
              </w:rPr>
              <w:t>Замкнена компактна схема забудови. Захист території від небезпечних вітрів будівлями.</w:t>
            </w:r>
          </w:p>
          <w:p>
            <w:pPr>
              <w:pStyle w:val="TableParagraph"/>
              <w:ind w:left="100" w:right="366"/>
              <w:rPr>
                <w:sz w:val="26"/>
              </w:rPr>
            </w:pPr>
            <w:r>
              <w:rPr>
                <w:sz w:val="26"/>
              </w:rPr>
              <w:t>Орієнтація на сонячні сторони. Зменшення тепловтрат, теплі сходи, тамбури</w:t>
            </w:r>
          </w:p>
        </w:tc>
        <w:tc>
          <w:tcPr>
            <w:tcW w:w="1878" w:type="dxa"/>
          </w:tcPr>
          <w:p>
            <w:pPr>
              <w:pStyle w:val="TableParagraph"/>
              <w:spacing w:before="93"/>
              <w:ind w:left="99" w:right="129"/>
              <w:rPr>
                <w:sz w:val="26"/>
              </w:rPr>
            </w:pPr>
            <w:r>
              <w:rPr>
                <w:sz w:val="26"/>
              </w:rPr>
              <w:t>Огородження необхідних </w:t>
            </w:r>
            <w:r>
              <w:rPr>
                <w:w w:val="95"/>
                <w:sz w:val="26"/>
              </w:rPr>
              <w:t>теплозахисних </w:t>
            </w:r>
            <w:r>
              <w:rPr>
                <w:sz w:val="26"/>
              </w:rPr>
              <w:t>і повітро непроникних властивостей; подвійне та потрійне скління</w:t>
            </w:r>
          </w:p>
        </w:tc>
        <w:tc>
          <w:tcPr>
            <w:tcW w:w="2099" w:type="dxa"/>
          </w:tcPr>
          <w:p>
            <w:pPr>
              <w:pStyle w:val="TableParagraph"/>
              <w:spacing w:before="93"/>
              <w:ind w:left="99"/>
              <w:rPr>
                <w:sz w:val="26"/>
              </w:rPr>
            </w:pPr>
            <w:r>
              <w:rPr>
                <w:sz w:val="26"/>
              </w:rPr>
              <w:t>Регулярне центральне опалення середньої </w:t>
            </w:r>
            <w:r>
              <w:rPr>
                <w:w w:val="95"/>
                <w:sz w:val="26"/>
              </w:rPr>
              <w:t>потужності; </w:t>
            </w:r>
            <w:r>
              <w:rPr>
                <w:sz w:val="26"/>
              </w:rPr>
              <w:t>вентиляція природна.</w:t>
            </w:r>
          </w:p>
        </w:tc>
      </w:tr>
      <w:tr>
        <w:trPr>
          <w:trHeight w:val="498" w:hRule="atLeast"/>
        </w:trPr>
        <w:tc>
          <w:tcPr>
            <w:tcW w:w="1590" w:type="dxa"/>
          </w:tcPr>
          <w:p>
            <w:pPr>
              <w:pStyle w:val="TableParagraph"/>
              <w:spacing w:before="93"/>
              <w:ind w:left="100"/>
              <w:rPr>
                <w:sz w:val="26"/>
              </w:rPr>
            </w:pPr>
            <w:r>
              <w:rPr>
                <w:sz w:val="26"/>
              </w:rPr>
              <w:t>Тепла</w:t>
            </w:r>
          </w:p>
        </w:tc>
        <w:tc>
          <w:tcPr>
            <w:tcW w:w="1503" w:type="dxa"/>
          </w:tcPr>
          <w:p>
            <w:pPr>
              <w:pStyle w:val="TableParagraph"/>
              <w:spacing w:before="93"/>
              <w:ind w:left="100"/>
              <w:rPr>
                <w:sz w:val="26"/>
              </w:rPr>
            </w:pPr>
            <w:r>
              <w:rPr>
                <w:sz w:val="26"/>
              </w:rPr>
              <w:t>Напіввідкр</w:t>
            </w:r>
          </w:p>
        </w:tc>
        <w:tc>
          <w:tcPr>
            <w:tcW w:w="2430" w:type="dxa"/>
          </w:tcPr>
          <w:p>
            <w:pPr>
              <w:pStyle w:val="TableParagraph"/>
              <w:spacing w:before="93"/>
              <w:ind w:left="100"/>
              <w:rPr>
                <w:sz w:val="26"/>
              </w:rPr>
            </w:pPr>
            <w:r>
              <w:rPr>
                <w:sz w:val="26"/>
              </w:rPr>
              <w:t>Вільна забудова.</w:t>
            </w:r>
          </w:p>
        </w:tc>
        <w:tc>
          <w:tcPr>
            <w:tcW w:w="1878" w:type="dxa"/>
          </w:tcPr>
          <w:p>
            <w:pPr>
              <w:pStyle w:val="TableParagraph"/>
              <w:spacing w:before="93"/>
              <w:ind w:left="99"/>
              <w:rPr>
                <w:sz w:val="26"/>
              </w:rPr>
            </w:pPr>
            <w:r>
              <w:rPr>
                <w:sz w:val="26"/>
              </w:rPr>
              <w:t>Трансформаці</w:t>
            </w:r>
          </w:p>
        </w:tc>
        <w:tc>
          <w:tcPr>
            <w:tcW w:w="2099" w:type="dxa"/>
          </w:tcPr>
          <w:p>
            <w:pPr>
              <w:pStyle w:val="TableParagraph"/>
              <w:spacing w:before="93"/>
              <w:ind w:left="99"/>
              <w:rPr>
                <w:sz w:val="26"/>
              </w:rPr>
            </w:pPr>
            <w:r>
              <w:rPr>
                <w:sz w:val="26"/>
              </w:rPr>
              <w:t>Механічні</w:t>
            </w:r>
          </w:p>
        </w:tc>
      </w:tr>
    </w:tbl>
    <w:p>
      <w:pPr>
        <w:spacing w:after="0"/>
        <w:rPr>
          <w:sz w:val="26"/>
        </w:rPr>
        <w:sectPr>
          <w:pgSz w:w="11910" w:h="16840"/>
          <w:pgMar w:header="0" w:footer="722" w:top="1520" w:bottom="1000" w:left="740" w:right="0"/>
        </w:sectPr>
      </w:pPr>
    </w:p>
    <w:tbl>
      <w:tblPr>
        <w:tblW w:w="0" w:type="auto"/>
        <w:jc w:val="left"/>
        <w:tblInd w:w="6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90"/>
        <w:gridCol w:w="1503"/>
        <w:gridCol w:w="2430"/>
        <w:gridCol w:w="1878"/>
        <w:gridCol w:w="2099"/>
      </w:tblGrid>
      <w:tr>
        <w:trPr>
          <w:trHeight w:val="4089" w:hRule="atLeast"/>
        </w:trPr>
        <w:tc>
          <w:tcPr>
            <w:tcW w:w="1590" w:type="dxa"/>
          </w:tcPr>
          <w:p>
            <w:pPr>
              <w:pStyle w:val="TableParagraph"/>
              <w:rPr>
                <w:sz w:val="26"/>
              </w:rPr>
            </w:pPr>
          </w:p>
        </w:tc>
        <w:tc>
          <w:tcPr>
            <w:tcW w:w="1503" w:type="dxa"/>
          </w:tcPr>
          <w:p>
            <w:pPr>
              <w:pStyle w:val="TableParagraph"/>
              <w:spacing w:before="93"/>
              <w:ind w:left="100"/>
              <w:rPr>
                <w:sz w:val="26"/>
              </w:rPr>
            </w:pPr>
            <w:r>
              <w:rPr>
                <w:sz w:val="26"/>
              </w:rPr>
              <w:t>итий (Літо)</w:t>
            </w:r>
          </w:p>
        </w:tc>
        <w:tc>
          <w:tcPr>
            <w:tcW w:w="2430" w:type="dxa"/>
          </w:tcPr>
          <w:p>
            <w:pPr>
              <w:pStyle w:val="TableParagraph"/>
              <w:spacing w:before="93"/>
              <w:ind w:left="100" w:right="264"/>
              <w:rPr>
                <w:sz w:val="26"/>
              </w:rPr>
            </w:pPr>
            <w:r>
              <w:rPr>
                <w:sz w:val="26"/>
              </w:rPr>
              <w:t>сонцезахист, аерація території і будівель.</w:t>
            </w:r>
          </w:p>
          <w:p>
            <w:pPr>
              <w:pStyle w:val="TableParagraph"/>
              <w:spacing w:before="1"/>
              <w:ind w:left="100" w:right="51"/>
              <w:rPr>
                <w:sz w:val="26"/>
              </w:rPr>
            </w:pPr>
            <w:r>
              <w:rPr>
                <w:sz w:val="26"/>
              </w:rPr>
              <w:t>Орієнтація будівель північ-південь.</w:t>
            </w:r>
          </w:p>
          <w:p>
            <w:pPr>
              <w:pStyle w:val="TableParagraph"/>
              <w:ind w:left="100" w:right="377"/>
              <w:rPr>
                <w:sz w:val="26"/>
              </w:rPr>
            </w:pPr>
            <w:r>
              <w:rPr>
                <w:sz w:val="26"/>
              </w:rPr>
              <w:t>Наскрізне провітрювання, відкриті приміщення, лоджії, галереї, веранди, сходи напіввідкриті без тамбурів.</w:t>
            </w:r>
          </w:p>
        </w:tc>
        <w:tc>
          <w:tcPr>
            <w:tcW w:w="1878" w:type="dxa"/>
          </w:tcPr>
          <w:p>
            <w:pPr>
              <w:pStyle w:val="TableParagraph"/>
              <w:spacing w:before="93"/>
              <w:ind w:left="99" w:right="81"/>
              <w:rPr>
                <w:sz w:val="26"/>
              </w:rPr>
            </w:pPr>
            <w:r>
              <w:rPr>
                <w:smallCaps/>
                <w:w w:val="85"/>
                <w:sz w:val="26"/>
              </w:rPr>
              <w:t>я</w:t>
            </w:r>
            <w:r>
              <w:rPr>
                <w:smallCaps w:val="0"/>
                <w:spacing w:val="2"/>
                <w:sz w:val="26"/>
              </w:rPr>
              <w:t> </w:t>
            </w:r>
            <w:r>
              <w:rPr>
                <w:smallCaps w:val="0"/>
                <w:w w:val="99"/>
                <w:sz w:val="26"/>
              </w:rPr>
              <w:t>огоро</w:t>
            </w:r>
            <w:r>
              <w:rPr>
                <w:smallCaps w:val="0"/>
                <w:spacing w:val="-3"/>
                <w:w w:val="99"/>
                <w:sz w:val="26"/>
              </w:rPr>
              <w:t>ж</w:t>
            </w:r>
            <w:r>
              <w:rPr>
                <w:smallCaps w:val="0"/>
                <w:w w:val="99"/>
                <w:sz w:val="26"/>
              </w:rPr>
              <w:t>, сон</w:t>
            </w:r>
            <w:r>
              <w:rPr>
                <w:smallCaps w:val="0"/>
                <w:spacing w:val="1"/>
                <w:w w:val="99"/>
                <w:sz w:val="26"/>
              </w:rPr>
              <w:t>ц</w:t>
            </w:r>
            <w:r>
              <w:rPr>
                <w:smallCaps w:val="0"/>
                <w:w w:val="99"/>
                <w:sz w:val="26"/>
              </w:rPr>
              <w:t>е</w:t>
            </w:r>
            <w:r>
              <w:rPr>
                <w:smallCaps w:val="0"/>
                <w:spacing w:val="-2"/>
                <w:w w:val="99"/>
                <w:sz w:val="26"/>
              </w:rPr>
              <w:t>з</w:t>
            </w:r>
            <w:r>
              <w:rPr>
                <w:smallCaps w:val="0"/>
                <w:w w:val="99"/>
                <w:sz w:val="26"/>
              </w:rPr>
              <w:t>ахист</w:t>
            </w:r>
            <w:r>
              <w:rPr>
                <w:smallCaps w:val="0"/>
                <w:spacing w:val="4"/>
                <w:sz w:val="26"/>
              </w:rPr>
              <w:t> </w:t>
            </w:r>
            <w:r>
              <w:rPr>
                <w:smallCaps w:val="0"/>
                <w:spacing w:val="-8"/>
                <w:w w:val="99"/>
                <w:sz w:val="26"/>
              </w:rPr>
              <w:t>на</w:t>
            </w:r>
            <w:r>
              <w:rPr>
                <w:smallCaps w:val="0"/>
                <w:spacing w:val="-1"/>
                <w:w w:val="99"/>
                <w:sz w:val="26"/>
              </w:rPr>
              <w:t> </w:t>
            </w:r>
            <w:r>
              <w:rPr>
                <w:smallCaps w:val="0"/>
                <w:w w:val="99"/>
                <w:sz w:val="26"/>
              </w:rPr>
              <w:t>фаса</w:t>
            </w:r>
            <w:r>
              <w:rPr>
                <w:smallCaps w:val="0"/>
                <w:spacing w:val="-3"/>
                <w:w w:val="99"/>
                <w:sz w:val="26"/>
              </w:rPr>
              <w:t>д</w:t>
            </w:r>
            <w:r>
              <w:rPr>
                <w:smallCaps w:val="0"/>
                <w:w w:val="99"/>
                <w:sz w:val="26"/>
              </w:rPr>
              <w:t>ах </w:t>
            </w:r>
            <w:r>
              <w:rPr>
                <w:smallCaps w:val="0"/>
                <w:spacing w:val="-3"/>
                <w:w w:val="99"/>
                <w:sz w:val="26"/>
              </w:rPr>
              <w:t>б</w:t>
            </w:r>
            <w:r>
              <w:rPr>
                <w:smallCaps w:val="0"/>
                <w:w w:val="99"/>
                <w:sz w:val="26"/>
              </w:rPr>
              <w:t>у</w:t>
            </w:r>
            <w:r>
              <w:rPr>
                <w:smallCaps w:val="0"/>
                <w:spacing w:val="-3"/>
                <w:w w:val="99"/>
                <w:sz w:val="26"/>
              </w:rPr>
              <w:t>д</w:t>
            </w:r>
            <w:r>
              <w:rPr>
                <w:smallCaps w:val="0"/>
                <w:w w:val="99"/>
                <w:sz w:val="26"/>
              </w:rPr>
              <w:t>і</w:t>
            </w:r>
            <w:r>
              <w:rPr>
                <w:smallCaps w:val="0"/>
                <w:spacing w:val="2"/>
                <w:w w:val="99"/>
                <w:sz w:val="26"/>
              </w:rPr>
              <w:t>в</w:t>
            </w:r>
            <w:r>
              <w:rPr>
                <w:smallCaps w:val="0"/>
                <w:w w:val="99"/>
                <w:sz w:val="26"/>
              </w:rPr>
              <w:t>ел</w:t>
            </w:r>
            <w:r>
              <w:rPr>
                <w:smallCaps w:val="0"/>
                <w:spacing w:val="1"/>
                <w:w w:val="99"/>
                <w:sz w:val="26"/>
              </w:rPr>
              <w:t>ь</w:t>
            </w:r>
            <w:r>
              <w:rPr>
                <w:smallCaps w:val="0"/>
                <w:w w:val="99"/>
                <w:sz w:val="26"/>
              </w:rPr>
              <w:t>.</w:t>
            </w:r>
          </w:p>
          <w:p>
            <w:pPr>
              <w:pStyle w:val="TableParagraph"/>
              <w:ind w:left="99" w:right="128"/>
              <w:rPr>
                <w:sz w:val="26"/>
              </w:rPr>
            </w:pPr>
            <w:r>
              <w:rPr>
                <w:sz w:val="26"/>
              </w:rPr>
              <w:t>Захист приміщень від перегріву</w:t>
            </w:r>
          </w:p>
        </w:tc>
        <w:tc>
          <w:tcPr>
            <w:tcW w:w="2099" w:type="dxa"/>
          </w:tcPr>
          <w:p>
            <w:pPr>
              <w:pStyle w:val="TableParagraph"/>
              <w:spacing w:before="93"/>
              <w:ind w:left="99" w:right="376"/>
              <w:rPr>
                <w:sz w:val="26"/>
              </w:rPr>
            </w:pPr>
            <w:r>
              <w:rPr>
                <w:sz w:val="26"/>
              </w:rPr>
              <w:t>вентилятори, фени. Штучне охолодження інсолюємих приміщень.</w:t>
            </w:r>
          </w:p>
        </w:tc>
      </w:tr>
    </w:tbl>
    <w:p>
      <w:pPr>
        <w:pStyle w:val="BodyText"/>
        <w:rPr>
          <w:b/>
          <w:sz w:val="20"/>
        </w:rPr>
      </w:pPr>
    </w:p>
    <w:p>
      <w:pPr>
        <w:pStyle w:val="Heading3"/>
        <w:spacing w:line="362" w:lineRule="auto" w:before="255"/>
        <w:ind w:right="1411"/>
      </w:pPr>
      <w:r>
        <w:rPr/>
        <w:t>Кліматично-типологічні характеристики і тип клімату міста. Температурна зона - I</w:t>
      </w:r>
    </w:p>
    <w:p>
      <w:pPr>
        <w:pStyle w:val="BodyText"/>
        <w:spacing w:line="314" w:lineRule="exact"/>
        <w:ind w:left="1214"/>
      </w:pPr>
      <w:r>
        <w:rPr/>
        <w:t>Кліматичні параметри холодного періоду року, м. Дніпро</w:t>
      </w:r>
    </w:p>
    <w:p>
      <w:pPr>
        <w:pStyle w:val="BodyText"/>
        <w:spacing w:before="6"/>
      </w:pPr>
    </w:p>
    <w:tbl>
      <w:tblPr>
        <w:tblW w:w="0" w:type="auto"/>
        <w:jc w:val="left"/>
        <w:tblInd w:w="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94"/>
        <w:gridCol w:w="1575"/>
        <w:gridCol w:w="2099"/>
      </w:tblGrid>
      <w:tr>
        <w:trPr>
          <w:trHeight w:val="1041" w:hRule="atLeast"/>
        </w:trPr>
        <w:tc>
          <w:tcPr>
            <w:tcW w:w="6094" w:type="dxa"/>
            <w:tcBorders>
              <w:bottom w:val="single" w:sz="8" w:space="0" w:color="000000"/>
            </w:tcBorders>
          </w:tcPr>
          <w:p>
            <w:pPr>
              <w:pStyle w:val="TableParagraph"/>
              <w:spacing w:before="94"/>
              <w:ind w:left="100"/>
              <w:rPr>
                <w:sz w:val="28"/>
              </w:rPr>
            </w:pPr>
            <w:r>
              <w:rPr>
                <w:sz w:val="28"/>
              </w:rPr>
              <w:t>Найменування</w:t>
            </w:r>
          </w:p>
        </w:tc>
        <w:tc>
          <w:tcPr>
            <w:tcW w:w="1575" w:type="dxa"/>
            <w:tcBorders>
              <w:bottom w:val="single" w:sz="8" w:space="0" w:color="000000"/>
            </w:tcBorders>
          </w:tcPr>
          <w:p>
            <w:pPr>
              <w:pStyle w:val="TableParagraph"/>
              <w:spacing w:before="94"/>
              <w:ind w:left="114" w:right="188"/>
              <w:rPr>
                <w:sz w:val="28"/>
              </w:rPr>
            </w:pPr>
            <w:r>
              <w:rPr>
                <w:sz w:val="28"/>
              </w:rPr>
              <w:t>Величина параметру</w:t>
            </w:r>
          </w:p>
        </w:tc>
        <w:tc>
          <w:tcPr>
            <w:tcW w:w="2099" w:type="dxa"/>
            <w:tcBorders>
              <w:bottom w:val="single" w:sz="8" w:space="0" w:color="000000"/>
            </w:tcBorders>
          </w:tcPr>
          <w:p>
            <w:pPr>
              <w:pStyle w:val="TableParagraph"/>
              <w:spacing w:before="94"/>
              <w:ind w:left="100" w:right="373" w:firstLine="14"/>
              <w:rPr>
                <w:sz w:val="28"/>
              </w:rPr>
            </w:pPr>
            <w:r>
              <w:rPr>
                <w:w w:val="95"/>
                <w:sz w:val="28"/>
              </w:rPr>
              <w:t>Обґрунту- </w:t>
            </w:r>
            <w:r>
              <w:rPr>
                <w:sz w:val="28"/>
              </w:rPr>
              <w:t>вання</w:t>
            </w:r>
          </w:p>
        </w:tc>
      </w:tr>
      <w:tr>
        <w:trPr>
          <w:trHeight w:val="724" w:hRule="atLeast"/>
        </w:trPr>
        <w:tc>
          <w:tcPr>
            <w:tcW w:w="6094" w:type="dxa"/>
            <w:tcBorders>
              <w:top w:val="single" w:sz="8" w:space="0" w:color="000000"/>
              <w:bottom w:val="single" w:sz="8" w:space="0" w:color="000000"/>
            </w:tcBorders>
          </w:tcPr>
          <w:p>
            <w:pPr>
              <w:pStyle w:val="TableParagraph"/>
              <w:rPr>
                <w:sz w:val="26"/>
              </w:rPr>
            </w:pPr>
          </w:p>
        </w:tc>
        <w:tc>
          <w:tcPr>
            <w:tcW w:w="1575" w:type="dxa"/>
            <w:tcBorders>
              <w:top w:val="single" w:sz="8" w:space="0" w:color="000000"/>
              <w:bottom w:val="single" w:sz="8" w:space="0" w:color="000000"/>
            </w:tcBorders>
          </w:tcPr>
          <w:p>
            <w:pPr>
              <w:pStyle w:val="TableParagraph"/>
              <w:rPr>
                <w:sz w:val="26"/>
              </w:rPr>
            </w:pPr>
          </w:p>
        </w:tc>
        <w:tc>
          <w:tcPr>
            <w:tcW w:w="2099" w:type="dxa"/>
            <w:tcBorders>
              <w:top w:val="single" w:sz="8" w:space="0" w:color="000000"/>
              <w:bottom w:val="single" w:sz="8" w:space="0" w:color="000000"/>
            </w:tcBorders>
          </w:tcPr>
          <w:p>
            <w:pPr>
              <w:pStyle w:val="TableParagraph"/>
              <w:rPr>
                <w:sz w:val="26"/>
              </w:rPr>
            </w:pPr>
          </w:p>
        </w:tc>
      </w:tr>
      <w:tr>
        <w:trPr>
          <w:trHeight w:val="1689" w:hRule="atLeast"/>
        </w:trPr>
        <w:tc>
          <w:tcPr>
            <w:tcW w:w="6094" w:type="dxa"/>
            <w:tcBorders>
              <w:top w:val="single" w:sz="8" w:space="0" w:color="000000"/>
            </w:tcBorders>
          </w:tcPr>
          <w:p>
            <w:pPr>
              <w:pStyle w:val="TableParagraph"/>
              <w:spacing w:before="93"/>
              <w:ind w:left="100"/>
              <w:rPr>
                <w:sz w:val="28"/>
              </w:rPr>
            </w:pPr>
            <w:r>
              <w:rPr>
                <w:sz w:val="28"/>
              </w:rPr>
              <w:t>Кліматичний район і підрайон</w:t>
            </w:r>
          </w:p>
        </w:tc>
        <w:tc>
          <w:tcPr>
            <w:tcW w:w="1575" w:type="dxa"/>
            <w:tcBorders>
              <w:top w:val="single" w:sz="8" w:space="0" w:color="000000"/>
            </w:tcBorders>
          </w:tcPr>
          <w:p>
            <w:pPr>
              <w:pStyle w:val="TableParagraph"/>
              <w:spacing w:line="322" w:lineRule="exact" w:before="93"/>
              <w:ind w:left="100"/>
              <w:rPr>
                <w:sz w:val="28"/>
              </w:rPr>
            </w:pPr>
            <w:r>
              <w:rPr>
                <w:sz w:val="28"/>
              </w:rPr>
              <w:t>IIІ, IIIВ2-</w:t>
            </w:r>
          </w:p>
          <w:p>
            <w:pPr>
              <w:pStyle w:val="TableParagraph"/>
              <w:ind w:left="100" w:right="188"/>
              <w:rPr>
                <w:sz w:val="28"/>
              </w:rPr>
            </w:pPr>
            <w:r>
              <w:rPr>
                <w:w w:val="95"/>
                <w:sz w:val="28"/>
              </w:rPr>
              <w:t>Південно- </w:t>
            </w:r>
            <w:r>
              <w:rPr>
                <w:sz w:val="28"/>
              </w:rPr>
              <w:t>Східний Степ</w:t>
            </w:r>
          </w:p>
        </w:tc>
        <w:tc>
          <w:tcPr>
            <w:tcW w:w="2099" w:type="dxa"/>
            <w:tcBorders>
              <w:top w:val="single" w:sz="8" w:space="0" w:color="000000"/>
            </w:tcBorders>
          </w:tcPr>
          <w:p>
            <w:pPr>
              <w:pStyle w:val="TableParagraph"/>
              <w:spacing w:before="93"/>
              <w:ind w:left="100" w:right="373"/>
              <w:rPr>
                <w:sz w:val="28"/>
              </w:rPr>
            </w:pPr>
            <w:r>
              <w:rPr>
                <w:sz w:val="28"/>
              </w:rPr>
              <w:t>ДСТУ-Н Б </w:t>
            </w:r>
            <w:r>
              <w:rPr>
                <w:w w:val="95"/>
                <w:sz w:val="28"/>
              </w:rPr>
              <w:t>В.1.1-27:2010</w:t>
            </w:r>
          </w:p>
        </w:tc>
      </w:tr>
      <w:tr>
        <w:trPr>
          <w:trHeight w:val="1041" w:hRule="atLeast"/>
        </w:trPr>
        <w:tc>
          <w:tcPr>
            <w:tcW w:w="6094" w:type="dxa"/>
          </w:tcPr>
          <w:p>
            <w:pPr>
              <w:pStyle w:val="TableParagraph"/>
              <w:spacing w:before="94"/>
              <w:ind w:left="100"/>
              <w:rPr>
                <w:sz w:val="28"/>
              </w:rPr>
            </w:pPr>
            <w:r>
              <w:rPr>
                <w:sz w:val="28"/>
              </w:rPr>
              <w:t>Температура повітря найбільш холодних діб, °С, забезпеченістю 0,98 / 0,92</w:t>
            </w:r>
          </w:p>
        </w:tc>
        <w:tc>
          <w:tcPr>
            <w:tcW w:w="1575" w:type="dxa"/>
          </w:tcPr>
          <w:p>
            <w:pPr>
              <w:pStyle w:val="TableParagraph"/>
              <w:spacing w:before="94"/>
              <w:ind w:left="100" w:right="-15"/>
              <w:rPr>
                <w:sz w:val="24"/>
              </w:rPr>
            </w:pPr>
            <w:r>
              <w:rPr>
                <w:sz w:val="28"/>
              </w:rPr>
              <w:t>-29</w:t>
            </w:r>
            <w:r>
              <w:rPr>
                <w:sz w:val="24"/>
              </w:rPr>
              <w:t>°С </w:t>
            </w:r>
            <w:r>
              <w:rPr>
                <w:sz w:val="28"/>
              </w:rPr>
              <w:t>/</w:t>
            </w:r>
            <w:r>
              <w:rPr>
                <w:spacing w:val="8"/>
                <w:sz w:val="28"/>
              </w:rPr>
              <w:t> </w:t>
            </w:r>
            <w:r>
              <w:rPr>
                <w:spacing w:val="-3"/>
                <w:sz w:val="28"/>
              </w:rPr>
              <w:t>-27</w:t>
            </w:r>
            <w:r>
              <w:rPr>
                <w:spacing w:val="-3"/>
                <w:sz w:val="24"/>
              </w:rPr>
              <w:t>°С</w:t>
            </w:r>
          </w:p>
        </w:tc>
        <w:tc>
          <w:tcPr>
            <w:tcW w:w="2099" w:type="dxa"/>
          </w:tcPr>
          <w:p>
            <w:pPr>
              <w:pStyle w:val="TableParagraph"/>
              <w:spacing w:before="94"/>
              <w:ind w:left="100" w:right="373"/>
              <w:rPr>
                <w:sz w:val="28"/>
              </w:rPr>
            </w:pPr>
            <w:r>
              <w:rPr>
                <w:sz w:val="28"/>
              </w:rPr>
              <w:t>ДСТУ-Н Б </w:t>
            </w:r>
            <w:r>
              <w:rPr>
                <w:w w:val="95"/>
                <w:sz w:val="28"/>
              </w:rPr>
              <w:t>В.1.1-27:2010</w:t>
            </w:r>
          </w:p>
        </w:tc>
      </w:tr>
      <w:tr>
        <w:trPr>
          <w:trHeight w:val="1367" w:hRule="atLeast"/>
        </w:trPr>
        <w:tc>
          <w:tcPr>
            <w:tcW w:w="6094" w:type="dxa"/>
          </w:tcPr>
          <w:p>
            <w:pPr>
              <w:pStyle w:val="TableParagraph"/>
              <w:spacing w:line="322" w:lineRule="exact" w:before="93"/>
              <w:ind w:left="100"/>
              <w:rPr>
                <w:sz w:val="28"/>
              </w:rPr>
            </w:pPr>
            <w:r>
              <w:rPr>
                <w:sz w:val="28"/>
              </w:rPr>
              <w:t>Температура повітря найбільш</w:t>
            </w:r>
          </w:p>
          <w:p>
            <w:pPr>
              <w:pStyle w:val="TableParagraph"/>
              <w:tabs>
                <w:tab w:pos="1382" w:val="left" w:leader="none"/>
              </w:tabs>
              <w:ind w:left="100" w:right="204"/>
              <w:rPr>
                <w:sz w:val="28"/>
              </w:rPr>
            </w:pPr>
            <w:r>
              <w:rPr>
                <w:sz w:val="28"/>
              </w:rPr>
              <w:t>холодної</w:t>
              <w:tab/>
              <w:t>п'ятиденки, °С, забезпеченістю 0,98 / 0,92</w:t>
            </w:r>
          </w:p>
        </w:tc>
        <w:tc>
          <w:tcPr>
            <w:tcW w:w="1575" w:type="dxa"/>
          </w:tcPr>
          <w:p>
            <w:pPr>
              <w:pStyle w:val="TableParagraph"/>
              <w:spacing w:before="93"/>
              <w:ind w:left="100" w:right="514"/>
              <w:rPr>
                <w:sz w:val="24"/>
              </w:rPr>
            </w:pPr>
            <w:r>
              <w:rPr>
                <w:sz w:val="28"/>
              </w:rPr>
              <w:t>-26</w:t>
            </w:r>
            <w:r>
              <w:rPr>
                <w:sz w:val="24"/>
              </w:rPr>
              <w:t>°С </w:t>
            </w:r>
            <w:r>
              <w:rPr>
                <w:sz w:val="28"/>
              </w:rPr>
              <w:t>/ - 24</w:t>
            </w:r>
            <w:r>
              <w:rPr>
                <w:sz w:val="24"/>
              </w:rPr>
              <w:t>°С</w:t>
            </w:r>
          </w:p>
        </w:tc>
        <w:tc>
          <w:tcPr>
            <w:tcW w:w="2099" w:type="dxa"/>
          </w:tcPr>
          <w:p>
            <w:pPr>
              <w:pStyle w:val="TableParagraph"/>
              <w:spacing w:before="93"/>
              <w:ind w:left="100" w:right="373"/>
              <w:rPr>
                <w:sz w:val="28"/>
              </w:rPr>
            </w:pPr>
            <w:r>
              <w:rPr>
                <w:sz w:val="28"/>
              </w:rPr>
              <w:t>ДСТУ-Н Б </w:t>
            </w:r>
            <w:r>
              <w:rPr>
                <w:w w:val="95"/>
                <w:sz w:val="28"/>
              </w:rPr>
              <w:t>В.1.1-27:2010</w:t>
            </w:r>
          </w:p>
        </w:tc>
      </w:tr>
      <w:tr>
        <w:trPr>
          <w:trHeight w:val="1041" w:hRule="atLeast"/>
        </w:trPr>
        <w:tc>
          <w:tcPr>
            <w:tcW w:w="6094" w:type="dxa"/>
          </w:tcPr>
          <w:p>
            <w:pPr>
              <w:pStyle w:val="TableParagraph"/>
              <w:spacing w:before="93"/>
              <w:ind w:left="100"/>
              <w:rPr>
                <w:sz w:val="28"/>
              </w:rPr>
            </w:pPr>
            <w:r>
              <w:rPr>
                <w:sz w:val="28"/>
              </w:rPr>
              <w:t>Середня температура повітря холодного періоду, забезпеченістю 0,94</w:t>
            </w:r>
          </w:p>
        </w:tc>
        <w:tc>
          <w:tcPr>
            <w:tcW w:w="1575" w:type="dxa"/>
          </w:tcPr>
          <w:p>
            <w:pPr>
              <w:pStyle w:val="TableParagraph"/>
              <w:spacing w:before="93"/>
              <w:ind w:left="100"/>
              <w:rPr>
                <w:sz w:val="24"/>
              </w:rPr>
            </w:pPr>
            <w:r>
              <w:rPr>
                <w:sz w:val="28"/>
              </w:rPr>
              <w:t>-10</w:t>
            </w:r>
            <w:r>
              <w:rPr>
                <w:sz w:val="24"/>
              </w:rPr>
              <w:t>°С</w:t>
            </w:r>
          </w:p>
        </w:tc>
        <w:tc>
          <w:tcPr>
            <w:tcW w:w="2099" w:type="dxa"/>
          </w:tcPr>
          <w:p>
            <w:pPr>
              <w:pStyle w:val="TableParagraph"/>
              <w:spacing w:before="93"/>
              <w:ind w:left="100" w:right="373"/>
              <w:rPr>
                <w:sz w:val="28"/>
              </w:rPr>
            </w:pPr>
            <w:r>
              <w:rPr>
                <w:sz w:val="28"/>
              </w:rPr>
              <w:t>ДСТУ-Н Б </w:t>
            </w:r>
            <w:r>
              <w:rPr>
                <w:w w:val="95"/>
                <w:sz w:val="28"/>
              </w:rPr>
              <w:t>В.1.1-27:2010</w:t>
            </w:r>
          </w:p>
        </w:tc>
      </w:tr>
      <w:tr>
        <w:trPr>
          <w:trHeight w:val="724" w:hRule="atLeast"/>
        </w:trPr>
        <w:tc>
          <w:tcPr>
            <w:tcW w:w="6094" w:type="dxa"/>
          </w:tcPr>
          <w:p>
            <w:pPr>
              <w:pStyle w:val="TableParagraph"/>
              <w:spacing w:before="93"/>
              <w:ind w:left="100"/>
              <w:rPr>
                <w:sz w:val="28"/>
              </w:rPr>
            </w:pPr>
            <w:r>
              <w:rPr>
                <w:sz w:val="28"/>
              </w:rPr>
              <w:t>Абсолютна мінімальна температура повітря, °С</w:t>
            </w:r>
          </w:p>
        </w:tc>
        <w:tc>
          <w:tcPr>
            <w:tcW w:w="1575" w:type="dxa"/>
          </w:tcPr>
          <w:p>
            <w:pPr>
              <w:pStyle w:val="TableParagraph"/>
              <w:spacing w:before="93"/>
              <w:ind w:left="90"/>
              <w:rPr>
                <w:sz w:val="24"/>
              </w:rPr>
            </w:pPr>
            <w:r>
              <w:rPr>
                <w:sz w:val="28"/>
              </w:rPr>
              <w:t>-38</w:t>
            </w:r>
            <w:r>
              <w:rPr>
                <w:sz w:val="24"/>
              </w:rPr>
              <w:t>°С</w:t>
            </w:r>
          </w:p>
        </w:tc>
        <w:tc>
          <w:tcPr>
            <w:tcW w:w="2099" w:type="dxa"/>
          </w:tcPr>
          <w:p>
            <w:pPr>
              <w:pStyle w:val="TableParagraph"/>
              <w:spacing w:before="93"/>
              <w:ind w:left="100"/>
              <w:rPr>
                <w:sz w:val="28"/>
              </w:rPr>
            </w:pPr>
            <w:r>
              <w:rPr>
                <w:sz w:val="28"/>
              </w:rPr>
              <w:t>ДСТУ-Н Б</w:t>
            </w:r>
          </w:p>
        </w:tc>
      </w:tr>
    </w:tbl>
    <w:p>
      <w:pPr>
        <w:spacing w:after="0"/>
        <w:rPr>
          <w:sz w:val="28"/>
        </w:rPr>
        <w:sectPr>
          <w:pgSz w:w="11910" w:h="16840"/>
          <w:pgMar w:header="0" w:footer="722" w:top="1420" w:bottom="1000" w:left="740" w:right="0"/>
        </w:sectPr>
      </w:pPr>
    </w:p>
    <w:tbl>
      <w:tblPr>
        <w:tblW w:w="0" w:type="auto"/>
        <w:jc w:val="left"/>
        <w:tblInd w:w="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94"/>
        <w:gridCol w:w="1470"/>
        <w:gridCol w:w="106"/>
        <w:gridCol w:w="2099"/>
      </w:tblGrid>
      <w:tr>
        <w:trPr>
          <w:trHeight w:val="719" w:hRule="atLeast"/>
        </w:trPr>
        <w:tc>
          <w:tcPr>
            <w:tcW w:w="6094" w:type="dxa"/>
          </w:tcPr>
          <w:p>
            <w:pPr>
              <w:pStyle w:val="TableParagraph"/>
              <w:rPr>
                <w:sz w:val="26"/>
              </w:rPr>
            </w:pPr>
          </w:p>
        </w:tc>
        <w:tc>
          <w:tcPr>
            <w:tcW w:w="1576" w:type="dxa"/>
            <w:gridSpan w:val="2"/>
          </w:tcPr>
          <w:p>
            <w:pPr>
              <w:pStyle w:val="TableParagraph"/>
              <w:rPr>
                <w:sz w:val="26"/>
              </w:rPr>
            </w:pPr>
          </w:p>
        </w:tc>
        <w:tc>
          <w:tcPr>
            <w:tcW w:w="2099" w:type="dxa"/>
          </w:tcPr>
          <w:p>
            <w:pPr>
              <w:pStyle w:val="TableParagraph"/>
              <w:spacing w:before="93"/>
              <w:ind w:left="99"/>
              <w:rPr>
                <w:sz w:val="28"/>
              </w:rPr>
            </w:pPr>
            <w:r>
              <w:rPr>
                <w:sz w:val="28"/>
              </w:rPr>
              <w:t>В.1.1-27:2010</w:t>
            </w:r>
          </w:p>
        </w:tc>
      </w:tr>
      <w:tr>
        <w:trPr>
          <w:trHeight w:val="1046" w:hRule="atLeast"/>
        </w:trPr>
        <w:tc>
          <w:tcPr>
            <w:tcW w:w="6094" w:type="dxa"/>
          </w:tcPr>
          <w:p>
            <w:pPr>
              <w:pStyle w:val="TableParagraph"/>
              <w:spacing w:before="93"/>
              <w:ind w:left="100"/>
              <w:rPr>
                <w:sz w:val="28"/>
              </w:rPr>
            </w:pPr>
            <w:r>
              <w:rPr>
                <w:sz w:val="28"/>
              </w:rPr>
              <w:t>Середня добова амплітуда температури повітря найбільш холодного місяця, °С</w:t>
            </w:r>
          </w:p>
        </w:tc>
        <w:tc>
          <w:tcPr>
            <w:tcW w:w="1576" w:type="dxa"/>
            <w:gridSpan w:val="2"/>
          </w:tcPr>
          <w:p>
            <w:pPr>
              <w:pStyle w:val="TableParagraph"/>
              <w:spacing w:before="93"/>
              <w:ind w:left="100"/>
              <w:rPr>
                <w:sz w:val="24"/>
              </w:rPr>
            </w:pPr>
            <w:r>
              <w:rPr>
                <w:sz w:val="28"/>
              </w:rPr>
              <w:t>- 5,4</w:t>
            </w:r>
            <w:r>
              <w:rPr>
                <w:sz w:val="24"/>
              </w:rPr>
              <w:t>°С</w:t>
            </w:r>
          </w:p>
        </w:tc>
        <w:tc>
          <w:tcPr>
            <w:tcW w:w="2099" w:type="dxa"/>
          </w:tcPr>
          <w:p>
            <w:pPr>
              <w:pStyle w:val="TableParagraph"/>
              <w:spacing w:before="93"/>
              <w:ind w:left="99" w:right="374"/>
              <w:rPr>
                <w:sz w:val="28"/>
              </w:rPr>
            </w:pPr>
            <w:r>
              <w:rPr>
                <w:sz w:val="28"/>
              </w:rPr>
              <w:t>ДСТУ-Н Б </w:t>
            </w:r>
            <w:r>
              <w:rPr>
                <w:w w:val="95"/>
                <w:sz w:val="28"/>
              </w:rPr>
              <w:t>В.1.1-27:2010</w:t>
            </w:r>
          </w:p>
        </w:tc>
      </w:tr>
      <w:tr>
        <w:trPr>
          <w:trHeight w:val="1689" w:hRule="atLeast"/>
        </w:trPr>
        <w:tc>
          <w:tcPr>
            <w:tcW w:w="6094" w:type="dxa"/>
          </w:tcPr>
          <w:p>
            <w:pPr>
              <w:pStyle w:val="TableParagraph"/>
              <w:spacing w:before="93"/>
              <w:ind w:left="100" w:right="204"/>
              <w:rPr>
                <w:sz w:val="28"/>
              </w:rPr>
            </w:pPr>
            <w:r>
              <w:rPr>
                <w:sz w:val="28"/>
              </w:rPr>
              <w:t>Тривалість, діб / середня температура повітря,°С, періоду із середньодобовою температурою повітря, °С (опалювальний період)</w:t>
            </w:r>
          </w:p>
        </w:tc>
        <w:tc>
          <w:tcPr>
            <w:tcW w:w="1576" w:type="dxa"/>
            <w:gridSpan w:val="2"/>
          </w:tcPr>
          <w:p>
            <w:pPr>
              <w:pStyle w:val="TableParagraph"/>
              <w:spacing w:before="93"/>
              <w:ind w:left="100"/>
              <w:rPr>
                <w:sz w:val="28"/>
              </w:rPr>
            </w:pPr>
            <w:r>
              <w:rPr>
                <w:sz w:val="28"/>
              </w:rPr>
              <w:t>172/ - 0,6</w:t>
            </w:r>
          </w:p>
        </w:tc>
        <w:tc>
          <w:tcPr>
            <w:tcW w:w="2099" w:type="dxa"/>
          </w:tcPr>
          <w:p>
            <w:pPr>
              <w:pStyle w:val="TableParagraph"/>
              <w:spacing w:before="93"/>
              <w:ind w:left="99" w:right="374"/>
              <w:rPr>
                <w:sz w:val="28"/>
              </w:rPr>
            </w:pPr>
            <w:r>
              <w:rPr>
                <w:sz w:val="28"/>
              </w:rPr>
              <w:t>ДСТУ-Н Б </w:t>
            </w:r>
            <w:r>
              <w:rPr>
                <w:w w:val="95"/>
                <w:sz w:val="28"/>
              </w:rPr>
              <w:t>В.1.1-27:2010</w:t>
            </w:r>
          </w:p>
        </w:tc>
      </w:tr>
      <w:tr>
        <w:trPr>
          <w:trHeight w:val="1194" w:hRule="atLeast"/>
        </w:trPr>
        <w:tc>
          <w:tcPr>
            <w:tcW w:w="6094" w:type="dxa"/>
          </w:tcPr>
          <w:p>
            <w:pPr>
              <w:pStyle w:val="TableParagraph"/>
              <w:spacing w:before="84"/>
              <w:ind w:left="100"/>
              <w:rPr>
                <w:sz w:val="28"/>
              </w:rPr>
            </w:pPr>
            <w:r>
              <w:rPr>
                <w:sz w:val="28"/>
              </w:rPr>
              <w:t>Середня місячна відносна вологість повітря в 13 год. найбільш холодного місяця, %</w:t>
            </w:r>
          </w:p>
        </w:tc>
        <w:tc>
          <w:tcPr>
            <w:tcW w:w="1470" w:type="dxa"/>
          </w:tcPr>
          <w:p>
            <w:pPr>
              <w:pStyle w:val="TableParagraph"/>
              <w:spacing w:before="84"/>
              <w:ind w:left="100"/>
              <w:rPr>
                <w:sz w:val="28"/>
              </w:rPr>
            </w:pPr>
            <w:r>
              <w:rPr>
                <w:sz w:val="28"/>
              </w:rPr>
              <w:t>83%</w:t>
            </w:r>
          </w:p>
        </w:tc>
        <w:tc>
          <w:tcPr>
            <w:tcW w:w="2205" w:type="dxa"/>
            <w:gridSpan w:val="2"/>
          </w:tcPr>
          <w:p>
            <w:pPr>
              <w:pStyle w:val="TableParagraph"/>
              <w:spacing w:line="297" w:lineRule="auto" w:before="84"/>
              <w:ind w:left="99" w:right="32"/>
              <w:rPr>
                <w:sz w:val="28"/>
              </w:rPr>
            </w:pPr>
            <w:r>
              <w:rPr>
                <w:sz w:val="28"/>
              </w:rPr>
              <w:t>ДСТУ-Н Б В.1.1- 27:2010</w:t>
            </w:r>
          </w:p>
        </w:tc>
      </w:tr>
      <w:tr>
        <w:trPr>
          <w:trHeight w:val="902" w:hRule="atLeast"/>
        </w:trPr>
        <w:tc>
          <w:tcPr>
            <w:tcW w:w="6094" w:type="dxa"/>
          </w:tcPr>
          <w:p>
            <w:pPr>
              <w:pStyle w:val="TableParagraph"/>
              <w:spacing w:before="94"/>
              <w:ind w:left="100"/>
              <w:rPr>
                <w:sz w:val="28"/>
              </w:rPr>
            </w:pPr>
            <w:r>
              <w:rPr>
                <w:sz w:val="28"/>
              </w:rPr>
              <w:t>Кількість опадів за листопад - березень, мм (тверді)</w:t>
            </w:r>
          </w:p>
        </w:tc>
        <w:tc>
          <w:tcPr>
            <w:tcW w:w="1576" w:type="dxa"/>
            <w:gridSpan w:val="2"/>
          </w:tcPr>
          <w:p>
            <w:pPr>
              <w:pStyle w:val="TableParagraph"/>
              <w:spacing w:before="94"/>
              <w:ind w:left="100"/>
              <w:rPr>
                <w:sz w:val="28"/>
              </w:rPr>
            </w:pPr>
            <w:r>
              <w:rPr>
                <w:sz w:val="28"/>
              </w:rPr>
              <w:t>209 мм</w:t>
            </w:r>
          </w:p>
        </w:tc>
        <w:tc>
          <w:tcPr>
            <w:tcW w:w="2099" w:type="dxa"/>
          </w:tcPr>
          <w:p>
            <w:pPr>
              <w:pStyle w:val="TableParagraph"/>
              <w:spacing w:before="94"/>
              <w:ind w:left="99" w:right="374"/>
              <w:rPr>
                <w:sz w:val="28"/>
              </w:rPr>
            </w:pPr>
            <w:r>
              <w:rPr>
                <w:sz w:val="28"/>
              </w:rPr>
              <w:t>ДСТУ-Н Б </w:t>
            </w:r>
            <w:r>
              <w:rPr>
                <w:w w:val="95"/>
                <w:sz w:val="28"/>
              </w:rPr>
              <w:t>В.1.1-27:2010</w:t>
            </w:r>
          </w:p>
        </w:tc>
      </w:tr>
      <w:tr>
        <w:trPr>
          <w:trHeight w:val="899" w:hRule="atLeast"/>
        </w:trPr>
        <w:tc>
          <w:tcPr>
            <w:tcW w:w="6094" w:type="dxa"/>
            <w:tcBorders>
              <w:bottom w:val="single" w:sz="6" w:space="0" w:color="000000"/>
            </w:tcBorders>
          </w:tcPr>
          <w:p>
            <w:pPr>
              <w:pStyle w:val="TableParagraph"/>
              <w:spacing w:before="93"/>
              <w:ind w:left="100"/>
              <w:rPr>
                <w:sz w:val="28"/>
              </w:rPr>
            </w:pPr>
            <w:r>
              <w:rPr>
                <w:sz w:val="28"/>
              </w:rPr>
              <w:t>Переважний напрямок вітру за грудень - лютий</w:t>
            </w:r>
          </w:p>
        </w:tc>
        <w:tc>
          <w:tcPr>
            <w:tcW w:w="1576" w:type="dxa"/>
            <w:gridSpan w:val="2"/>
            <w:tcBorders>
              <w:bottom w:val="single" w:sz="6" w:space="0" w:color="000000"/>
            </w:tcBorders>
          </w:tcPr>
          <w:p>
            <w:pPr>
              <w:pStyle w:val="TableParagraph"/>
              <w:spacing w:before="93"/>
              <w:ind w:left="100"/>
              <w:rPr>
                <w:sz w:val="28"/>
              </w:rPr>
            </w:pPr>
            <w:r>
              <w:rPr>
                <w:w w:val="99"/>
                <w:sz w:val="28"/>
              </w:rPr>
              <w:t>С</w:t>
            </w:r>
          </w:p>
        </w:tc>
        <w:tc>
          <w:tcPr>
            <w:tcW w:w="2099" w:type="dxa"/>
            <w:tcBorders>
              <w:bottom w:val="single" w:sz="6" w:space="0" w:color="000000"/>
            </w:tcBorders>
          </w:tcPr>
          <w:p>
            <w:pPr>
              <w:pStyle w:val="TableParagraph"/>
              <w:spacing w:before="93"/>
              <w:ind w:left="99" w:right="374"/>
              <w:rPr>
                <w:sz w:val="28"/>
              </w:rPr>
            </w:pPr>
            <w:r>
              <w:rPr>
                <w:sz w:val="28"/>
              </w:rPr>
              <w:t>ДСТУ-Н Б </w:t>
            </w:r>
            <w:r>
              <w:rPr>
                <w:w w:val="95"/>
                <w:sz w:val="28"/>
              </w:rPr>
              <w:t>В.1.1-27:2010</w:t>
            </w:r>
          </w:p>
        </w:tc>
      </w:tr>
      <w:tr>
        <w:trPr>
          <w:trHeight w:val="842" w:hRule="atLeast"/>
        </w:trPr>
        <w:tc>
          <w:tcPr>
            <w:tcW w:w="6094" w:type="dxa"/>
            <w:tcBorders>
              <w:top w:val="single" w:sz="6" w:space="0" w:color="000000"/>
            </w:tcBorders>
          </w:tcPr>
          <w:p>
            <w:pPr>
              <w:pStyle w:val="TableParagraph"/>
              <w:spacing w:before="91"/>
              <w:ind w:left="100"/>
              <w:rPr>
                <w:sz w:val="28"/>
              </w:rPr>
            </w:pPr>
            <w:r>
              <w:rPr>
                <w:sz w:val="28"/>
              </w:rPr>
              <w:t>Максимальна із середніх швидкостей вітру за румбами в січені, м/с</w:t>
            </w:r>
          </w:p>
        </w:tc>
        <w:tc>
          <w:tcPr>
            <w:tcW w:w="1576" w:type="dxa"/>
            <w:gridSpan w:val="2"/>
            <w:tcBorders>
              <w:top w:val="single" w:sz="6" w:space="0" w:color="000000"/>
            </w:tcBorders>
          </w:tcPr>
          <w:p>
            <w:pPr>
              <w:pStyle w:val="TableParagraph"/>
              <w:spacing w:before="91"/>
              <w:ind w:left="100"/>
              <w:rPr>
                <w:sz w:val="28"/>
              </w:rPr>
            </w:pPr>
            <w:r>
              <w:rPr>
                <w:sz w:val="28"/>
              </w:rPr>
              <w:t>5,5 м/с</w:t>
            </w:r>
          </w:p>
        </w:tc>
        <w:tc>
          <w:tcPr>
            <w:tcW w:w="2099" w:type="dxa"/>
            <w:tcBorders>
              <w:top w:val="single" w:sz="6" w:space="0" w:color="000000"/>
            </w:tcBorders>
          </w:tcPr>
          <w:p>
            <w:pPr>
              <w:pStyle w:val="TableParagraph"/>
              <w:spacing w:before="91"/>
              <w:ind w:left="99" w:right="374"/>
              <w:rPr>
                <w:sz w:val="28"/>
              </w:rPr>
            </w:pPr>
            <w:r>
              <w:rPr>
                <w:sz w:val="28"/>
              </w:rPr>
              <w:t>ДСТУ-Н Б </w:t>
            </w:r>
            <w:r>
              <w:rPr>
                <w:w w:val="95"/>
                <w:sz w:val="28"/>
              </w:rPr>
              <w:t>В.1.1-27:2010</w:t>
            </w:r>
          </w:p>
        </w:tc>
      </w:tr>
      <w:tr>
        <w:trPr>
          <w:trHeight w:val="844" w:hRule="atLeast"/>
        </w:trPr>
        <w:tc>
          <w:tcPr>
            <w:tcW w:w="6094" w:type="dxa"/>
          </w:tcPr>
          <w:p>
            <w:pPr>
              <w:pStyle w:val="TableParagraph"/>
              <w:spacing w:before="93"/>
              <w:ind w:left="100"/>
              <w:rPr>
                <w:sz w:val="28"/>
              </w:rPr>
            </w:pPr>
            <w:r>
              <w:rPr>
                <w:sz w:val="28"/>
              </w:rPr>
              <w:t>Зона вологості району</w:t>
            </w:r>
          </w:p>
        </w:tc>
        <w:tc>
          <w:tcPr>
            <w:tcW w:w="1576" w:type="dxa"/>
            <w:gridSpan w:val="2"/>
          </w:tcPr>
          <w:p>
            <w:pPr>
              <w:pStyle w:val="TableParagraph"/>
              <w:spacing w:before="93"/>
              <w:ind w:left="100"/>
              <w:rPr>
                <w:sz w:val="28"/>
              </w:rPr>
            </w:pPr>
            <w:r>
              <w:rPr>
                <w:sz w:val="28"/>
              </w:rPr>
              <w:t>3 </w:t>
            </w:r>
            <w:r>
              <w:rPr>
                <w:sz w:val="24"/>
              </w:rPr>
              <w:t>— </w:t>
            </w:r>
            <w:r>
              <w:rPr>
                <w:sz w:val="28"/>
              </w:rPr>
              <w:t>суха</w:t>
            </w:r>
          </w:p>
        </w:tc>
        <w:tc>
          <w:tcPr>
            <w:tcW w:w="2099" w:type="dxa"/>
          </w:tcPr>
          <w:p>
            <w:pPr>
              <w:pStyle w:val="TableParagraph"/>
              <w:spacing w:before="93"/>
              <w:ind w:left="99" w:right="374"/>
              <w:rPr>
                <w:sz w:val="28"/>
              </w:rPr>
            </w:pPr>
            <w:r>
              <w:rPr>
                <w:sz w:val="28"/>
              </w:rPr>
              <w:t>ДСТУ-Н Б </w:t>
            </w:r>
            <w:r>
              <w:rPr>
                <w:w w:val="95"/>
                <w:sz w:val="28"/>
              </w:rPr>
              <w:t>В.1.1-27:2010</w:t>
            </w:r>
          </w:p>
        </w:tc>
      </w:tr>
    </w:tbl>
    <w:p>
      <w:pPr>
        <w:pStyle w:val="BodyText"/>
        <w:spacing w:before="5"/>
        <w:rPr>
          <w:sz w:val="20"/>
        </w:rPr>
      </w:pPr>
    </w:p>
    <w:p>
      <w:pPr>
        <w:pStyle w:val="BodyText"/>
        <w:spacing w:before="87"/>
        <w:ind w:left="676"/>
      </w:pPr>
      <w:r>
        <w:rPr/>
        <w:t>Кліматичні параметри теплого періоду року м. Дніпро</w:t>
      </w:r>
    </w:p>
    <w:p>
      <w:pPr>
        <w:pStyle w:val="BodyText"/>
        <w:spacing w:before="6"/>
      </w:pPr>
    </w:p>
    <w:tbl>
      <w:tblPr>
        <w:tblW w:w="0" w:type="auto"/>
        <w:jc w:val="left"/>
        <w:tblInd w:w="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22"/>
        <w:gridCol w:w="1441"/>
        <w:gridCol w:w="1873"/>
      </w:tblGrid>
      <w:tr>
        <w:trPr>
          <w:trHeight w:val="1166" w:hRule="atLeast"/>
        </w:trPr>
        <w:tc>
          <w:tcPr>
            <w:tcW w:w="6122" w:type="dxa"/>
            <w:tcBorders>
              <w:bottom w:val="single" w:sz="8" w:space="0" w:color="000000"/>
            </w:tcBorders>
          </w:tcPr>
          <w:p>
            <w:pPr>
              <w:pStyle w:val="TableParagraph"/>
              <w:spacing w:before="93"/>
              <w:ind w:left="4"/>
              <w:rPr>
                <w:sz w:val="28"/>
              </w:rPr>
            </w:pPr>
            <w:r>
              <w:rPr>
                <w:sz w:val="28"/>
              </w:rPr>
              <w:t>менування параметра</w:t>
            </w:r>
          </w:p>
        </w:tc>
        <w:tc>
          <w:tcPr>
            <w:tcW w:w="1441" w:type="dxa"/>
            <w:tcBorders>
              <w:bottom w:val="single" w:sz="8" w:space="0" w:color="000000"/>
            </w:tcBorders>
          </w:tcPr>
          <w:p>
            <w:pPr>
              <w:pStyle w:val="TableParagraph"/>
              <w:spacing w:before="93"/>
              <w:ind w:left="101" w:right="167"/>
              <w:jc w:val="both"/>
              <w:rPr>
                <w:sz w:val="28"/>
              </w:rPr>
            </w:pPr>
            <w:r>
              <w:rPr>
                <w:w w:val="95"/>
                <w:sz w:val="28"/>
              </w:rPr>
              <w:t>Величина </w:t>
            </w:r>
            <w:r>
              <w:rPr>
                <w:sz w:val="28"/>
              </w:rPr>
              <w:t>парамет - ра</w:t>
            </w:r>
          </w:p>
        </w:tc>
        <w:tc>
          <w:tcPr>
            <w:tcW w:w="1873" w:type="dxa"/>
            <w:tcBorders>
              <w:bottom w:val="single" w:sz="8" w:space="0" w:color="000000"/>
            </w:tcBorders>
          </w:tcPr>
          <w:p>
            <w:pPr>
              <w:pStyle w:val="TableParagraph"/>
              <w:spacing w:before="93"/>
              <w:ind w:left="100" w:right="146" w:firstLine="14"/>
              <w:rPr>
                <w:sz w:val="28"/>
              </w:rPr>
            </w:pPr>
            <w:r>
              <w:rPr>
                <w:w w:val="95"/>
                <w:sz w:val="28"/>
              </w:rPr>
              <w:t>Обґрунту- </w:t>
            </w:r>
            <w:r>
              <w:rPr>
                <w:sz w:val="28"/>
              </w:rPr>
              <w:t>вання</w:t>
            </w:r>
          </w:p>
        </w:tc>
      </w:tr>
      <w:tr>
        <w:trPr>
          <w:trHeight w:val="522" w:hRule="atLeast"/>
        </w:trPr>
        <w:tc>
          <w:tcPr>
            <w:tcW w:w="6122" w:type="dxa"/>
            <w:tcBorders>
              <w:top w:val="single" w:sz="8" w:space="0" w:color="000000"/>
              <w:bottom w:val="single" w:sz="8" w:space="0" w:color="000000"/>
            </w:tcBorders>
          </w:tcPr>
          <w:p>
            <w:pPr>
              <w:pStyle w:val="TableParagraph"/>
              <w:rPr>
                <w:sz w:val="26"/>
              </w:rPr>
            </w:pPr>
          </w:p>
        </w:tc>
        <w:tc>
          <w:tcPr>
            <w:tcW w:w="1441" w:type="dxa"/>
            <w:tcBorders>
              <w:top w:val="single" w:sz="8" w:space="0" w:color="000000"/>
              <w:bottom w:val="single" w:sz="8" w:space="0" w:color="000000"/>
            </w:tcBorders>
          </w:tcPr>
          <w:p>
            <w:pPr>
              <w:pStyle w:val="TableParagraph"/>
              <w:rPr>
                <w:sz w:val="26"/>
              </w:rPr>
            </w:pPr>
          </w:p>
        </w:tc>
        <w:tc>
          <w:tcPr>
            <w:tcW w:w="1873" w:type="dxa"/>
            <w:tcBorders>
              <w:top w:val="single" w:sz="8" w:space="0" w:color="000000"/>
              <w:bottom w:val="single" w:sz="8" w:space="0" w:color="000000"/>
            </w:tcBorders>
          </w:tcPr>
          <w:p>
            <w:pPr>
              <w:pStyle w:val="TableParagraph"/>
              <w:rPr>
                <w:sz w:val="26"/>
              </w:rPr>
            </w:pPr>
          </w:p>
        </w:tc>
      </w:tr>
      <w:tr>
        <w:trPr>
          <w:trHeight w:val="834" w:hRule="atLeast"/>
        </w:trPr>
        <w:tc>
          <w:tcPr>
            <w:tcW w:w="6122" w:type="dxa"/>
            <w:tcBorders>
              <w:top w:val="single" w:sz="8" w:space="0" w:color="000000"/>
            </w:tcBorders>
          </w:tcPr>
          <w:p>
            <w:pPr>
              <w:pStyle w:val="TableParagraph"/>
              <w:spacing w:before="83"/>
              <w:ind w:left="100"/>
              <w:rPr>
                <w:sz w:val="28"/>
              </w:rPr>
            </w:pPr>
            <w:r>
              <w:rPr>
                <w:sz w:val="28"/>
              </w:rPr>
              <w:t>Середня температура теплого періоду,°С, °С, забезпеченістю 0,95 / 0,98</w:t>
            </w:r>
          </w:p>
        </w:tc>
        <w:tc>
          <w:tcPr>
            <w:tcW w:w="1441" w:type="dxa"/>
            <w:tcBorders>
              <w:top w:val="single" w:sz="8" w:space="0" w:color="000000"/>
            </w:tcBorders>
          </w:tcPr>
          <w:p>
            <w:pPr>
              <w:pStyle w:val="TableParagraph"/>
              <w:spacing w:line="322" w:lineRule="exact" w:before="83"/>
              <w:ind w:left="101"/>
              <w:rPr>
                <w:sz w:val="28"/>
              </w:rPr>
            </w:pPr>
            <w:r>
              <w:rPr>
                <w:sz w:val="28"/>
              </w:rPr>
              <w:t>31° С /</w:t>
            </w:r>
          </w:p>
          <w:p>
            <w:pPr>
              <w:pStyle w:val="TableParagraph"/>
              <w:ind w:left="101"/>
              <w:rPr>
                <w:sz w:val="28"/>
              </w:rPr>
            </w:pPr>
            <w:r>
              <w:rPr>
                <w:sz w:val="28"/>
              </w:rPr>
              <w:t>27° С</w:t>
            </w:r>
          </w:p>
        </w:tc>
        <w:tc>
          <w:tcPr>
            <w:tcW w:w="1873" w:type="dxa"/>
            <w:tcBorders>
              <w:top w:val="single" w:sz="8" w:space="0" w:color="000000"/>
            </w:tcBorders>
          </w:tcPr>
          <w:p>
            <w:pPr>
              <w:pStyle w:val="TableParagraph"/>
              <w:spacing w:before="83"/>
              <w:ind w:left="100" w:right="146"/>
              <w:rPr>
                <w:sz w:val="28"/>
              </w:rPr>
            </w:pPr>
            <w:r>
              <w:rPr>
                <w:sz w:val="28"/>
              </w:rPr>
              <w:t>ДСТУ-Н Б </w:t>
            </w:r>
            <w:r>
              <w:rPr>
                <w:w w:val="95"/>
                <w:sz w:val="28"/>
              </w:rPr>
              <w:t>В.1.1-27:2010</w:t>
            </w:r>
          </w:p>
        </w:tc>
      </w:tr>
      <w:tr>
        <w:trPr>
          <w:trHeight w:val="902" w:hRule="atLeast"/>
        </w:trPr>
        <w:tc>
          <w:tcPr>
            <w:tcW w:w="6122" w:type="dxa"/>
          </w:tcPr>
          <w:p>
            <w:pPr>
              <w:pStyle w:val="TableParagraph"/>
              <w:spacing w:before="94"/>
              <w:ind w:left="100"/>
              <w:rPr>
                <w:sz w:val="28"/>
              </w:rPr>
            </w:pPr>
            <w:r>
              <w:rPr>
                <w:sz w:val="28"/>
              </w:rPr>
              <w:t>Середня максимальна температура повітря найбільш теплого місяця, °С</w:t>
            </w:r>
          </w:p>
        </w:tc>
        <w:tc>
          <w:tcPr>
            <w:tcW w:w="1441" w:type="dxa"/>
          </w:tcPr>
          <w:p>
            <w:pPr>
              <w:pStyle w:val="TableParagraph"/>
              <w:spacing w:before="94"/>
              <w:ind w:left="101"/>
              <w:rPr>
                <w:sz w:val="28"/>
              </w:rPr>
            </w:pPr>
            <w:r>
              <w:rPr>
                <w:sz w:val="28"/>
              </w:rPr>
              <w:t>27,4° С</w:t>
            </w:r>
          </w:p>
        </w:tc>
        <w:tc>
          <w:tcPr>
            <w:tcW w:w="1873" w:type="dxa"/>
          </w:tcPr>
          <w:p>
            <w:pPr>
              <w:pStyle w:val="TableParagraph"/>
              <w:spacing w:before="94"/>
              <w:ind w:left="100" w:right="146"/>
              <w:rPr>
                <w:sz w:val="28"/>
              </w:rPr>
            </w:pPr>
            <w:r>
              <w:rPr>
                <w:sz w:val="28"/>
              </w:rPr>
              <w:t>ДСТУ-Н Б </w:t>
            </w:r>
            <w:r>
              <w:rPr>
                <w:w w:val="95"/>
                <w:sz w:val="28"/>
              </w:rPr>
              <w:t>В.1.1-27:2010</w:t>
            </w:r>
          </w:p>
        </w:tc>
      </w:tr>
      <w:tr>
        <w:trPr>
          <w:trHeight w:val="844" w:hRule="atLeast"/>
        </w:trPr>
        <w:tc>
          <w:tcPr>
            <w:tcW w:w="6122" w:type="dxa"/>
          </w:tcPr>
          <w:p>
            <w:pPr>
              <w:pStyle w:val="TableParagraph"/>
              <w:spacing w:before="88"/>
              <w:ind w:left="100"/>
              <w:rPr>
                <w:sz w:val="28"/>
              </w:rPr>
            </w:pPr>
            <w:r>
              <w:rPr>
                <w:sz w:val="28"/>
              </w:rPr>
              <w:t>Абсолютна максимальна температура повітря,°С</w:t>
            </w:r>
          </w:p>
        </w:tc>
        <w:tc>
          <w:tcPr>
            <w:tcW w:w="1441" w:type="dxa"/>
          </w:tcPr>
          <w:p>
            <w:pPr>
              <w:pStyle w:val="TableParagraph"/>
              <w:spacing w:before="88"/>
              <w:ind w:left="101"/>
              <w:rPr>
                <w:sz w:val="28"/>
              </w:rPr>
            </w:pPr>
            <w:r>
              <w:rPr>
                <w:sz w:val="28"/>
              </w:rPr>
              <w:t>40° С</w:t>
            </w:r>
          </w:p>
        </w:tc>
        <w:tc>
          <w:tcPr>
            <w:tcW w:w="1873" w:type="dxa"/>
          </w:tcPr>
          <w:p>
            <w:pPr>
              <w:pStyle w:val="TableParagraph"/>
              <w:spacing w:line="242" w:lineRule="auto" w:before="88"/>
              <w:ind w:left="100" w:right="146"/>
              <w:rPr>
                <w:sz w:val="28"/>
              </w:rPr>
            </w:pPr>
            <w:r>
              <w:rPr>
                <w:sz w:val="28"/>
              </w:rPr>
              <w:t>ДСТУ-Н Б </w:t>
            </w:r>
            <w:r>
              <w:rPr>
                <w:w w:val="95"/>
                <w:sz w:val="28"/>
              </w:rPr>
              <w:t>В.1.1-27:2010</w:t>
            </w:r>
          </w:p>
        </w:tc>
      </w:tr>
    </w:tbl>
    <w:p>
      <w:pPr>
        <w:spacing w:after="0" w:line="242" w:lineRule="auto"/>
        <w:rPr>
          <w:sz w:val="28"/>
        </w:rPr>
        <w:sectPr>
          <w:pgSz w:w="11910" w:h="16840"/>
          <w:pgMar w:header="0" w:footer="722" w:top="1420" w:bottom="1000" w:left="740" w:right="0"/>
        </w:sectPr>
      </w:pPr>
    </w:p>
    <w:tbl>
      <w:tblPr>
        <w:tblW w:w="0" w:type="auto"/>
        <w:jc w:val="left"/>
        <w:tblInd w:w="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22"/>
        <w:gridCol w:w="1441"/>
        <w:gridCol w:w="1873"/>
      </w:tblGrid>
      <w:tr>
        <w:trPr>
          <w:trHeight w:val="844" w:hRule="atLeast"/>
        </w:trPr>
        <w:tc>
          <w:tcPr>
            <w:tcW w:w="6122" w:type="dxa"/>
          </w:tcPr>
          <w:p>
            <w:pPr>
              <w:pStyle w:val="TableParagraph"/>
              <w:spacing w:before="93"/>
              <w:ind w:left="100"/>
              <w:rPr>
                <w:sz w:val="28"/>
              </w:rPr>
            </w:pPr>
            <w:r>
              <w:rPr>
                <w:sz w:val="28"/>
              </w:rPr>
              <w:t>Середня добова амплітуда температури повітря найбільш теплого місяця, °С</w:t>
            </w:r>
          </w:p>
        </w:tc>
        <w:tc>
          <w:tcPr>
            <w:tcW w:w="1441" w:type="dxa"/>
          </w:tcPr>
          <w:p>
            <w:pPr>
              <w:pStyle w:val="TableParagraph"/>
              <w:spacing w:before="93"/>
              <w:ind w:left="101"/>
              <w:rPr>
                <w:sz w:val="28"/>
              </w:rPr>
            </w:pPr>
            <w:r>
              <w:rPr>
                <w:sz w:val="28"/>
              </w:rPr>
              <w:t>11,3° С</w:t>
            </w:r>
          </w:p>
        </w:tc>
        <w:tc>
          <w:tcPr>
            <w:tcW w:w="1873" w:type="dxa"/>
          </w:tcPr>
          <w:p>
            <w:pPr>
              <w:pStyle w:val="TableParagraph"/>
              <w:spacing w:before="93"/>
              <w:ind w:left="100" w:right="146"/>
              <w:rPr>
                <w:sz w:val="28"/>
              </w:rPr>
            </w:pPr>
            <w:r>
              <w:rPr>
                <w:sz w:val="28"/>
              </w:rPr>
              <w:t>ДСТУ-Н Б </w:t>
            </w:r>
            <w:r>
              <w:rPr>
                <w:w w:val="95"/>
                <w:sz w:val="28"/>
              </w:rPr>
              <w:t>В.1.1-27:2010</w:t>
            </w:r>
          </w:p>
        </w:tc>
      </w:tr>
      <w:tr>
        <w:trPr>
          <w:trHeight w:val="873" w:hRule="atLeast"/>
        </w:trPr>
        <w:tc>
          <w:tcPr>
            <w:tcW w:w="6122" w:type="dxa"/>
          </w:tcPr>
          <w:p>
            <w:pPr>
              <w:pStyle w:val="TableParagraph"/>
              <w:spacing w:before="94"/>
              <w:ind w:left="100"/>
              <w:rPr>
                <w:sz w:val="28"/>
              </w:rPr>
            </w:pPr>
            <w:r>
              <w:rPr>
                <w:sz w:val="28"/>
              </w:rPr>
              <w:t>Середня місячна відносна вологість повітря в 13 год. найбільш теплого місяця, %</w:t>
            </w:r>
          </w:p>
        </w:tc>
        <w:tc>
          <w:tcPr>
            <w:tcW w:w="1441" w:type="dxa"/>
          </w:tcPr>
          <w:p>
            <w:pPr>
              <w:pStyle w:val="TableParagraph"/>
              <w:spacing w:before="94"/>
              <w:ind w:left="101"/>
              <w:rPr>
                <w:sz w:val="28"/>
              </w:rPr>
            </w:pPr>
            <w:r>
              <w:rPr>
                <w:sz w:val="28"/>
              </w:rPr>
              <w:t>43%</w:t>
            </w:r>
          </w:p>
        </w:tc>
        <w:tc>
          <w:tcPr>
            <w:tcW w:w="1873" w:type="dxa"/>
          </w:tcPr>
          <w:p>
            <w:pPr>
              <w:pStyle w:val="TableParagraph"/>
              <w:spacing w:before="94"/>
              <w:ind w:left="-5" w:right="252" w:firstLine="81"/>
              <w:rPr>
                <w:sz w:val="28"/>
              </w:rPr>
            </w:pPr>
            <w:r>
              <w:rPr>
                <w:sz w:val="28"/>
              </w:rPr>
              <w:t>СТУ-Н Б </w:t>
            </w:r>
            <w:r>
              <w:rPr>
                <w:w w:val="95"/>
                <w:sz w:val="28"/>
              </w:rPr>
              <w:t>В.1.1-27:2010</w:t>
            </w:r>
          </w:p>
        </w:tc>
      </w:tr>
      <w:tr>
        <w:trPr>
          <w:trHeight w:val="844" w:hRule="atLeast"/>
        </w:trPr>
        <w:tc>
          <w:tcPr>
            <w:tcW w:w="6122" w:type="dxa"/>
          </w:tcPr>
          <w:p>
            <w:pPr>
              <w:pStyle w:val="TableParagraph"/>
              <w:spacing w:before="93"/>
              <w:ind w:left="100"/>
              <w:rPr>
                <w:sz w:val="28"/>
              </w:rPr>
            </w:pPr>
            <w:r>
              <w:rPr>
                <w:sz w:val="28"/>
              </w:rPr>
              <w:t>Добовий максимум опадів, мм % 15]</w:t>
            </w:r>
          </w:p>
        </w:tc>
        <w:tc>
          <w:tcPr>
            <w:tcW w:w="1441" w:type="dxa"/>
          </w:tcPr>
          <w:p>
            <w:pPr>
              <w:pStyle w:val="TableParagraph"/>
              <w:spacing w:before="93"/>
              <w:ind w:left="101"/>
              <w:rPr>
                <w:sz w:val="28"/>
              </w:rPr>
            </w:pPr>
            <w:r>
              <w:rPr>
                <w:sz w:val="28"/>
              </w:rPr>
              <w:t>82 мм</w:t>
            </w:r>
          </w:p>
        </w:tc>
        <w:tc>
          <w:tcPr>
            <w:tcW w:w="1873" w:type="dxa"/>
          </w:tcPr>
          <w:p>
            <w:pPr>
              <w:pStyle w:val="TableParagraph"/>
              <w:spacing w:before="93"/>
              <w:ind w:left="100" w:right="146"/>
              <w:rPr>
                <w:sz w:val="28"/>
              </w:rPr>
            </w:pPr>
            <w:r>
              <w:rPr>
                <w:sz w:val="28"/>
              </w:rPr>
              <w:t>ДСТУ-Н Б </w:t>
            </w:r>
            <w:r>
              <w:rPr>
                <w:w w:val="95"/>
                <w:sz w:val="28"/>
              </w:rPr>
              <w:t>В.1.1-27:2010</w:t>
            </w:r>
          </w:p>
        </w:tc>
      </w:tr>
      <w:tr>
        <w:trPr>
          <w:trHeight w:val="844" w:hRule="atLeast"/>
        </w:trPr>
        <w:tc>
          <w:tcPr>
            <w:tcW w:w="6122" w:type="dxa"/>
          </w:tcPr>
          <w:p>
            <w:pPr>
              <w:pStyle w:val="TableParagraph"/>
              <w:spacing w:before="93"/>
              <w:ind w:left="100"/>
              <w:rPr>
                <w:sz w:val="28"/>
              </w:rPr>
            </w:pPr>
            <w:r>
              <w:rPr>
                <w:sz w:val="28"/>
              </w:rPr>
              <w:t>Переважний напрямок вітру за червень-серпень</w:t>
            </w:r>
          </w:p>
        </w:tc>
        <w:tc>
          <w:tcPr>
            <w:tcW w:w="1441" w:type="dxa"/>
          </w:tcPr>
          <w:p>
            <w:pPr>
              <w:pStyle w:val="TableParagraph"/>
              <w:spacing w:before="93"/>
              <w:ind w:left="101"/>
              <w:rPr>
                <w:sz w:val="28"/>
              </w:rPr>
            </w:pPr>
            <w:r>
              <w:rPr>
                <w:sz w:val="28"/>
              </w:rPr>
              <w:t>Пн</w:t>
            </w:r>
          </w:p>
        </w:tc>
        <w:tc>
          <w:tcPr>
            <w:tcW w:w="1873" w:type="dxa"/>
          </w:tcPr>
          <w:p>
            <w:pPr>
              <w:pStyle w:val="TableParagraph"/>
              <w:spacing w:before="93"/>
              <w:ind w:left="100" w:right="146"/>
              <w:rPr>
                <w:sz w:val="28"/>
              </w:rPr>
            </w:pPr>
            <w:r>
              <w:rPr>
                <w:sz w:val="28"/>
              </w:rPr>
              <w:t>ДСТУ-Н Б </w:t>
            </w:r>
            <w:r>
              <w:rPr>
                <w:w w:val="95"/>
                <w:sz w:val="28"/>
              </w:rPr>
              <w:t>В.1.1-27:2010</w:t>
            </w:r>
          </w:p>
        </w:tc>
      </w:tr>
      <w:tr>
        <w:trPr>
          <w:trHeight w:val="844" w:hRule="atLeast"/>
        </w:trPr>
        <w:tc>
          <w:tcPr>
            <w:tcW w:w="6122" w:type="dxa"/>
          </w:tcPr>
          <w:p>
            <w:pPr>
              <w:pStyle w:val="TableParagraph"/>
              <w:spacing w:before="93"/>
              <w:ind w:left="100"/>
              <w:rPr>
                <w:sz w:val="28"/>
              </w:rPr>
            </w:pPr>
            <w:r>
              <w:rPr>
                <w:sz w:val="28"/>
              </w:rPr>
              <w:t>Мінімальна із середніх швидкостей вітру за румбами за липень, м/с</w:t>
            </w:r>
          </w:p>
        </w:tc>
        <w:tc>
          <w:tcPr>
            <w:tcW w:w="1441" w:type="dxa"/>
          </w:tcPr>
          <w:p>
            <w:pPr>
              <w:pStyle w:val="TableParagraph"/>
              <w:spacing w:before="93"/>
              <w:ind w:left="101"/>
              <w:rPr>
                <w:sz w:val="28"/>
              </w:rPr>
            </w:pPr>
            <w:r>
              <w:rPr>
                <w:sz w:val="28"/>
              </w:rPr>
              <w:t>2,6 м/с</w:t>
            </w:r>
          </w:p>
        </w:tc>
        <w:tc>
          <w:tcPr>
            <w:tcW w:w="1873" w:type="dxa"/>
          </w:tcPr>
          <w:p>
            <w:pPr>
              <w:pStyle w:val="TableParagraph"/>
              <w:spacing w:before="93"/>
              <w:ind w:left="100" w:right="146"/>
              <w:rPr>
                <w:sz w:val="28"/>
              </w:rPr>
            </w:pPr>
            <w:r>
              <w:rPr>
                <w:sz w:val="28"/>
              </w:rPr>
              <w:t>ДСТУ-Н Б </w:t>
            </w:r>
            <w:r>
              <w:rPr>
                <w:w w:val="95"/>
                <w:sz w:val="28"/>
              </w:rPr>
              <w:t>В.1.1-27:2010</w:t>
            </w:r>
          </w:p>
        </w:tc>
      </w:tr>
    </w:tbl>
    <w:p>
      <w:pPr>
        <w:pStyle w:val="BodyText"/>
        <w:rPr>
          <w:sz w:val="20"/>
        </w:rPr>
      </w:pPr>
    </w:p>
    <w:p>
      <w:pPr>
        <w:pStyle w:val="BodyText"/>
        <w:rPr>
          <w:sz w:val="20"/>
        </w:rPr>
      </w:pPr>
    </w:p>
    <w:p>
      <w:pPr>
        <w:pStyle w:val="Heading3"/>
        <w:spacing w:line="362" w:lineRule="auto" w:before="227"/>
        <w:ind w:right="1411"/>
      </w:pPr>
      <w:r>
        <w:rPr/>
        <w:t>Облік вітрового режиму, побудова роз вітрів за січень та липень, визначення пануючих напрямів вітрів та відсотка зниження скорості вітрів у забудові.</w:t>
      </w:r>
    </w:p>
    <w:p>
      <w:pPr>
        <w:pStyle w:val="BodyText"/>
        <w:spacing w:line="360" w:lineRule="auto"/>
        <w:ind w:left="676" w:right="1411" w:firstLine="720"/>
      </w:pPr>
      <w:r>
        <w:rPr/>
        <w:t>Оцінка вітрового режиму місцевості проводиться при вирішенні планувальних завдань, пов'язаних з вітрозахистом, аерацією і вибором оптимальної орієнтації будівель, типів секцій, квартир тощо. Вітер істотно впливає на тепловий стан людини. Вітровий режим місцевості характеризується напрямком руху, швидкістю і повторюваністю вітру.</w:t>
      </w:r>
    </w:p>
    <w:p>
      <w:pPr>
        <w:pStyle w:val="BodyText"/>
        <w:spacing w:line="362" w:lineRule="auto"/>
        <w:ind w:left="676" w:right="1411"/>
      </w:pPr>
      <w:r>
        <w:rPr/>
        <w:t>Напрямок визначається точкою обрію, від якої віє вітер. Зазвичай використовують вісім напрямів (румбів): північ, північний схід, схід, південний схід, південь, південний захід, захід, північний захід.</w:t>
      </w:r>
    </w:p>
    <w:p>
      <w:pPr>
        <w:pStyle w:val="BodyText"/>
        <w:spacing w:line="360" w:lineRule="auto"/>
        <w:ind w:left="676" w:right="1411"/>
      </w:pPr>
      <w:r>
        <w:rPr/>
        <w:drawing>
          <wp:anchor distT="0" distB="0" distL="0" distR="0" allowOverlap="1" layoutInCell="1" locked="0" behindDoc="0" simplePos="0" relativeHeight="26">
            <wp:simplePos x="0" y="0"/>
            <wp:positionH relativeFrom="page">
              <wp:posOffset>924711</wp:posOffset>
            </wp:positionH>
            <wp:positionV relativeFrom="paragraph">
              <wp:posOffset>953819</wp:posOffset>
            </wp:positionV>
            <wp:extent cx="5658999" cy="1256823"/>
            <wp:effectExtent l="0" t="0" r="0" b="0"/>
            <wp:wrapTopAndBottom/>
            <wp:docPr id="87" name="image44.png"/>
            <wp:cNvGraphicFramePr>
              <a:graphicFrameLocks noChangeAspect="1"/>
            </wp:cNvGraphicFramePr>
            <a:graphic>
              <a:graphicData uri="http://schemas.openxmlformats.org/drawingml/2006/picture">
                <pic:pic>
                  <pic:nvPicPr>
                    <pic:cNvPr id="88" name="image44.png"/>
                    <pic:cNvPicPr/>
                  </pic:nvPicPr>
                  <pic:blipFill>
                    <a:blip r:embed="rId53" cstate="print"/>
                    <a:stretch>
                      <a:fillRect/>
                    </a:stretch>
                  </pic:blipFill>
                  <pic:spPr>
                    <a:xfrm>
                      <a:off x="0" y="0"/>
                      <a:ext cx="5658999" cy="1256823"/>
                    </a:xfrm>
                    <a:prstGeom prst="rect">
                      <a:avLst/>
                    </a:prstGeom>
                  </pic:spPr>
                </pic:pic>
              </a:graphicData>
            </a:graphic>
          </wp:anchor>
        </w:drawing>
      </w:r>
      <w:r>
        <w:rPr/>
        <w:t>Кліматологічну характеристику повторюваності напряму вітру та штилю, середньої швидкості вітру за напрямами відповідно за січень та липень для м. Дніпра наведено в табл.</w:t>
      </w:r>
    </w:p>
    <w:p>
      <w:pPr>
        <w:spacing w:after="0" w:line="360" w:lineRule="auto"/>
        <w:sectPr>
          <w:pgSz w:w="11910" w:h="16840"/>
          <w:pgMar w:header="0" w:footer="722" w:top="1420" w:bottom="1000" w:left="740" w:right="0"/>
        </w:sectPr>
      </w:pPr>
    </w:p>
    <w:p>
      <w:pPr>
        <w:pStyle w:val="BodyText"/>
        <w:ind w:left="880"/>
        <w:rPr>
          <w:sz w:val="20"/>
        </w:rPr>
      </w:pPr>
      <w:r>
        <w:rPr>
          <w:sz w:val="20"/>
        </w:rPr>
        <w:drawing>
          <wp:inline distT="0" distB="0" distL="0" distR="0">
            <wp:extent cx="5344573" cy="2659760"/>
            <wp:effectExtent l="0" t="0" r="0" b="0"/>
            <wp:docPr id="89" name="image45.jpeg"/>
            <wp:cNvGraphicFramePr>
              <a:graphicFrameLocks noChangeAspect="1"/>
            </wp:cNvGraphicFramePr>
            <a:graphic>
              <a:graphicData uri="http://schemas.openxmlformats.org/drawingml/2006/picture">
                <pic:pic>
                  <pic:nvPicPr>
                    <pic:cNvPr id="90" name="image45.jpeg"/>
                    <pic:cNvPicPr/>
                  </pic:nvPicPr>
                  <pic:blipFill>
                    <a:blip r:embed="rId54" cstate="print"/>
                    <a:stretch>
                      <a:fillRect/>
                    </a:stretch>
                  </pic:blipFill>
                  <pic:spPr>
                    <a:xfrm>
                      <a:off x="0" y="0"/>
                      <a:ext cx="5344573" cy="2659760"/>
                    </a:xfrm>
                    <a:prstGeom prst="rect">
                      <a:avLst/>
                    </a:prstGeom>
                  </pic:spPr>
                </pic:pic>
              </a:graphicData>
            </a:graphic>
          </wp:inline>
        </w:drawing>
      </w:r>
      <w:r>
        <w:rPr>
          <w:sz w:val="20"/>
        </w:rPr>
      </w:r>
    </w:p>
    <w:p>
      <w:pPr>
        <w:pStyle w:val="BodyText"/>
        <w:spacing w:before="4"/>
      </w:pPr>
    </w:p>
    <w:p>
      <w:pPr>
        <w:spacing w:before="87"/>
        <w:ind w:left="1632" w:right="0" w:firstLine="0"/>
        <w:jc w:val="left"/>
        <w:rPr>
          <w:i/>
          <w:sz w:val="28"/>
        </w:rPr>
      </w:pPr>
      <w:r>
        <w:rPr>
          <w:i/>
          <w:sz w:val="28"/>
        </w:rPr>
        <w:t>рис.1 Рози вітрів та напрям пануючого вітру для м. Дніпра</w:t>
      </w:r>
    </w:p>
    <w:p>
      <w:pPr>
        <w:pStyle w:val="BodyText"/>
        <w:rPr>
          <w:i/>
          <w:sz w:val="30"/>
        </w:rPr>
      </w:pPr>
    </w:p>
    <w:p>
      <w:pPr>
        <w:pStyle w:val="BodyText"/>
        <w:spacing w:before="10"/>
        <w:rPr>
          <w:i/>
          <w:sz w:val="25"/>
        </w:rPr>
      </w:pPr>
    </w:p>
    <w:p>
      <w:pPr>
        <w:pStyle w:val="BodyText"/>
        <w:spacing w:line="362" w:lineRule="auto"/>
        <w:ind w:left="676" w:right="1599"/>
      </w:pPr>
      <w:r>
        <w:rPr/>
        <w:t>На рис.1 наведені рози вітрів в січні та в липні для м. Дніпра. Аналіз їх показує, що для даного району будівництва взимку переважний напрям вітру західний (17,6 %) із швидкістю – 5,0 м/с; найбільша швидкість вітру</w:t>
      </w:r>
    </w:p>
    <w:p>
      <w:pPr>
        <w:pStyle w:val="BodyText"/>
        <w:spacing w:line="360" w:lineRule="auto"/>
        <w:ind w:left="676" w:right="1511"/>
      </w:pPr>
      <w:r>
        <w:rPr/>
        <w:t>– 5,6 м/с із північно-західного напрямку з повторюваністю 9,9 %; найменша швидкість вітру – 4,9 м/с із східного та північно-західного напрямків з повторюваністю 11,0 % та 13,7 %; літом переважний напрям вітру – північний (28,4 %) із швидкістю – 4,4 м/с; найбільша швидкість вітру – 4,7 м/с із північно-західного напрямку з повторюваністю 12,3 %; найменша швидкість вітру – 3,7 м/с із південного напрямку з повторюваністю 5,3 %.</w:t>
      </w:r>
    </w:p>
    <w:p>
      <w:pPr>
        <w:pStyle w:val="BodyText"/>
        <w:spacing w:line="360" w:lineRule="auto"/>
        <w:ind w:left="676" w:right="1511"/>
      </w:pPr>
      <w:r>
        <w:rPr/>
        <w:t>Важливе значення при проектуванні має комплексна оцінка співвідношення температури та вітру. Оцінку температурно-вітрового режиму рекомендується проводити при всіх типах погоди, виходячи із сполучень температури та вітру і їх впливу на організм людини.</w:t>
      </w:r>
    </w:p>
    <w:p>
      <w:pPr>
        <w:pStyle w:val="BodyText"/>
        <w:rPr>
          <w:sz w:val="30"/>
        </w:rPr>
      </w:pPr>
    </w:p>
    <w:p>
      <w:pPr>
        <w:pStyle w:val="BodyText"/>
        <w:rPr>
          <w:sz w:val="30"/>
        </w:rPr>
      </w:pPr>
    </w:p>
    <w:p>
      <w:pPr>
        <w:pStyle w:val="BodyText"/>
        <w:spacing w:before="9"/>
        <w:rPr>
          <w:sz w:val="23"/>
        </w:rPr>
      </w:pPr>
    </w:p>
    <w:p>
      <w:pPr>
        <w:pStyle w:val="Heading3"/>
        <w:spacing w:before="0"/>
      </w:pPr>
      <w:r>
        <w:rPr/>
        <w:t>Розташування будівлі стосовно сторін світу</w:t>
      </w:r>
    </w:p>
    <w:p>
      <w:pPr>
        <w:spacing w:after="0"/>
        <w:sectPr>
          <w:pgSz w:w="11910" w:h="16840"/>
          <w:pgMar w:header="0" w:footer="722" w:top="1480" w:bottom="1000" w:left="740" w:right="0"/>
        </w:sectPr>
      </w:pPr>
    </w:p>
    <w:p>
      <w:pPr>
        <w:pStyle w:val="BodyText"/>
        <w:spacing w:line="360" w:lineRule="auto" w:before="59"/>
        <w:ind w:left="676" w:right="2016"/>
      </w:pPr>
      <w:r>
        <w:rPr/>
        <w:drawing>
          <wp:anchor distT="0" distB="0" distL="0" distR="0" allowOverlap="1" layoutInCell="1" locked="0" behindDoc="0" simplePos="0" relativeHeight="27">
            <wp:simplePos x="0" y="0"/>
            <wp:positionH relativeFrom="page">
              <wp:posOffset>2660269</wp:posOffset>
            </wp:positionH>
            <wp:positionV relativeFrom="paragraph">
              <wp:posOffset>1631794</wp:posOffset>
            </wp:positionV>
            <wp:extent cx="2368311" cy="2241423"/>
            <wp:effectExtent l="0" t="0" r="0" b="0"/>
            <wp:wrapTopAndBottom/>
            <wp:docPr id="91" name="image46.jpeg"/>
            <wp:cNvGraphicFramePr>
              <a:graphicFrameLocks noChangeAspect="1"/>
            </wp:cNvGraphicFramePr>
            <a:graphic>
              <a:graphicData uri="http://schemas.openxmlformats.org/drawingml/2006/picture">
                <pic:pic>
                  <pic:nvPicPr>
                    <pic:cNvPr id="92" name="image46.jpeg"/>
                    <pic:cNvPicPr/>
                  </pic:nvPicPr>
                  <pic:blipFill>
                    <a:blip r:embed="rId55" cstate="print"/>
                    <a:stretch>
                      <a:fillRect/>
                    </a:stretch>
                  </pic:blipFill>
                  <pic:spPr>
                    <a:xfrm>
                      <a:off x="0" y="0"/>
                      <a:ext cx="2368311" cy="2241423"/>
                    </a:xfrm>
                    <a:prstGeom prst="rect">
                      <a:avLst/>
                    </a:prstGeom>
                  </pic:spPr>
                </pic:pic>
              </a:graphicData>
            </a:graphic>
          </wp:anchor>
        </w:drawing>
      </w:r>
      <w:r>
        <w:rPr/>
        <w:t>Будівлі в умовах Дніпра можуть бути орієнтовані без застосування додаткових заходів лише у вузьких секторах 50 – 200 °. При орієнтації фасадів будівель за напрямком від 200 до 290 °, необхідно або застосування сонцезахисних пристроїв , або архітектурно-планувальні заходи в міській забудові з ослаблення холодного вітру.</w:t>
      </w:r>
    </w:p>
    <w:p>
      <w:pPr>
        <w:pStyle w:val="BodyText"/>
        <w:spacing w:line="360" w:lineRule="auto" w:before="148"/>
        <w:ind w:left="676" w:right="1639"/>
        <w:jc w:val="both"/>
      </w:pPr>
      <w:r>
        <w:rPr>
          <w:i/>
        </w:rPr>
        <w:t>рис.2 </w:t>
      </w:r>
      <w:r>
        <w:rPr/>
        <w:t>Оцінка сторін горизонту по комплексу кліматичних чинників для</w:t>
      </w:r>
      <w:r>
        <w:rPr>
          <w:spacing w:val="-30"/>
        </w:rPr>
        <w:t> </w:t>
      </w:r>
      <w:r>
        <w:rPr/>
        <w:t>м. Дніпро: 1 - неприпустима орієнтація при односторонньому розташуванні житлових кімнат квартири; 2 - несприятлива з умов</w:t>
      </w:r>
      <w:r>
        <w:rPr>
          <w:spacing w:val="-17"/>
        </w:rPr>
        <w:t> </w:t>
      </w:r>
      <w:r>
        <w:rPr/>
        <w:t>вітроохолодження;</w:t>
      </w:r>
    </w:p>
    <w:p>
      <w:pPr>
        <w:pStyle w:val="BodyText"/>
        <w:spacing w:before="1"/>
        <w:ind w:left="676"/>
        <w:jc w:val="both"/>
      </w:pPr>
      <w:r>
        <w:rPr/>
        <w:t>3 – небажана орієнтація з умови перегріву приміщень.</w:t>
      </w:r>
    </w:p>
    <w:p>
      <w:pPr>
        <w:pStyle w:val="BodyText"/>
        <w:spacing w:line="360" w:lineRule="auto" w:before="163"/>
        <w:ind w:left="676" w:right="1511" w:firstLine="720"/>
      </w:pPr>
      <w:r>
        <w:rPr/>
        <w:t>Будівлі в умовах Дніпра можуть бути орієнтовані без застосування додаткових заходів лише у вузьких секторах 50 – 200 °. При орієнтації фасадів будівель за напрямком від 200 до 290 °, необхідно або застосування сонцезахисних пристроїв , або архітектурно-планувальні заходи в міській забудові з ослаблення холодного вітру.</w:t>
      </w:r>
    </w:p>
    <w:p>
      <w:pPr>
        <w:spacing w:after="0" w:line="360" w:lineRule="auto"/>
        <w:sectPr>
          <w:pgSz w:w="11910" w:h="16840"/>
          <w:pgMar w:header="0" w:footer="722" w:top="1360" w:bottom="1000" w:left="740" w:right="0"/>
        </w:sectPr>
      </w:pPr>
    </w:p>
    <w:p>
      <w:pPr>
        <w:pStyle w:val="BodyText"/>
        <w:ind w:left="2342"/>
        <w:rPr>
          <w:sz w:val="20"/>
        </w:rPr>
      </w:pPr>
      <w:r>
        <w:rPr>
          <w:sz w:val="20"/>
        </w:rPr>
        <w:drawing>
          <wp:inline distT="0" distB="0" distL="0" distR="0">
            <wp:extent cx="3632892" cy="2848355"/>
            <wp:effectExtent l="0" t="0" r="0" b="0"/>
            <wp:docPr id="93" name="image47.jpeg"/>
            <wp:cNvGraphicFramePr>
              <a:graphicFrameLocks noChangeAspect="1"/>
            </wp:cNvGraphicFramePr>
            <a:graphic>
              <a:graphicData uri="http://schemas.openxmlformats.org/drawingml/2006/picture">
                <pic:pic>
                  <pic:nvPicPr>
                    <pic:cNvPr id="94" name="image47.jpeg"/>
                    <pic:cNvPicPr/>
                  </pic:nvPicPr>
                  <pic:blipFill>
                    <a:blip r:embed="rId56" cstate="print"/>
                    <a:stretch>
                      <a:fillRect/>
                    </a:stretch>
                  </pic:blipFill>
                  <pic:spPr>
                    <a:xfrm>
                      <a:off x="0" y="0"/>
                      <a:ext cx="3632892" cy="2848355"/>
                    </a:xfrm>
                    <a:prstGeom prst="rect">
                      <a:avLst/>
                    </a:prstGeom>
                  </pic:spPr>
                </pic:pic>
              </a:graphicData>
            </a:graphic>
          </wp:inline>
        </w:drawing>
      </w:r>
      <w:r>
        <w:rPr>
          <w:sz w:val="20"/>
        </w:rPr>
      </w:r>
    </w:p>
    <w:p>
      <w:pPr>
        <w:pStyle w:val="BodyText"/>
        <w:rPr>
          <w:sz w:val="20"/>
        </w:rPr>
      </w:pPr>
    </w:p>
    <w:p>
      <w:pPr>
        <w:pStyle w:val="BodyText"/>
        <w:spacing w:before="7"/>
      </w:pPr>
    </w:p>
    <w:p>
      <w:pPr>
        <w:spacing w:before="87"/>
        <w:ind w:left="3293" w:right="0" w:firstLine="0"/>
        <w:jc w:val="left"/>
        <w:rPr>
          <w:i/>
          <w:sz w:val="28"/>
        </w:rPr>
      </w:pPr>
      <w:r>
        <w:rPr>
          <w:i/>
          <w:sz w:val="28"/>
        </w:rPr>
        <w:t>рис.3 Орієнтація фасадів арени</w:t>
      </w:r>
    </w:p>
    <w:p>
      <w:pPr>
        <w:pStyle w:val="BodyText"/>
        <w:rPr>
          <w:i/>
          <w:sz w:val="30"/>
        </w:rPr>
      </w:pPr>
    </w:p>
    <w:p>
      <w:pPr>
        <w:pStyle w:val="BodyText"/>
        <w:rPr>
          <w:i/>
          <w:sz w:val="30"/>
        </w:rPr>
      </w:pPr>
    </w:p>
    <w:p>
      <w:pPr>
        <w:pStyle w:val="BodyText"/>
        <w:rPr>
          <w:i/>
          <w:sz w:val="30"/>
        </w:rPr>
      </w:pPr>
    </w:p>
    <w:p>
      <w:pPr>
        <w:pStyle w:val="BodyText"/>
        <w:rPr>
          <w:i/>
          <w:sz w:val="30"/>
        </w:rPr>
      </w:pPr>
    </w:p>
    <w:p>
      <w:pPr>
        <w:pStyle w:val="Heading3"/>
        <w:spacing w:line="360" w:lineRule="auto" w:before="233"/>
        <w:ind w:right="1511"/>
      </w:pPr>
      <w:r>
        <w:rPr/>
        <w:t>ІІІ. Теплотехнічний розрахунок енергоефективних огороджувальних конструкцій будівлі (по ДБН В.2.6-31:2016 «Теплова ізоляція будівель», ДСТУ Б В.2.6-189:2013 «Методи вибору теплоізоляційного матеріалу для утеплення будівель».)</w:t>
      </w:r>
    </w:p>
    <w:p>
      <w:pPr>
        <w:pStyle w:val="BodyText"/>
        <w:spacing w:before="7"/>
        <w:rPr>
          <w:b/>
          <w:sz w:val="41"/>
        </w:rPr>
      </w:pPr>
    </w:p>
    <w:p>
      <w:pPr>
        <w:pStyle w:val="BodyText"/>
        <w:ind w:left="676"/>
      </w:pPr>
      <w:r>
        <w:rPr/>
        <w:t>Вихідні умови:</w:t>
      </w:r>
    </w:p>
    <w:p>
      <w:pPr>
        <w:pStyle w:val="BodyText"/>
        <w:spacing w:line="362" w:lineRule="auto" w:before="163"/>
        <w:ind w:left="676" w:right="6449"/>
      </w:pPr>
      <w:r>
        <w:rPr/>
        <w:t>Район будівництва: м. Дніпро. Кліматична зона – І.</w:t>
      </w:r>
    </w:p>
    <w:p>
      <w:pPr>
        <w:pStyle w:val="BodyText"/>
        <w:spacing w:line="314" w:lineRule="exact"/>
        <w:ind w:left="676"/>
      </w:pPr>
      <w:r>
        <w:rPr/>
        <w:t>R</w:t>
      </w:r>
      <w:r>
        <w:rPr>
          <w:sz w:val="20"/>
        </w:rPr>
        <w:t>qmin</w:t>
      </w:r>
      <w:r>
        <w:rPr/>
        <w:t>= 3,3 м2 °К/Вт.</w:t>
      </w:r>
    </w:p>
    <w:p>
      <w:pPr>
        <w:pStyle w:val="BodyText"/>
        <w:spacing w:before="163"/>
        <w:ind w:left="676"/>
      </w:pPr>
      <w:r>
        <w:rPr/>
        <w:t>Тип будівлі: баскетбольна арена.</w:t>
      </w:r>
    </w:p>
    <w:p>
      <w:pPr>
        <w:pStyle w:val="BodyText"/>
        <w:spacing w:line="362" w:lineRule="auto" w:before="159"/>
        <w:ind w:left="676" w:right="1411"/>
      </w:pPr>
      <w:r>
        <w:rPr/>
        <w:t>Зовнішня стіна – кладка з газобетонних блоків з обробленням облицювальною цеглою з зовнішньої сторони та ГКЛ з внутрішньої.</w:t>
      </w:r>
    </w:p>
    <w:p>
      <w:pPr>
        <w:spacing w:after="0" w:line="362" w:lineRule="auto"/>
        <w:sectPr>
          <w:pgSz w:w="11910" w:h="16840"/>
          <w:pgMar w:header="0" w:footer="722" w:top="1420" w:bottom="1000" w:left="740" w:right="0"/>
        </w:sectPr>
      </w:pPr>
    </w:p>
    <w:p>
      <w:pPr>
        <w:pStyle w:val="BodyText"/>
        <w:spacing w:before="59"/>
        <w:ind w:left="676"/>
      </w:pPr>
      <w:r>
        <w:rPr/>
        <w:t>Розрахункові параметри мікроклімату приміщень:</w:t>
      </w:r>
    </w:p>
    <w:p>
      <w:pPr>
        <w:pStyle w:val="BodyText"/>
        <w:rPr>
          <w:sz w:val="20"/>
        </w:rPr>
      </w:pPr>
    </w:p>
    <w:p>
      <w:pPr>
        <w:pStyle w:val="BodyText"/>
        <w:rPr>
          <w:sz w:val="20"/>
        </w:rPr>
      </w:pPr>
    </w:p>
    <w:p>
      <w:pPr>
        <w:pStyle w:val="BodyText"/>
        <w:spacing w:before="2"/>
        <w:rPr>
          <w:sz w:val="22"/>
        </w:rPr>
      </w:pPr>
      <w:r>
        <w:rPr/>
        <w:drawing>
          <wp:anchor distT="0" distB="0" distL="0" distR="0" allowOverlap="1" layoutInCell="1" locked="0" behindDoc="0" simplePos="0" relativeHeight="28">
            <wp:simplePos x="0" y="0"/>
            <wp:positionH relativeFrom="page">
              <wp:posOffset>938769</wp:posOffset>
            </wp:positionH>
            <wp:positionV relativeFrom="paragraph">
              <wp:posOffset>186831</wp:posOffset>
            </wp:positionV>
            <wp:extent cx="4691179" cy="893826"/>
            <wp:effectExtent l="0" t="0" r="0" b="0"/>
            <wp:wrapTopAndBottom/>
            <wp:docPr id="95" name="image48.png"/>
            <wp:cNvGraphicFramePr>
              <a:graphicFrameLocks noChangeAspect="1"/>
            </wp:cNvGraphicFramePr>
            <a:graphic>
              <a:graphicData uri="http://schemas.openxmlformats.org/drawingml/2006/picture">
                <pic:pic>
                  <pic:nvPicPr>
                    <pic:cNvPr id="96" name="image48.png"/>
                    <pic:cNvPicPr/>
                  </pic:nvPicPr>
                  <pic:blipFill>
                    <a:blip r:embed="rId57" cstate="print"/>
                    <a:stretch>
                      <a:fillRect/>
                    </a:stretch>
                  </pic:blipFill>
                  <pic:spPr>
                    <a:xfrm>
                      <a:off x="0" y="0"/>
                      <a:ext cx="4691179" cy="893826"/>
                    </a:xfrm>
                    <a:prstGeom prst="rect">
                      <a:avLst/>
                    </a:prstGeom>
                  </pic:spPr>
                </pic:pic>
              </a:graphicData>
            </a:graphic>
          </wp:anchor>
        </w:drawing>
      </w:r>
    </w:p>
    <w:p>
      <w:pPr>
        <w:pStyle w:val="BodyText"/>
        <w:spacing w:before="220"/>
        <w:ind w:left="2928"/>
      </w:pPr>
      <w:r>
        <w:rPr/>
        <w:t>Конструкція стіни зображена на рис.4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51"/>
        <w:ind w:right="2809"/>
        <w:jc w:val="right"/>
      </w:pPr>
      <w:r>
        <w:rPr/>
        <w:drawing>
          <wp:anchor distT="0" distB="0" distL="0" distR="0" allowOverlap="1" layoutInCell="1" locked="0" behindDoc="0" simplePos="0" relativeHeight="15743488">
            <wp:simplePos x="0" y="0"/>
            <wp:positionH relativeFrom="page">
              <wp:posOffset>1770760</wp:posOffset>
            </wp:positionH>
            <wp:positionV relativeFrom="paragraph">
              <wp:posOffset>-4825667</wp:posOffset>
            </wp:positionV>
            <wp:extent cx="3876565" cy="5154600"/>
            <wp:effectExtent l="0" t="0" r="0" b="0"/>
            <wp:wrapNone/>
            <wp:docPr id="97" name="image49.png"/>
            <wp:cNvGraphicFramePr>
              <a:graphicFrameLocks noChangeAspect="1"/>
            </wp:cNvGraphicFramePr>
            <a:graphic>
              <a:graphicData uri="http://schemas.openxmlformats.org/drawingml/2006/picture">
                <pic:pic>
                  <pic:nvPicPr>
                    <pic:cNvPr id="98" name="image49.png"/>
                    <pic:cNvPicPr/>
                  </pic:nvPicPr>
                  <pic:blipFill>
                    <a:blip r:embed="rId58" cstate="print"/>
                    <a:stretch>
                      <a:fillRect/>
                    </a:stretch>
                  </pic:blipFill>
                  <pic:spPr>
                    <a:xfrm>
                      <a:off x="0" y="0"/>
                      <a:ext cx="3876565" cy="5154600"/>
                    </a:xfrm>
                    <a:prstGeom prst="rect">
                      <a:avLst/>
                    </a:prstGeom>
                  </pic:spPr>
                </pic:pic>
              </a:graphicData>
            </a:graphic>
          </wp:anchor>
        </w:drawing>
      </w:r>
      <w:r>
        <w:rPr>
          <w:w w:val="99"/>
        </w:rPr>
        <w:t>.</w:t>
      </w:r>
    </w:p>
    <w:p>
      <w:pPr>
        <w:pStyle w:val="BodyText"/>
        <w:rPr>
          <w:sz w:val="20"/>
        </w:rPr>
      </w:pPr>
    </w:p>
    <w:p>
      <w:pPr>
        <w:pStyle w:val="BodyText"/>
        <w:spacing w:before="10"/>
      </w:pPr>
    </w:p>
    <w:p>
      <w:pPr>
        <w:spacing w:before="87"/>
        <w:ind w:left="3716" w:right="0" w:firstLine="0"/>
        <w:jc w:val="left"/>
        <w:rPr>
          <w:i/>
          <w:sz w:val="28"/>
        </w:rPr>
      </w:pPr>
      <w:r>
        <w:rPr>
          <w:i/>
          <w:sz w:val="28"/>
        </w:rPr>
        <w:t>рис.4 Конструкція стіни</w:t>
      </w:r>
    </w:p>
    <w:p>
      <w:pPr>
        <w:pStyle w:val="BodyText"/>
        <w:rPr>
          <w:i/>
          <w:sz w:val="30"/>
        </w:rPr>
      </w:pPr>
    </w:p>
    <w:p>
      <w:pPr>
        <w:pStyle w:val="BodyText"/>
        <w:spacing w:before="10"/>
        <w:rPr>
          <w:i/>
          <w:sz w:val="25"/>
        </w:rPr>
      </w:pPr>
    </w:p>
    <w:p>
      <w:pPr>
        <w:pStyle w:val="BodyText"/>
        <w:ind w:left="676"/>
      </w:pPr>
      <w:r>
        <w:rPr/>
        <w:t>Умови її експлуатації ―Б.</w:t>
      </w:r>
    </w:p>
    <w:p>
      <w:pPr>
        <w:spacing w:after="0"/>
        <w:sectPr>
          <w:pgSz w:w="11910" w:h="16840"/>
          <w:pgMar w:header="0" w:footer="722" w:top="1360" w:bottom="1000" w:left="740" w:right="0"/>
        </w:sectPr>
      </w:pPr>
    </w:p>
    <w:p>
      <w:pPr>
        <w:pStyle w:val="BodyText"/>
        <w:spacing w:line="360" w:lineRule="auto" w:before="59"/>
        <w:ind w:left="676" w:right="1511"/>
      </w:pPr>
      <w:r>
        <w:rPr/>
        <w:drawing>
          <wp:anchor distT="0" distB="0" distL="0" distR="0" allowOverlap="1" layoutInCell="1" locked="0" behindDoc="0" simplePos="0" relativeHeight="30">
            <wp:simplePos x="0" y="0"/>
            <wp:positionH relativeFrom="page">
              <wp:posOffset>2460141</wp:posOffset>
            </wp:positionH>
            <wp:positionV relativeFrom="paragraph">
              <wp:posOffset>1039721</wp:posOffset>
            </wp:positionV>
            <wp:extent cx="2457896" cy="462915"/>
            <wp:effectExtent l="0" t="0" r="0" b="0"/>
            <wp:wrapTopAndBottom/>
            <wp:docPr id="99" name="image50.png"/>
            <wp:cNvGraphicFramePr>
              <a:graphicFrameLocks noChangeAspect="1"/>
            </wp:cNvGraphicFramePr>
            <a:graphic>
              <a:graphicData uri="http://schemas.openxmlformats.org/drawingml/2006/picture">
                <pic:pic>
                  <pic:nvPicPr>
                    <pic:cNvPr id="100" name="image50.png"/>
                    <pic:cNvPicPr/>
                  </pic:nvPicPr>
                  <pic:blipFill>
                    <a:blip r:embed="rId59" cstate="print"/>
                    <a:stretch>
                      <a:fillRect/>
                    </a:stretch>
                  </pic:blipFill>
                  <pic:spPr>
                    <a:xfrm>
                      <a:off x="0" y="0"/>
                      <a:ext cx="2457896" cy="462915"/>
                    </a:xfrm>
                    <a:prstGeom prst="rect">
                      <a:avLst/>
                    </a:prstGeom>
                  </pic:spPr>
                </pic:pic>
              </a:graphicData>
            </a:graphic>
          </wp:anchor>
        </w:drawing>
      </w:r>
      <w:r>
        <w:rPr/>
        <w:t>Теплотехнічні показники матеріалів стіни зводимо у таблицю 1.1. Загальний термічний опір для конструкції стіни визначається за формулою:</w:t>
      </w:r>
    </w:p>
    <w:p>
      <w:pPr>
        <w:pStyle w:val="BodyText"/>
        <w:spacing w:before="251"/>
        <w:ind w:left="676"/>
      </w:pPr>
      <w:r>
        <w:rPr/>
        <w:t>Розрахункові характеристики матеріалів:</w:t>
      </w:r>
    </w:p>
    <w:p>
      <w:pPr>
        <w:spacing w:before="163"/>
        <w:ind w:left="676" w:right="0" w:firstLine="0"/>
        <w:jc w:val="left"/>
        <w:rPr>
          <w:i/>
          <w:sz w:val="28"/>
        </w:rPr>
      </w:pPr>
      <w:r>
        <w:rPr>
          <w:i/>
          <w:sz w:val="28"/>
        </w:rPr>
        <w:t>табл 1.1</w:t>
      </w:r>
    </w:p>
    <w:p>
      <w:pPr>
        <w:pStyle w:val="BodyText"/>
        <w:spacing w:before="4"/>
        <w:rPr>
          <w:i/>
          <w:sz w:val="14"/>
        </w:rPr>
      </w:pPr>
    </w:p>
    <w:tbl>
      <w:tblPr>
        <w:tblW w:w="0" w:type="auto"/>
        <w:jc w:val="left"/>
        <w:tblInd w:w="8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41"/>
        <w:gridCol w:w="2266"/>
        <w:gridCol w:w="1695"/>
        <w:gridCol w:w="1397"/>
        <w:gridCol w:w="2487"/>
      </w:tblGrid>
      <w:tr>
        <w:trPr>
          <w:trHeight w:val="844" w:hRule="atLeast"/>
        </w:trPr>
        <w:tc>
          <w:tcPr>
            <w:tcW w:w="1441" w:type="dxa"/>
            <w:shd w:val="clear" w:color="auto" w:fill="D9EAD2"/>
          </w:tcPr>
          <w:p>
            <w:pPr>
              <w:pStyle w:val="TableParagraph"/>
              <w:spacing w:before="93"/>
              <w:ind w:left="100"/>
              <w:rPr>
                <w:sz w:val="28"/>
              </w:rPr>
            </w:pPr>
            <w:r>
              <w:rPr>
                <w:sz w:val="28"/>
              </w:rPr>
              <w:t>№ шару</w:t>
            </w:r>
          </w:p>
        </w:tc>
        <w:tc>
          <w:tcPr>
            <w:tcW w:w="2266" w:type="dxa"/>
            <w:shd w:val="clear" w:color="auto" w:fill="D9EAD2"/>
          </w:tcPr>
          <w:p>
            <w:pPr>
              <w:pStyle w:val="TableParagraph"/>
              <w:spacing w:before="93"/>
              <w:ind w:left="100"/>
              <w:rPr>
                <w:sz w:val="28"/>
              </w:rPr>
            </w:pPr>
            <w:r>
              <w:rPr>
                <w:w w:val="95"/>
                <w:sz w:val="28"/>
              </w:rPr>
              <w:t>Найменування </w:t>
            </w:r>
            <w:r>
              <w:rPr>
                <w:sz w:val="28"/>
              </w:rPr>
              <w:t>матеріалу</w:t>
            </w:r>
          </w:p>
        </w:tc>
        <w:tc>
          <w:tcPr>
            <w:tcW w:w="1695" w:type="dxa"/>
            <w:shd w:val="clear" w:color="auto" w:fill="D9EAD2"/>
          </w:tcPr>
          <w:p>
            <w:pPr>
              <w:pStyle w:val="TableParagraph"/>
              <w:spacing w:before="93"/>
              <w:ind w:left="100"/>
              <w:rPr>
                <w:sz w:val="28"/>
              </w:rPr>
            </w:pPr>
            <w:r>
              <w:rPr>
                <w:sz w:val="28"/>
              </w:rPr>
              <w:t>Щільність , кг/м3</w:t>
            </w:r>
          </w:p>
        </w:tc>
        <w:tc>
          <w:tcPr>
            <w:tcW w:w="1397" w:type="dxa"/>
            <w:shd w:val="clear" w:color="auto" w:fill="D9EAD2"/>
          </w:tcPr>
          <w:p>
            <w:pPr>
              <w:pStyle w:val="TableParagraph"/>
              <w:spacing w:line="322" w:lineRule="exact" w:before="93"/>
              <w:ind w:left="100"/>
              <w:rPr>
                <w:sz w:val="28"/>
              </w:rPr>
            </w:pPr>
            <w:r>
              <w:rPr>
                <w:sz w:val="28"/>
              </w:rPr>
              <w:t>Товщина</w:t>
            </w:r>
          </w:p>
          <w:p>
            <w:pPr>
              <w:pStyle w:val="TableParagraph"/>
              <w:ind w:left="100"/>
              <w:rPr>
                <w:sz w:val="28"/>
              </w:rPr>
            </w:pPr>
            <w:r>
              <w:rPr>
                <w:sz w:val="28"/>
              </w:rPr>
              <w:t>, м</w:t>
            </w:r>
          </w:p>
        </w:tc>
        <w:tc>
          <w:tcPr>
            <w:tcW w:w="2487" w:type="dxa"/>
            <w:shd w:val="clear" w:color="auto" w:fill="D9EAD2"/>
          </w:tcPr>
          <w:p>
            <w:pPr>
              <w:pStyle w:val="TableParagraph"/>
              <w:spacing w:before="93"/>
              <w:ind w:left="101"/>
              <w:rPr>
                <w:sz w:val="28"/>
              </w:rPr>
            </w:pPr>
            <w:r>
              <w:rPr>
                <w:w w:val="95"/>
                <w:sz w:val="28"/>
              </w:rPr>
              <w:t>Коеф.теплопровід. </w:t>
            </w:r>
            <w:r>
              <w:rPr>
                <w:sz w:val="28"/>
              </w:rPr>
              <w:t>Вт/(м·К)</w:t>
            </w:r>
          </w:p>
        </w:tc>
      </w:tr>
      <w:tr>
        <w:trPr>
          <w:trHeight w:val="522" w:hRule="atLeast"/>
        </w:trPr>
        <w:tc>
          <w:tcPr>
            <w:tcW w:w="1441" w:type="dxa"/>
          </w:tcPr>
          <w:p>
            <w:pPr>
              <w:pStyle w:val="TableParagraph"/>
              <w:spacing w:before="94"/>
              <w:ind w:left="100"/>
              <w:rPr>
                <w:i/>
                <w:sz w:val="12"/>
              </w:rPr>
            </w:pPr>
            <w:r>
              <w:rPr>
                <w:i/>
                <w:w w:val="99"/>
                <w:sz w:val="28"/>
              </w:rPr>
              <w:t>δ</w:t>
            </w:r>
            <w:r>
              <w:rPr>
                <w:i/>
                <w:sz w:val="12"/>
              </w:rPr>
              <w:t>1</w:t>
            </w:r>
          </w:p>
        </w:tc>
        <w:tc>
          <w:tcPr>
            <w:tcW w:w="2266" w:type="dxa"/>
          </w:tcPr>
          <w:p>
            <w:pPr>
              <w:pStyle w:val="TableParagraph"/>
              <w:spacing w:before="94"/>
              <w:ind w:left="100"/>
              <w:rPr>
                <w:i/>
                <w:sz w:val="28"/>
              </w:rPr>
            </w:pPr>
            <w:r>
              <w:rPr>
                <w:i/>
                <w:sz w:val="28"/>
              </w:rPr>
              <w:t>Газоблок</w:t>
            </w:r>
          </w:p>
        </w:tc>
        <w:tc>
          <w:tcPr>
            <w:tcW w:w="1695" w:type="dxa"/>
          </w:tcPr>
          <w:p>
            <w:pPr>
              <w:pStyle w:val="TableParagraph"/>
              <w:spacing w:before="94"/>
              <w:ind w:left="100"/>
              <w:rPr>
                <w:i/>
                <w:sz w:val="28"/>
              </w:rPr>
            </w:pPr>
            <w:r>
              <w:rPr>
                <w:i/>
                <w:sz w:val="28"/>
              </w:rPr>
              <w:t>1000</w:t>
            </w:r>
          </w:p>
        </w:tc>
        <w:tc>
          <w:tcPr>
            <w:tcW w:w="1397" w:type="dxa"/>
          </w:tcPr>
          <w:p>
            <w:pPr>
              <w:pStyle w:val="TableParagraph"/>
              <w:spacing w:before="94"/>
              <w:ind w:left="100"/>
              <w:rPr>
                <w:i/>
                <w:sz w:val="28"/>
              </w:rPr>
            </w:pPr>
            <w:r>
              <w:rPr>
                <w:i/>
                <w:sz w:val="28"/>
              </w:rPr>
              <w:t>0,3</w:t>
            </w:r>
          </w:p>
        </w:tc>
        <w:tc>
          <w:tcPr>
            <w:tcW w:w="2487" w:type="dxa"/>
          </w:tcPr>
          <w:p>
            <w:pPr>
              <w:pStyle w:val="TableParagraph"/>
              <w:spacing w:before="94"/>
              <w:ind w:left="101"/>
              <w:rPr>
                <w:i/>
                <w:sz w:val="28"/>
              </w:rPr>
            </w:pPr>
            <w:r>
              <w:rPr>
                <w:i/>
                <w:sz w:val="28"/>
              </w:rPr>
              <w:t>0,23</w:t>
            </w:r>
          </w:p>
        </w:tc>
      </w:tr>
      <w:tr>
        <w:trPr>
          <w:trHeight w:val="844" w:hRule="atLeast"/>
        </w:trPr>
        <w:tc>
          <w:tcPr>
            <w:tcW w:w="1441" w:type="dxa"/>
          </w:tcPr>
          <w:p>
            <w:pPr>
              <w:pStyle w:val="TableParagraph"/>
              <w:spacing w:before="93"/>
              <w:ind w:left="100"/>
              <w:rPr>
                <w:i/>
                <w:sz w:val="12"/>
              </w:rPr>
            </w:pPr>
            <w:r>
              <w:rPr>
                <w:i/>
                <w:w w:val="99"/>
                <w:sz w:val="28"/>
              </w:rPr>
              <w:t>δ</w:t>
            </w:r>
            <w:r>
              <w:rPr>
                <w:i/>
                <w:sz w:val="12"/>
              </w:rPr>
              <w:t>2</w:t>
            </w:r>
          </w:p>
        </w:tc>
        <w:tc>
          <w:tcPr>
            <w:tcW w:w="2266" w:type="dxa"/>
          </w:tcPr>
          <w:p>
            <w:pPr>
              <w:pStyle w:val="TableParagraph"/>
              <w:spacing w:before="93"/>
              <w:ind w:left="100"/>
              <w:rPr>
                <w:i/>
                <w:sz w:val="28"/>
              </w:rPr>
            </w:pPr>
            <w:r>
              <w:rPr>
                <w:i/>
                <w:w w:val="95"/>
                <w:sz w:val="28"/>
              </w:rPr>
              <w:t>Мінераловатні </w:t>
            </w:r>
            <w:r>
              <w:rPr>
                <w:i/>
                <w:sz w:val="28"/>
              </w:rPr>
              <w:t>плити</w:t>
            </w:r>
          </w:p>
        </w:tc>
        <w:tc>
          <w:tcPr>
            <w:tcW w:w="1695" w:type="dxa"/>
          </w:tcPr>
          <w:p>
            <w:pPr>
              <w:pStyle w:val="TableParagraph"/>
              <w:spacing w:before="93"/>
              <w:ind w:left="100"/>
              <w:rPr>
                <w:i/>
                <w:sz w:val="28"/>
              </w:rPr>
            </w:pPr>
            <w:r>
              <w:rPr>
                <w:i/>
                <w:sz w:val="28"/>
              </w:rPr>
              <w:t>100</w:t>
            </w:r>
          </w:p>
        </w:tc>
        <w:tc>
          <w:tcPr>
            <w:tcW w:w="1397" w:type="dxa"/>
          </w:tcPr>
          <w:p>
            <w:pPr>
              <w:pStyle w:val="TableParagraph"/>
              <w:spacing w:before="93"/>
              <w:ind w:left="100"/>
              <w:rPr>
                <w:i/>
                <w:sz w:val="28"/>
              </w:rPr>
            </w:pPr>
            <w:r>
              <w:rPr>
                <w:i/>
                <w:sz w:val="28"/>
              </w:rPr>
              <w:t>0,01</w:t>
            </w:r>
          </w:p>
        </w:tc>
        <w:tc>
          <w:tcPr>
            <w:tcW w:w="2487" w:type="dxa"/>
          </w:tcPr>
          <w:p>
            <w:pPr>
              <w:pStyle w:val="TableParagraph"/>
              <w:spacing w:before="93"/>
              <w:ind w:left="101"/>
              <w:rPr>
                <w:i/>
                <w:sz w:val="28"/>
              </w:rPr>
            </w:pPr>
            <w:r>
              <w:rPr>
                <w:i/>
                <w:sz w:val="28"/>
              </w:rPr>
              <w:t>0,043</w:t>
            </w:r>
          </w:p>
        </w:tc>
      </w:tr>
      <w:tr>
        <w:trPr>
          <w:trHeight w:val="522" w:hRule="atLeast"/>
        </w:trPr>
        <w:tc>
          <w:tcPr>
            <w:tcW w:w="1441" w:type="dxa"/>
          </w:tcPr>
          <w:p>
            <w:pPr>
              <w:pStyle w:val="TableParagraph"/>
              <w:spacing w:before="93"/>
              <w:ind w:left="100"/>
              <w:rPr>
                <w:i/>
                <w:sz w:val="12"/>
              </w:rPr>
            </w:pPr>
            <w:r>
              <w:rPr>
                <w:i/>
                <w:w w:val="99"/>
                <w:sz w:val="28"/>
              </w:rPr>
              <w:t>δ</w:t>
            </w:r>
            <w:r>
              <w:rPr>
                <w:i/>
                <w:sz w:val="12"/>
              </w:rPr>
              <w:t>2</w:t>
            </w:r>
          </w:p>
        </w:tc>
        <w:tc>
          <w:tcPr>
            <w:tcW w:w="2266" w:type="dxa"/>
          </w:tcPr>
          <w:p>
            <w:pPr>
              <w:pStyle w:val="TableParagraph"/>
              <w:spacing w:before="93"/>
              <w:ind w:left="100"/>
              <w:rPr>
                <w:i/>
                <w:sz w:val="28"/>
              </w:rPr>
            </w:pPr>
            <w:r>
              <w:rPr>
                <w:i/>
                <w:sz w:val="28"/>
              </w:rPr>
              <w:t>Легкий саман</w:t>
            </w:r>
          </w:p>
        </w:tc>
        <w:tc>
          <w:tcPr>
            <w:tcW w:w="1695" w:type="dxa"/>
          </w:tcPr>
          <w:p>
            <w:pPr>
              <w:pStyle w:val="TableParagraph"/>
              <w:spacing w:before="93"/>
              <w:ind w:left="100"/>
              <w:rPr>
                <w:i/>
                <w:sz w:val="28"/>
              </w:rPr>
            </w:pPr>
            <w:r>
              <w:rPr>
                <w:i/>
                <w:sz w:val="28"/>
              </w:rPr>
              <w:t>420</w:t>
            </w:r>
          </w:p>
        </w:tc>
        <w:tc>
          <w:tcPr>
            <w:tcW w:w="1397" w:type="dxa"/>
          </w:tcPr>
          <w:p>
            <w:pPr>
              <w:pStyle w:val="TableParagraph"/>
              <w:spacing w:before="93"/>
              <w:ind w:left="100"/>
              <w:rPr>
                <w:i/>
                <w:sz w:val="28"/>
              </w:rPr>
            </w:pPr>
            <w:r>
              <w:rPr>
                <w:i/>
                <w:sz w:val="28"/>
              </w:rPr>
              <w:t>0,015</w:t>
            </w:r>
          </w:p>
        </w:tc>
        <w:tc>
          <w:tcPr>
            <w:tcW w:w="2487" w:type="dxa"/>
          </w:tcPr>
          <w:p>
            <w:pPr>
              <w:pStyle w:val="TableParagraph"/>
              <w:spacing w:before="93"/>
              <w:ind w:left="101"/>
              <w:rPr>
                <w:i/>
                <w:sz w:val="28"/>
              </w:rPr>
            </w:pPr>
            <w:r>
              <w:rPr>
                <w:i/>
                <w:sz w:val="28"/>
              </w:rPr>
              <w:t>0,071</w:t>
            </w:r>
          </w:p>
        </w:tc>
      </w:tr>
      <w:tr>
        <w:trPr>
          <w:trHeight w:val="522" w:hRule="atLeast"/>
        </w:trPr>
        <w:tc>
          <w:tcPr>
            <w:tcW w:w="1441" w:type="dxa"/>
          </w:tcPr>
          <w:p>
            <w:pPr>
              <w:pStyle w:val="TableParagraph"/>
              <w:spacing w:before="93"/>
              <w:ind w:left="100"/>
              <w:rPr>
                <w:i/>
                <w:sz w:val="12"/>
              </w:rPr>
            </w:pPr>
            <w:r>
              <w:rPr>
                <w:i/>
                <w:w w:val="99"/>
                <w:sz w:val="28"/>
              </w:rPr>
              <w:t>δ</w:t>
            </w:r>
            <w:r>
              <w:rPr>
                <w:i/>
                <w:sz w:val="12"/>
              </w:rPr>
              <w:t>2</w:t>
            </w:r>
          </w:p>
        </w:tc>
        <w:tc>
          <w:tcPr>
            <w:tcW w:w="2266" w:type="dxa"/>
          </w:tcPr>
          <w:p>
            <w:pPr>
              <w:pStyle w:val="TableParagraph"/>
              <w:spacing w:before="93"/>
              <w:ind w:left="100"/>
              <w:rPr>
                <w:i/>
                <w:sz w:val="28"/>
              </w:rPr>
            </w:pPr>
            <w:r>
              <w:rPr>
                <w:i/>
                <w:sz w:val="28"/>
              </w:rPr>
              <w:t>Костробетон</w:t>
            </w:r>
          </w:p>
        </w:tc>
        <w:tc>
          <w:tcPr>
            <w:tcW w:w="1695" w:type="dxa"/>
          </w:tcPr>
          <w:p>
            <w:pPr>
              <w:pStyle w:val="TableParagraph"/>
              <w:spacing w:before="93"/>
              <w:ind w:left="100"/>
              <w:rPr>
                <w:i/>
                <w:sz w:val="28"/>
              </w:rPr>
            </w:pPr>
            <w:r>
              <w:rPr>
                <w:i/>
                <w:sz w:val="28"/>
              </w:rPr>
              <w:t>150</w:t>
            </w:r>
          </w:p>
        </w:tc>
        <w:tc>
          <w:tcPr>
            <w:tcW w:w="1397" w:type="dxa"/>
          </w:tcPr>
          <w:p>
            <w:pPr>
              <w:pStyle w:val="TableParagraph"/>
              <w:spacing w:before="93"/>
              <w:ind w:left="100"/>
              <w:rPr>
                <w:i/>
                <w:sz w:val="28"/>
              </w:rPr>
            </w:pPr>
            <w:r>
              <w:rPr>
                <w:i/>
                <w:sz w:val="28"/>
              </w:rPr>
              <w:t>0,015</w:t>
            </w:r>
          </w:p>
        </w:tc>
        <w:tc>
          <w:tcPr>
            <w:tcW w:w="2487" w:type="dxa"/>
          </w:tcPr>
          <w:p>
            <w:pPr>
              <w:pStyle w:val="TableParagraph"/>
              <w:spacing w:before="93"/>
              <w:ind w:left="101"/>
              <w:rPr>
                <w:i/>
                <w:sz w:val="28"/>
              </w:rPr>
            </w:pPr>
            <w:r>
              <w:rPr>
                <w:i/>
                <w:sz w:val="28"/>
              </w:rPr>
              <w:t>0,08</w:t>
            </w:r>
          </w:p>
        </w:tc>
      </w:tr>
      <w:tr>
        <w:trPr>
          <w:trHeight w:val="843" w:hRule="atLeast"/>
        </w:trPr>
        <w:tc>
          <w:tcPr>
            <w:tcW w:w="1441" w:type="dxa"/>
          </w:tcPr>
          <w:p>
            <w:pPr>
              <w:pStyle w:val="TableParagraph"/>
              <w:spacing w:before="93"/>
              <w:ind w:left="100"/>
              <w:rPr>
                <w:i/>
                <w:sz w:val="12"/>
              </w:rPr>
            </w:pPr>
            <w:r>
              <w:rPr>
                <w:i/>
                <w:w w:val="99"/>
                <w:sz w:val="28"/>
              </w:rPr>
              <w:t>δ</w:t>
            </w:r>
            <w:r>
              <w:rPr>
                <w:i/>
                <w:sz w:val="12"/>
              </w:rPr>
              <w:t>2</w:t>
            </w:r>
          </w:p>
        </w:tc>
        <w:tc>
          <w:tcPr>
            <w:tcW w:w="2266" w:type="dxa"/>
          </w:tcPr>
          <w:p>
            <w:pPr>
              <w:pStyle w:val="TableParagraph"/>
              <w:spacing w:before="93"/>
              <w:ind w:left="100"/>
              <w:rPr>
                <w:i/>
                <w:sz w:val="28"/>
              </w:rPr>
            </w:pPr>
            <w:r>
              <w:rPr>
                <w:i/>
                <w:sz w:val="28"/>
              </w:rPr>
              <w:t>Солома злакових </w:t>
            </w:r>
            <w:r>
              <w:rPr>
                <w:i/>
                <w:sz w:val="28"/>
              </w:rPr>
              <w:t>культур</w:t>
            </w:r>
          </w:p>
        </w:tc>
        <w:tc>
          <w:tcPr>
            <w:tcW w:w="1695" w:type="dxa"/>
          </w:tcPr>
          <w:p>
            <w:pPr>
              <w:pStyle w:val="TableParagraph"/>
              <w:spacing w:before="93"/>
              <w:ind w:left="100"/>
              <w:rPr>
                <w:i/>
                <w:sz w:val="28"/>
              </w:rPr>
            </w:pPr>
            <w:r>
              <w:rPr>
                <w:i/>
                <w:sz w:val="28"/>
              </w:rPr>
              <w:t>100</w:t>
            </w:r>
          </w:p>
        </w:tc>
        <w:tc>
          <w:tcPr>
            <w:tcW w:w="1397" w:type="dxa"/>
          </w:tcPr>
          <w:p>
            <w:pPr>
              <w:pStyle w:val="TableParagraph"/>
              <w:spacing w:before="93"/>
              <w:ind w:left="100"/>
              <w:rPr>
                <w:i/>
                <w:sz w:val="28"/>
              </w:rPr>
            </w:pPr>
            <w:r>
              <w:rPr>
                <w:i/>
                <w:sz w:val="28"/>
              </w:rPr>
              <w:t>0,095</w:t>
            </w:r>
          </w:p>
        </w:tc>
        <w:tc>
          <w:tcPr>
            <w:tcW w:w="2487" w:type="dxa"/>
          </w:tcPr>
          <w:p>
            <w:pPr>
              <w:pStyle w:val="TableParagraph"/>
              <w:spacing w:before="93"/>
              <w:ind w:left="101"/>
              <w:rPr>
                <w:i/>
                <w:sz w:val="28"/>
              </w:rPr>
            </w:pPr>
            <w:r>
              <w:rPr>
                <w:i/>
                <w:sz w:val="28"/>
              </w:rPr>
              <w:t>0,05</w:t>
            </w:r>
          </w:p>
        </w:tc>
      </w:tr>
      <w:tr>
        <w:trPr>
          <w:trHeight w:val="1487" w:hRule="atLeast"/>
        </w:trPr>
        <w:tc>
          <w:tcPr>
            <w:tcW w:w="1441" w:type="dxa"/>
          </w:tcPr>
          <w:p>
            <w:pPr>
              <w:pStyle w:val="TableParagraph"/>
              <w:spacing w:before="93"/>
              <w:ind w:left="100"/>
              <w:rPr>
                <w:i/>
                <w:sz w:val="12"/>
              </w:rPr>
            </w:pPr>
            <w:r>
              <w:rPr>
                <w:i/>
                <w:w w:val="99"/>
                <w:sz w:val="28"/>
              </w:rPr>
              <w:t>δ</w:t>
            </w:r>
            <w:r>
              <w:rPr>
                <w:i/>
                <w:sz w:val="12"/>
              </w:rPr>
              <w:t>2</w:t>
            </w:r>
          </w:p>
        </w:tc>
        <w:tc>
          <w:tcPr>
            <w:tcW w:w="2266" w:type="dxa"/>
          </w:tcPr>
          <w:p>
            <w:pPr>
              <w:pStyle w:val="TableParagraph"/>
              <w:spacing w:before="93"/>
              <w:ind w:left="100" w:right="66"/>
              <w:rPr>
                <w:i/>
                <w:sz w:val="28"/>
              </w:rPr>
            </w:pPr>
            <w:r>
              <w:rPr>
                <w:i/>
                <w:sz w:val="28"/>
              </w:rPr>
              <w:t>Плити зі </w:t>
            </w:r>
            <w:r>
              <w:rPr>
                <w:i/>
                <w:sz w:val="28"/>
              </w:rPr>
              <w:t>скляного </w:t>
            </w:r>
            <w:r>
              <w:rPr>
                <w:i/>
                <w:w w:val="95"/>
                <w:sz w:val="28"/>
              </w:rPr>
              <w:t>штапельного </w:t>
            </w:r>
            <w:r>
              <w:rPr>
                <w:i/>
                <w:sz w:val="28"/>
              </w:rPr>
              <w:t>волокна</w:t>
            </w:r>
          </w:p>
        </w:tc>
        <w:tc>
          <w:tcPr>
            <w:tcW w:w="1695" w:type="dxa"/>
          </w:tcPr>
          <w:p>
            <w:pPr>
              <w:pStyle w:val="TableParagraph"/>
              <w:spacing w:before="93"/>
              <w:ind w:left="100"/>
              <w:rPr>
                <w:i/>
                <w:sz w:val="28"/>
              </w:rPr>
            </w:pPr>
            <w:r>
              <w:rPr>
                <w:i/>
                <w:sz w:val="28"/>
              </w:rPr>
              <w:t>100</w:t>
            </w:r>
          </w:p>
        </w:tc>
        <w:tc>
          <w:tcPr>
            <w:tcW w:w="1397" w:type="dxa"/>
          </w:tcPr>
          <w:p>
            <w:pPr>
              <w:pStyle w:val="TableParagraph"/>
              <w:spacing w:before="93"/>
              <w:ind w:left="100"/>
              <w:rPr>
                <w:i/>
                <w:sz w:val="28"/>
              </w:rPr>
            </w:pPr>
            <w:r>
              <w:rPr>
                <w:i/>
                <w:sz w:val="28"/>
              </w:rPr>
              <w:t>0,09</w:t>
            </w:r>
          </w:p>
        </w:tc>
        <w:tc>
          <w:tcPr>
            <w:tcW w:w="2487" w:type="dxa"/>
          </w:tcPr>
          <w:p>
            <w:pPr>
              <w:pStyle w:val="TableParagraph"/>
              <w:spacing w:before="93"/>
              <w:ind w:left="101"/>
              <w:rPr>
                <w:i/>
                <w:sz w:val="28"/>
              </w:rPr>
            </w:pPr>
            <w:r>
              <w:rPr>
                <w:i/>
                <w:sz w:val="28"/>
              </w:rPr>
              <w:t>0,047</w:t>
            </w:r>
          </w:p>
        </w:tc>
      </w:tr>
      <w:tr>
        <w:trPr>
          <w:trHeight w:val="522" w:hRule="atLeast"/>
        </w:trPr>
        <w:tc>
          <w:tcPr>
            <w:tcW w:w="1441" w:type="dxa"/>
          </w:tcPr>
          <w:p>
            <w:pPr>
              <w:pStyle w:val="TableParagraph"/>
              <w:spacing w:before="93"/>
              <w:ind w:left="100"/>
              <w:rPr>
                <w:i/>
                <w:sz w:val="12"/>
              </w:rPr>
            </w:pPr>
            <w:r>
              <w:rPr>
                <w:i/>
                <w:w w:val="99"/>
                <w:sz w:val="28"/>
              </w:rPr>
              <w:t>δ</w:t>
            </w:r>
            <w:r>
              <w:rPr>
                <w:i/>
                <w:sz w:val="12"/>
              </w:rPr>
              <w:t>3</w:t>
            </w:r>
          </w:p>
        </w:tc>
        <w:tc>
          <w:tcPr>
            <w:tcW w:w="2266" w:type="dxa"/>
          </w:tcPr>
          <w:p>
            <w:pPr>
              <w:pStyle w:val="TableParagraph"/>
              <w:spacing w:before="93"/>
              <w:ind w:left="100"/>
              <w:rPr>
                <w:i/>
                <w:sz w:val="28"/>
              </w:rPr>
            </w:pPr>
            <w:r>
              <w:rPr>
                <w:i/>
                <w:sz w:val="28"/>
              </w:rPr>
              <w:t>Гіпсокартон</w:t>
            </w:r>
          </w:p>
        </w:tc>
        <w:tc>
          <w:tcPr>
            <w:tcW w:w="1695" w:type="dxa"/>
          </w:tcPr>
          <w:p>
            <w:pPr>
              <w:pStyle w:val="TableParagraph"/>
              <w:spacing w:before="93"/>
              <w:ind w:left="100"/>
              <w:rPr>
                <w:i/>
                <w:sz w:val="28"/>
              </w:rPr>
            </w:pPr>
            <w:r>
              <w:rPr>
                <w:i/>
                <w:sz w:val="28"/>
              </w:rPr>
              <w:t>1000</w:t>
            </w:r>
          </w:p>
        </w:tc>
        <w:tc>
          <w:tcPr>
            <w:tcW w:w="1397" w:type="dxa"/>
          </w:tcPr>
          <w:p>
            <w:pPr>
              <w:pStyle w:val="TableParagraph"/>
              <w:spacing w:before="93"/>
              <w:ind w:left="100"/>
              <w:rPr>
                <w:i/>
                <w:sz w:val="28"/>
              </w:rPr>
            </w:pPr>
            <w:r>
              <w:rPr>
                <w:i/>
                <w:sz w:val="28"/>
              </w:rPr>
              <w:t>0,12</w:t>
            </w:r>
          </w:p>
        </w:tc>
        <w:tc>
          <w:tcPr>
            <w:tcW w:w="2487" w:type="dxa"/>
          </w:tcPr>
          <w:p>
            <w:pPr>
              <w:pStyle w:val="TableParagraph"/>
              <w:spacing w:before="93"/>
              <w:ind w:left="101"/>
              <w:rPr>
                <w:i/>
                <w:sz w:val="28"/>
              </w:rPr>
            </w:pPr>
            <w:r>
              <w:rPr>
                <w:i/>
                <w:sz w:val="28"/>
              </w:rPr>
              <w:t>0,23</w:t>
            </w:r>
          </w:p>
        </w:tc>
      </w:tr>
    </w:tbl>
    <w:p>
      <w:pPr>
        <w:pStyle w:val="BodyText"/>
        <w:spacing w:before="2"/>
        <w:rPr>
          <w:i/>
          <w:sz w:val="41"/>
        </w:rPr>
      </w:pPr>
    </w:p>
    <w:p>
      <w:pPr>
        <w:tabs>
          <w:tab w:pos="2131" w:val="left" w:leader="none"/>
        </w:tabs>
        <w:spacing w:before="0"/>
        <w:ind w:left="676" w:right="0" w:firstLine="0"/>
        <w:jc w:val="left"/>
        <w:rPr>
          <w:sz w:val="28"/>
        </w:rPr>
      </w:pPr>
      <w:r>
        <w:rPr>
          <w:i/>
          <w:sz w:val="28"/>
        </w:rPr>
        <w:t>δ</w:t>
      </w:r>
      <w:r>
        <w:rPr>
          <w:i/>
          <w:sz w:val="18"/>
        </w:rPr>
        <w:t>мин вата</w:t>
      </w:r>
      <w:r>
        <w:rPr>
          <w:i/>
          <w:spacing w:val="1"/>
          <w:sz w:val="18"/>
        </w:rPr>
        <w:t> </w:t>
      </w:r>
      <w:r>
        <w:rPr>
          <w:sz w:val="28"/>
        </w:rPr>
        <w:t>=</w:t>
        <w:tab/>
      </w:r>
      <w:r>
        <w:rPr>
          <w:position w:val="-27"/>
          <w:sz w:val="28"/>
        </w:rPr>
        <w:drawing>
          <wp:inline distT="0" distB="0" distL="0" distR="0">
            <wp:extent cx="2636442" cy="347118"/>
            <wp:effectExtent l="0" t="0" r="0" b="0"/>
            <wp:docPr id="101" name="image51.png"/>
            <wp:cNvGraphicFramePr>
              <a:graphicFrameLocks noChangeAspect="1"/>
            </wp:cNvGraphicFramePr>
            <a:graphic>
              <a:graphicData uri="http://schemas.openxmlformats.org/drawingml/2006/picture">
                <pic:pic>
                  <pic:nvPicPr>
                    <pic:cNvPr id="102" name="image51.png"/>
                    <pic:cNvPicPr/>
                  </pic:nvPicPr>
                  <pic:blipFill>
                    <a:blip r:embed="rId60" cstate="print"/>
                    <a:stretch>
                      <a:fillRect/>
                    </a:stretch>
                  </pic:blipFill>
                  <pic:spPr>
                    <a:xfrm>
                      <a:off x="0" y="0"/>
                      <a:ext cx="2636442" cy="347118"/>
                    </a:xfrm>
                    <a:prstGeom prst="rect">
                      <a:avLst/>
                    </a:prstGeom>
                  </pic:spPr>
                </pic:pic>
              </a:graphicData>
            </a:graphic>
          </wp:inline>
        </w:drawing>
      </w:r>
      <w:r>
        <w:rPr>
          <w:position w:val="-27"/>
          <w:sz w:val="28"/>
        </w:rPr>
      </w:r>
    </w:p>
    <w:p>
      <w:pPr>
        <w:pStyle w:val="BodyText"/>
        <w:spacing w:before="11"/>
        <w:rPr>
          <w:sz w:val="50"/>
        </w:rPr>
      </w:pPr>
    </w:p>
    <w:p>
      <w:pPr>
        <w:pStyle w:val="BodyText"/>
        <w:spacing w:line="480" w:lineRule="auto"/>
        <w:ind w:left="676" w:right="1713"/>
      </w:pPr>
      <w:r>
        <w:rPr>
          <w:i/>
        </w:rPr>
        <w:t>δ</w:t>
      </w:r>
      <w:r>
        <w:rPr>
          <w:i/>
          <w:sz w:val="18"/>
        </w:rPr>
        <w:t>минвата</w:t>
      </w:r>
      <w:r>
        <w:rPr/>
        <w:t>=(3,3 - 1/8,7 - 0,3/0,23 - 0,012/0,23 - 1/23) * 0,043 = 0,08 = 100 мм; </w:t>
      </w:r>
      <w:r>
        <w:rPr>
          <w:i/>
        </w:rPr>
        <w:t>δ</w:t>
      </w:r>
      <w:r>
        <w:rPr>
          <w:i/>
          <w:sz w:val="18"/>
        </w:rPr>
        <w:t>костробетон</w:t>
      </w:r>
      <w:r>
        <w:rPr/>
        <w:t>=(3,3 - 1/8,7 - 0,3/0,23 - 0,012/0,23 - 1/23) * 0,08 = 0,18 = 150 мм; </w:t>
      </w:r>
      <w:r>
        <w:rPr>
          <w:i/>
        </w:rPr>
        <w:t>δ</w:t>
      </w:r>
      <w:r>
        <w:rPr>
          <w:i/>
          <w:sz w:val="18"/>
        </w:rPr>
        <w:t>солома</w:t>
      </w:r>
      <w:r>
        <w:rPr/>
        <w:t>=(3,3 - 1/8,7 - 0,3/0,23 - 0,012/0,23 - 1/23) * 0,05 = 0,09 = 100 мм; </w:t>
      </w:r>
      <w:r>
        <w:rPr>
          <w:i/>
        </w:rPr>
        <w:t>δ</w:t>
      </w:r>
      <w:r>
        <w:rPr>
          <w:i/>
          <w:sz w:val="18"/>
        </w:rPr>
        <w:t>плити зі скл</w:t>
      </w:r>
      <w:r>
        <w:rPr/>
        <w:t>=(3,3 - 1/8,7 - 0,3/0,23 - 0,012/0,23 - 1/23) * 0,23 = 0,08 = 100 мм;</w:t>
      </w:r>
    </w:p>
    <w:p>
      <w:pPr>
        <w:spacing w:after="0" w:line="480" w:lineRule="auto"/>
        <w:sectPr>
          <w:pgSz w:w="11910" w:h="16840"/>
          <w:pgMar w:header="0" w:footer="722" w:top="1360" w:bottom="1000" w:left="740" w:right="0"/>
        </w:sectPr>
      </w:pPr>
    </w:p>
    <w:p>
      <w:pPr>
        <w:pStyle w:val="BodyText"/>
        <w:spacing w:line="360" w:lineRule="auto" w:before="161"/>
        <w:ind w:left="676" w:right="2290"/>
      </w:pPr>
      <w:r>
        <w:rPr/>
        <w:t>Зважаючи на екологічні властивості та оптимальну товщину шару, приймаємо плити зі скляного штапельного волокна 100 мм. Робимо розрахунок термічного опору з прийнятою товщиною теплоізоляції:</w:t>
      </w:r>
    </w:p>
    <w:p>
      <w:pPr>
        <w:pStyle w:val="BodyText"/>
        <w:spacing w:before="2"/>
        <w:rPr>
          <w:sz w:val="12"/>
        </w:rPr>
      </w:pPr>
      <w:r>
        <w:rPr/>
        <w:drawing>
          <wp:anchor distT="0" distB="0" distL="0" distR="0" allowOverlap="1" layoutInCell="1" locked="0" behindDoc="0" simplePos="0" relativeHeight="31">
            <wp:simplePos x="0" y="0"/>
            <wp:positionH relativeFrom="page">
              <wp:posOffset>962168</wp:posOffset>
            </wp:positionH>
            <wp:positionV relativeFrom="paragraph">
              <wp:posOffset>114092</wp:posOffset>
            </wp:positionV>
            <wp:extent cx="1959818" cy="382714"/>
            <wp:effectExtent l="0" t="0" r="0" b="0"/>
            <wp:wrapTopAndBottom/>
            <wp:docPr id="103" name="image52.png"/>
            <wp:cNvGraphicFramePr>
              <a:graphicFrameLocks noChangeAspect="1"/>
            </wp:cNvGraphicFramePr>
            <a:graphic>
              <a:graphicData uri="http://schemas.openxmlformats.org/drawingml/2006/picture">
                <pic:pic>
                  <pic:nvPicPr>
                    <pic:cNvPr id="104" name="image52.png"/>
                    <pic:cNvPicPr/>
                  </pic:nvPicPr>
                  <pic:blipFill>
                    <a:blip r:embed="rId61" cstate="print"/>
                    <a:stretch>
                      <a:fillRect/>
                    </a:stretch>
                  </pic:blipFill>
                  <pic:spPr>
                    <a:xfrm>
                      <a:off x="0" y="0"/>
                      <a:ext cx="1959818" cy="382714"/>
                    </a:xfrm>
                    <a:prstGeom prst="rect">
                      <a:avLst/>
                    </a:prstGeom>
                  </pic:spPr>
                </pic:pic>
              </a:graphicData>
            </a:graphic>
          </wp:anchor>
        </w:drawing>
      </w:r>
    </w:p>
    <w:p>
      <w:pPr>
        <w:pStyle w:val="BodyText"/>
        <w:spacing w:before="88"/>
        <w:ind w:left="676"/>
      </w:pPr>
      <w:r>
        <w:rPr>
          <w:i/>
        </w:rPr>
        <w:t>R</w:t>
      </w:r>
      <w:r>
        <w:rPr>
          <w:i/>
          <w:sz w:val="16"/>
        </w:rPr>
        <w:t>o </w:t>
      </w:r>
      <w:r>
        <w:rPr>
          <w:i/>
          <w:sz w:val="26"/>
        </w:rPr>
        <w:t>= </w:t>
      </w:r>
      <w:r>
        <w:rPr/>
        <w:t>1/8,7 + 0,3/0,23 + 0,1/0,043 + 0,012/0,23 +1/23 = 0,115 + 1,3 + 2,3 + 0,05</w:t>
      </w:r>
    </w:p>
    <w:p>
      <w:pPr>
        <w:pStyle w:val="BodyText"/>
        <w:spacing w:before="158"/>
        <w:ind w:left="676"/>
      </w:pPr>
      <w:r>
        <w:rPr/>
        <w:t>+ 0,04 = 3,8</w:t>
      </w:r>
    </w:p>
    <w:p>
      <w:pPr>
        <w:pStyle w:val="BodyText"/>
        <w:spacing w:line="362" w:lineRule="auto" w:before="163"/>
        <w:ind w:left="676" w:right="1411"/>
      </w:pPr>
      <w:r>
        <w:rPr/>
        <w:t>Умови виконуються, отже приймаємо в якості теплоізоляції плити зі скляного штапельного волокна товщиною 100 мм.</w:t>
      </w:r>
    </w:p>
    <w:p>
      <w:pPr>
        <w:pStyle w:val="BodyText"/>
        <w:rPr>
          <w:sz w:val="30"/>
        </w:rPr>
      </w:pPr>
    </w:p>
    <w:p>
      <w:pPr>
        <w:pStyle w:val="BodyText"/>
        <w:rPr>
          <w:sz w:val="30"/>
        </w:rPr>
      </w:pPr>
    </w:p>
    <w:p>
      <w:pPr>
        <w:pStyle w:val="BodyText"/>
        <w:spacing w:before="1"/>
        <w:rPr>
          <w:sz w:val="24"/>
        </w:rPr>
      </w:pPr>
    </w:p>
    <w:p>
      <w:pPr>
        <w:pStyle w:val="Heading3"/>
        <w:spacing w:before="0"/>
      </w:pPr>
      <w:r>
        <w:rPr/>
        <w:t>ІV. Проектування природного освітлення</w:t>
      </w:r>
    </w:p>
    <w:p>
      <w:pPr>
        <w:pStyle w:val="BodyText"/>
        <w:spacing w:line="360" w:lineRule="auto" w:before="154"/>
        <w:ind w:left="676" w:right="1652"/>
      </w:pPr>
      <w:r>
        <w:rPr/>
        <w:t>За будівельними нормами і правилами ДБН В.2.5 - 28 – 2018 «Природне i штучне освітлення», необхідно, щоб усі приміщення з постійним перебуванням людей були забезпечені денним світлом. Головний фасад проектованої баскетбольної арени (скляний з декоративною фасадною системою) орієнтований на північно-західну сторону.</w:t>
      </w:r>
    </w:p>
    <w:p>
      <w:pPr>
        <w:pStyle w:val="BodyText"/>
        <w:ind w:left="676"/>
      </w:pPr>
      <w:r>
        <w:rPr/>
        <w:t>Для роздягалень команд проведемо розрахунок інсоляції.</w:t>
      </w:r>
    </w:p>
    <w:p>
      <w:pPr>
        <w:pStyle w:val="Heading3"/>
        <w:spacing w:line="357" w:lineRule="auto" w:before="168"/>
        <w:ind w:right="1411"/>
      </w:pPr>
      <w:r>
        <w:rPr/>
        <w:t>Визначення нормованого значення коефіцієнта природної освітленості по ДБН В.2.5-28-2018 «Природне i штучне освітлення».</w:t>
      </w:r>
    </w:p>
    <w:p>
      <w:pPr>
        <w:pStyle w:val="BodyText"/>
        <w:spacing w:before="2"/>
        <w:rPr>
          <w:b/>
          <w:sz w:val="42"/>
        </w:rPr>
      </w:pPr>
    </w:p>
    <w:p>
      <w:pPr>
        <w:pStyle w:val="BodyText"/>
        <w:spacing w:before="1"/>
        <w:ind w:left="676"/>
      </w:pPr>
      <w:r>
        <w:rPr/>
        <w:t>Вихідні умови:</w:t>
      </w:r>
    </w:p>
    <w:p>
      <w:pPr>
        <w:pStyle w:val="ListParagraph"/>
        <w:numPr>
          <w:ilvl w:val="0"/>
          <w:numId w:val="12"/>
        </w:numPr>
        <w:tabs>
          <w:tab w:pos="840" w:val="left" w:leader="none"/>
        </w:tabs>
        <w:spacing w:line="240" w:lineRule="auto" w:before="158" w:after="0"/>
        <w:ind w:left="839" w:right="0" w:hanging="164"/>
        <w:jc w:val="left"/>
        <w:rPr>
          <w:sz w:val="28"/>
        </w:rPr>
      </w:pPr>
      <w:r>
        <w:rPr>
          <w:sz w:val="28"/>
        </w:rPr>
        <w:t>Географічні широта м. Дніпро - 48 пн.</w:t>
      </w:r>
      <w:r>
        <w:rPr>
          <w:spacing w:val="10"/>
          <w:sz w:val="28"/>
        </w:rPr>
        <w:t> </w:t>
      </w:r>
      <w:r>
        <w:rPr>
          <w:sz w:val="28"/>
        </w:rPr>
        <w:t>ш.</w:t>
      </w:r>
    </w:p>
    <w:p>
      <w:pPr>
        <w:pStyle w:val="ListParagraph"/>
        <w:numPr>
          <w:ilvl w:val="0"/>
          <w:numId w:val="12"/>
        </w:numPr>
        <w:tabs>
          <w:tab w:pos="840" w:val="left" w:leader="none"/>
        </w:tabs>
        <w:spacing w:line="240" w:lineRule="auto" w:before="162" w:after="0"/>
        <w:ind w:left="839" w:right="0" w:hanging="164"/>
        <w:jc w:val="left"/>
        <w:rPr>
          <w:sz w:val="28"/>
        </w:rPr>
      </w:pPr>
      <w:r>
        <w:rPr>
          <w:sz w:val="28"/>
        </w:rPr>
        <w:t>Габарити вікна h=1500мм; L =</w:t>
      </w:r>
      <w:r>
        <w:rPr>
          <w:spacing w:val="8"/>
          <w:sz w:val="28"/>
        </w:rPr>
        <w:t> </w:t>
      </w:r>
      <w:r>
        <w:rPr>
          <w:sz w:val="28"/>
        </w:rPr>
        <w:t>1500мм;</w:t>
      </w:r>
    </w:p>
    <w:p>
      <w:pPr>
        <w:pStyle w:val="ListParagraph"/>
        <w:numPr>
          <w:ilvl w:val="0"/>
          <w:numId w:val="12"/>
        </w:numPr>
        <w:tabs>
          <w:tab w:pos="840" w:val="left" w:leader="none"/>
        </w:tabs>
        <w:spacing w:line="240" w:lineRule="auto" w:before="164" w:after="0"/>
        <w:ind w:left="839" w:right="0" w:hanging="164"/>
        <w:jc w:val="left"/>
        <w:rPr>
          <w:sz w:val="28"/>
        </w:rPr>
      </w:pPr>
      <w:r>
        <w:rPr>
          <w:sz w:val="28"/>
        </w:rPr>
        <w:t>Товщина огороджувальної конструкції = 425</w:t>
      </w:r>
      <w:r>
        <w:rPr>
          <w:spacing w:val="-1"/>
          <w:sz w:val="28"/>
        </w:rPr>
        <w:t> </w:t>
      </w:r>
      <w:r>
        <w:rPr>
          <w:sz w:val="28"/>
        </w:rPr>
        <w:t>мм</w:t>
      </w:r>
    </w:p>
    <w:p>
      <w:pPr>
        <w:pStyle w:val="ListParagraph"/>
        <w:numPr>
          <w:ilvl w:val="0"/>
          <w:numId w:val="12"/>
        </w:numPr>
        <w:tabs>
          <w:tab w:pos="840" w:val="left" w:leader="none"/>
        </w:tabs>
        <w:spacing w:line="362" w:lineRule="auto" w:before="158" w:after="0"/>
        <w:ind w:left="676" w:right="1790" w:firstLine="0"/>
        <w:jc w:val="left"/>
        <w:rPr>
          <w:sz w:val="28"/>
        </w:rPr>
      </w:pPr>
      <w:r>
        <w:rPr>
          <w:sz w:val="28"/>
        </w:rPr>
        <w:t>Визначення фактичного часу інсоляції роздягальні на першому</w:t>
      </w:r>
      <w:r>
        <w:rPr>
          <w:spacing w:val="-35"/>
          <w:sz w:val="28"/>
        </w:rPr>
        <w:t> </w:t>
      </w:r>
      <w:r>
        <w:rPr>
          <w:sz w:val="28"/>
        </w:rPr>
        <w:t>поверсі баскетбольної</w:t>
      </w:r>
      <w:r>
        <w:rPr>
          <w:spacing w:val="-5"/>
          <w:sz w:val="28"/>
        </w:rPr>
        <w:t> </w:t>
      </w:r>
      <w:r>
        <w:rPr>
          <w:sz w:val="28"/>
        </w:rPr>
        <w:t>арени.</w:t>
      </w:r>
    </w:p>
    <w:p>
      <w:pPr>
        <w:spacing w:after="0" w:line="362" w:lineRule="auto"/>
        <w:jc w:val="left"/>
        <w:rPr>
          <w:sz w:val="28"/>
        </w:rPr>
        <w:sectPr>
          <w:pgSz w:w="11910" w:h="16840"/>
          <w:pgMar w:header="0" w:footer="722" w:top="1580" w:bottom="1000" w:left="740" w:right="0"/>
        </w:sectPr>
      </w:pPr>
    </w:p>
    <w:p>
      <w:pPr>
        <w:pStyle w:val="BodyText"/>
        <w:ind w:left="2563"/>
        <w:rPr>
          <w:sz w:val="20"/>
        </w:rPr>
      </w:pPr>
      <w:r>
        <w:rPr>
          <w:sz w:val="20"/>
        </w:rPr>
        <w:drawing>
          <wp:inline distT="0" distB="0" distL="0" distR="0">
            <wp:extent cx="3352799" cy="3352800"/>
            <wp:effectExtent l="0" t="0" r="0" b="0"/>
            <wp:docPr id="105" name="image53.jpeg"/>
            <wp:cNvGraphicFramePr>
              <a:graphicFrameLocks noChangeAspect="1"/>
            </wp:cNvGraphicFramePr>
            <a:graphic>
              <a:graphicData uri="http://schemas.openxmlformats.org/drawingml/2006/picture">
                <pic:pic>
                  <pic:nvPicPr>
                    <pic:cNvPr id="106" name="image53.jpeg"/>
                    <pic:cNvPicPr/>
                  </pic:nvPicPr>
                  <pic:blipFill>
                    <a:blip r:embed="rId62" cstate="print"/>
                    <a:stretch>
                      <a:fillRect/>
                    </a:stretch>
                  </pic:blipFill>
                  <pic:spPr>
                    <a:xfrm>
                      <a:off x="0" y="0"/>
                      <a:ext cx="3352799" cy="3352800"/>
                    </a:xfrm>
                    <a:prstGeom prst="rect">
                      <a:avLst/>
                    </a:prstGeom>
                  </pic:spPr>
                </pic:pic>
              </a:graphicData>
            </a:graphic>
          </wp:inline>
        </w:drawing>
      </w:r>
      <w:r>
        <w:rPr>
          <w:sz w:val="20"/>
        </w:rPr>
      </w:r>
    </w:p>
    <w:p>
      <w:pPr>
        <w:pStyle w:val="BodyText"/>
        <w:spacing w:before="8"/>
        <w:rPr>
          <w:sz w:val="6"/>
        </w:rPr>
      </w:pPr>
    </w:p>
    <w:p>
      <w:pPr>
        <w:spacing w:before="87"/>
        <w:ind w:left="0" w:right="766" w:firstLine="0"/>
        <w:jc w:val="center"/>
        <w:rPr>
          <w:i/>
          <w:sz w:val="28"/>
        </w:rPr>
      </w:pPr>
      <w:r>
        <w:rPr>
          <w:i/>
          <w:sz w:val="24"/>
        </w:rPr>
        <w:t>рис.5 </w:t>
      </w:r>
      <w:r>
        <w:rPr>
          <w:i/>
          <w:sz w:val="28"/>
        </w:rPr>
        <w:t>План першого поверху. Роздягальня команди.</w:t>
      </w:r>
    </w:p>
    <w:p>
      <w:pPr>
        <w:pStyle w:val="BodyText"/>
        <w:rPr>
          <w:i/>
          <w:sz w:val="20"/>
        </w:rPr>
      </w:pPr>
    </w:p>
    <w:p>
      <w:pPr>
        <w:pStyle w:val="BodyText"/>
        <w:rPr>
          <w:i/>
          <w:sz w:val="20"/>
        </w:rPr>
      </w:pPr>
    </w:p>
    <w:p>
      <w:pPr>
        <w:pStyle w:val="BodyText"/>
        <w:rPr>
          <w:i/>
          <w:sz w:val="20"/>
        </w:rPr>
      </w:pPr>
    </w:p>
    <w:p>
      <w:pPr>
        <w:pStyle w:val="BodyText"/>
        <w:spacing w:before="8"/>
        <w:rPr>
          <w:i/>
          <w:sz w:val="19"/>
        </w:rPr>
      </w:pPr>
      <w:r>
        <w:rPr/>
        <w:drawing>
          <wp:anchor distT="0" distB="0" distL="0" distR="0" allowOverlap="1" layoutInCell="1" locked="0" behindDoc="0" simplePos="0" relativeHeight="32">
            <wp:simplePos x="0" y="0"/>
            <wp:positionH relativeFrom="page">
              <wp:posOffset>1685082</wp:posOffset>
            </wp:positionH>
            <wp:positionV relativeFrom="paragraph">
              <wp:posOffset>168860</wp:posOffset>
            </wp:positionV>
            <wp:extent cx="4086208" cy="2399538"/>
            <wp:effectExtent l="0" t="0" r="0" b="0"/>
            <wp:wrapTopAndBottom/>
            <wp:docPr id="107" name="image54.jpeg"/>
            <wp:cNvGraphicFramePr>
              <a:graphicFrameLocks noChangeAspect="1"/>
            </wp:cNvGraphicFramePr>
            <a:graphic>
              <a:graphicData uri="http://schemas.openxmlformats.org/drawingml/2006/picture">
                <pic:pic>
                  <pic:nvPicPr>
                    <pic:cNvPr id="108" name="image54.jpeg"/>
                    <pic:cNvPicPr/>
                  </pic:nvPicPr>
                  <pic:blipFill>
                    <a:blip r:embed="rId63" cstate="print"/>
                    <a:stretch>
                      <a:fillRect/>
                    </a:stretch>
                  </pic:blipFill>
                  <pic:spPr>
                    <a:xfrm>
                      <a:off x="0" y="0"/>
                      <a:ext cx="4086208" cy="2399538"/>
                    </a:xfrm>
                    <a:prstGeom prst="rect">
                      <a:avLst/>
                    </a:prstGeom>
                  </pic:spPr>
                </pic:pic>
              </a:graphicData>
            </a:graphic>
          </wp:anchor>
        </w:drawing>
      </w:r>
    </w:p>
    <w:p>
      <w:pPr>
        <w:pStyle w:val="BodyText"/>
        <w:spacing w:before="2"/>
        <w:rPr>
          <w:i/>
          <w:sz w:val="34"/>
        </w:rPr>
      </w:pPr>
    </w:p>
    <w:p>
      <w:pPr>
        <w:tabs>
          <w:tab w:pos="5244" w:val="left" w:leader="none"/>
        </w:tabs>
        <w:spacing w:before="0"/>
        <w:ind w:left="0" w:right="841" w:firstLine="0"/>
        <w:jc w:val="center"/>
        <w:rPr>
          <w:i/>
          <w:sz w:val="28"/>
        </w:rPr>
      </w:pPr>
      <w:r>
        <w:rPr>
          <w:i/>
          <w:sz w:val="28"/>
        </w:rPr>
        <w:t>Рис.6.</w:t>
      </w:r>
      <w:r>
        <w:rPr>
          <w:i/>
          <w:spacing w:val="-2"/>
          <w:sz w:val="28"/>
        </w:rPr>
        <w:t> </w:t>
      </w:r>
      <w:r>
        <w:rPr>
          <w:i/>
          <w:sz w:val="28"/>
        </w:rPr>
        <w:t>Горизонтальний</w:t>
      </w:r>
      <w:r>
        <w:rPr>
          <w:i/>
          <w:spacing w:val="-5"/>
          <w:sz w:val="28"/>
        </w:rPr>
        <w:t> </w:t>
      </w:r>
      <w:r>
        <w:rPr>
          <w:i/>
          <w:sz w:val="28"/>
        </w:rPr>
        <w:t>кут</w:t>
        <w:tab/>
        <w:t>Рис.7. Вертикальний</w:t>
      </w:r>
      <w:r>
        <w:rPr>
          <w:i/>
          <w:spacing w:val="4"/>
          <w:sz w:val="28"/>
        </w:rPr>
        <w:t> </w:t>
      </w:r>
      <w:r>
        <w:rPr>
          <w:i/>
          <w:sz w:val="28"/>
        </w:rPr>
        <w:t>кут</w:t>
      </w:r>
    </w:p>
    <w:p>
      <w:pPr>
        <w:spacing w:after="0"/>
        <w:jc w:val="center"/>
        <w:rPr>
          <w:sz w:val="28"/>
        </w:rPr>
        <w:sectPr>
          <w:pgSz w:w="11910" w:h="16840"/>
          <w:pgMar w:header="0" w:footer="722" w:top="1420" w:bottom="1000" w:left="740" w:right="0"/>
        </w:sectPr>
      </w:pPr>
    </w:p>
    <w:p>
      <w:pPr>
        <w:pStyle w:val="BodyText"/>
        <w:ind w:left="2581"/>
        <w:rPr>
          <w:sz w:val="20"/>
        </w:rPr>
      </w:pPr>
      <w:r>
        <w:rPr>
          <w:sz w:val="20"/>
        </w:rPr>
        <w:drawing>
          <wp:inline distT="0" distB="0" distL="0" distR="0">
            <wp:extent cx="3289775" cy="3127057"/>
            <wp:effectExtent l="0" t="0" r="0" b="0"/>
            <wp:docPr id="109" name="image55.png"/>
            <wp:cNvGraphicFramePr>
              <a:graphicFrameLocks noChangeAspect="1"/>
            </wp:cNvGraphicFramePr>
            <a:graphic>
              <a:graphicData uri="http://schemas.openxmlformats.org/drawingml/2006/picture">
                <pic:pic>
                  <pic:nvPicPr>
                    <pic:cNvPr id="110" name="image55.png"/>
                    <pic:cNvPicPr/>
                  </pic:nvPicPr>
                  <pic:blipFill>
                    <a:blip r:embed="rId64" cstate="print"/>
                    <a:stretch>
                      <a:fillRect/>
                    </a:stretch>
                  </pic:blipFill>
                  <pic:spPr>
                    <a:xfrm>
                      <a:off x="0" y="0"/>
                      <a:ext cx="3289775" cy="3127057"/>
                    </a:xfrm>
                    <a:prstGeom prst="rect">
                      <a:avLst/>
                    </a:prstGeom>
                  </pic:spPr>
                </pic:pic>
              </a:graphicData>
            </a:graphic>
          </wp:inline>
        </w:drawing>
      </w:r>
      <w:r>
        <w:rPr>
          <w:sz w:val="20"/>
        </w:rPr>
      </w:r>
    </w:p>
    <w:p>
      <w:pPr>
        <w:spacing w:before="68"/>
        <w:ind w:left="0" w:right="766" w:firstLine="0"/>
        <w:jc w:val="center"/>
        <w:rPr>
          <w:i/>
          <w:sz w:val="28"/>
        </w:rPr>
      </w:pPr>
      <w:r>
        <w:rPr>
          <w:i/>
          <w:sz w:val="28"/>
        </w:rPr>
        <w:t>Рис.8 Контурна допоміжна сітка</w:t>
      </w:r>
    </w:p>
    <w:p>
      <w:pPr>
        <w:pStyle w:val="BodyText"/>
        <w:spacing w:before="9"/>
        <w:rPr>
          <w:i/>
          <w:sz w:val="23"/>
        </w:rPr>
      </w:pPr>
      <w:r>
        <w:rPr/>
        <w:drawing>
          <wp:anchor distT="0" distB="0" distL="0" distR="0" allowOverlap="1" layoutInCell="1" locked="0" behindDoc="0" simplePos="0" relativeHeight="33">
            <wp:simplePos x="0" y="0"/>
            <wp:positionH relativeFrom="page">
              <wp:posOffset>912045</wp:posOffset>
            </wp:positionH>
            <wp:positionV relativeFrom="paragraph">
              <wp:posOffset>198917</wp:posOffset>
            </wp:positionV>
            <wp:extent cx="5709301" cy="3852672"/>
            <wp:effectExtent l="0" t="0" r="0" b="0"/>
            <wp:wrapTopAndBottom/>
            <wp:docPr id="111" name="image56.png"/>
            <wp:cNvGraphicFramePr>
              <a:graphicFrameLocks noChangeAspect="1"/>
            </wp:cNvGraphicFramePr>
            <a:graphic>
              <a:graphicData uri="http://schemas.openxmlformats.org/drawingml/2006/picture">
                <pic:pic>
                  <pic:nvPicPr>
                    <pic:cNvPr id="112" name="image56.png"/>
                    <pic:cNvPicPr/>
                  </pic:nvPicPr>
                  <pic:blipFill>
                    <a:blip r:embed="rId65" cstate="print"/>
                    <a:stretch>
                      <a:fillRect/>
                    </a:stretch>
                  </pic:blipFill>
                  <pic:spPr>
                    <a:xfrm>
                      <a:off x="0" y="0"/>
                      <a:ext cx="5709301" cy="3852672"/>
                    </a:xfrm>
                    <a:prstGeom prst="rect">
                      <a:avLst/>
                    </a:prstGeom>
                  </pic:spPr>
                </pic:pic>
              </a:graphicData>
            </a:graphic>
          </wp:anchor>
        </w:drawing>
      </w:r>
    </w:p>
    <w:p>
      <w:pPr>
        <w:pStyle w:val="BodyText"/>
        <w:spacing w:before="3"/>
        <w:rPr>
          <w:i/>
          <w:sz w:val="39"/>
        </w:rPr>
      </w:pPr>
    </w:p>
    <w:p>
      <w:pPr>
        <w:spacing w:before="0"/>
        <w:ind w:left="0" w:right="759" w:firstLine="0"/>
        <w:jc w:val="center"/>
        <w:rPr>
          <w:i/>
          <w:sz w:val="28"/>
        </w:rPr>
      </w:pPr>
      <w:r>
        <w:rPr>
          <w:i/>
          <w:sz w:val="28"/>
        </w:rPr>
        <w:t>Рис.9. Сонячна карта</w:t>
      </w:r>
    </w:p>
    <w:p>
      <w:pPr>
        <w:pStyle w:val="BodyText"/>
        <w:spacing w:before="6"/>
        <w:rPr>
          <w:i/>
        </w:rPr>
      </w:pPr>
    </w:p>
    <w:tbl>
      <w:tblPr>
        <w:tblW w:w="0" w:type="auto"/>
        <w:jc w:val="left"/>
        <w:tblInd w:w="6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263"/>
        <w:gridCol w:w="2007"/>
        <w:gridCol w:w="1397"/>
        <w:gridCol w:w="1335"/>
        <w:gridCol w:w="1590"/>
        <w:gridCol w:w="1412"/>
      </w:tblGrid>
      <w:tr>
        <w:trPr>
          <w:trHeight w:val="849" w:hRule="atLeast"/>
        </w:trPr>
        <w:tc>
          <w:tcPr>
            <w:tcW w:w="1263" w:type="dxa"/>
            <w:shd w:val="clear" w:color="auto" w:fill="D9EAD2"/>
          </w:tcPr>
          <w:p>
            <w:pPr>
              <w:pStyle w:val="TableParagraph"/>
              <w:spacing w:before="93"/>
              <w:ind w:left="100" w:right="30"/>
              <w:rPr>
                <w:sz w:val="28"/>
              </w:rPr>
            </w:pPr>
            <w:r>
              <w:rPr>
                <w:w w:val="95"/>
                <w:sz w:val="28"/>
              </w:rPr>
              <w:t>Пора </w:t>
            </w:r>
            <w:r>
              <w:rPr>
                <w:sz w:val="28"/>
              </w:rPr>
              <w:t>року</w:t>
            </w:r>
          </w:p>
        </w:tc>
        <w:tc>
          <w:tcPr>
            <w:tcW w:w="2007" w:type="dxa"/>
            <w:shd w:val="clear" w:color="auto" w:fill="D9EAD2"/>
          </w:tcPr>
          <w:p>
            <w:pPr>
              <w:pStyle w:val="TableParagraph"/>
              <w:spacing w:before="93"/>
              <w:ind w:left="100"/>
              <w:rPr>
                <w:sz w:val="28"/>
              </w:rPr>
            </w:pPr>
            <w:r>
              <w:rPr>
                <w:sz w:val="28"/>
              </w:rPr>
              <w:t>Орієнтація </w:t>
            </w:r>
            <w:r>
              <w:rPr>
                <w:w w:val="95"/>
                <w:sz w:val="28"/>
              </w:rPr>
              <w:t>світлопройома</w:t>
            </w:r>
          </w:p>
        </w:tc>
        <w:tc>
          <w:tcPr>
            <w:tcW w:w="1397" w:type="dxa"/>
            <w:shd w:val="clear" w:color="auto" w:fill="D9EAD2"/>
          </w:tcPr>
          <w:p>
            <w:pPr>
              <w:pStyle w:val="TableParagraph"/>
              <w:spacing w:before="93"/>
              <w:ind w:left="100" w:right="191"/>
              <w:rPr>
                <w:sz w:val="28"/>
              </w:rPr>
            </w:pPr>
            <w:r>
              <w:rPr>
                <w:sz w:val="28"/>
              </w:rPr>
              <w:t>Початок інсоляції</w:t>
            </w:r>
          </w:p>
        </w:tc>
        <w:tc>
          <w:tcPr>
            <w:tcW w:w="1335" w:type="dxa"/>
            <w:shd w:val="clear" w:color="auto" w:fill="D9EAD2"/>
          </w:tcPr>
          <w:p>
            <w:pPr>
              <w:pStyle w:val="TableParagraph"/>
              <w:spacing w:before="93"/>
              <w:ind w:left="100" w:right="129"/>
              <w:rPr>
                <w:sz w:val="28"/>
              </w:rPr>
            </w:pPr>
            <w:r>
              <w:rPr>
                <w:sz w:val="28"/>
              </w:rPr>
              <w:t>Кінець інсоляції</w:t>
            </w:r>
          </w:p>
        </w:tc>
        <w:tc>
          <w:tcPr>
            <w:tcW w:w="1590" w:type="dxa"/>
            <w:shd w:val="clear" w:color="auto" w:fill="D9EAD2"/>
          </w:tcPr>
          <w:p>
            <w:pPr>
              <w:pStyle w:val="TableParagraph"/>
              <w:spacing w:before="93"/>
              <w:ind w:left="100"/>
              <w:rPr>
                <w:sz w:val="28"/>
              </w:rPr>
            </w:pPr>
            <w:r>
              <w:rPr>
                <w:w w:val="95"/>
                <w:sz w:val="28"/>
              </w:rPr>
              <w:t>Тривалість, </w:t>
            </w:r>
            <w:r>
              <w:rPr>
                <w:sz w:val="28"/>
              </w:rPr>
              <w:t>год</w:t>
            </w:r>
          </w:p>
        </w:tc>
        <w:tc>
          <w:tcPr>
            <w:tcW w:w="1412" w:type="dxa"/>
            <w:shd w:val="clear" w:color="auto" w:fill="D9EAD2"/>
          </w:tcPr>
          <w:p>
            <w:pPr>
              <w:pStyle w:val="TableParagraph"/>
              <w:spacing w:before="93"/>
              <w:ind w:left="100" w:right="61"/>
              <w:rPr>
                <w:sz w:val="28"/>
              </w:rPr>
            </w:pPr>
            <w:r>
              <w:rPr>
                <w:sz w:val="28"/>
              </w:rPr>
              <w:t>Норма, год</w:t>
            </w:r>
          </w:p>
        </w:tc>
      </w:tr>
    </w:tbl>
    <w:p>
      <w:pPr>
        <w:spacing w:after="0"/>
        <w:rPr>
          <w:sz w:val="28"/>
        </w:rPr>
        <w:sectPr>
          <w:pgSz w:w="11910" w:h="16840"/>
          <w:pgMar w:header="0" w:footer="722" w:top="1420" w:bottom="1000" w:left="740" w:right="0"/>
        </w:sectPr>
      </w:pPr>
    </w:p>
    <w:tbl>
      <w:tblPr>
        <w:tblW w:w="0" w:type="auto"/>
        <w:jc w:val="left"/>
        <w:tblInd w:w="6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263"/>
        <w:gridCol w:w="2007"/>
        <w:gridCol w:w="1397"/>
        <w:gridCol w:w="1335"/>
        <w:gridCol w:w="1590"/>
        <w:gridCol w:w="1412"/>
      </w:tblGrid>
      <w:tr>
        <w:trPr>
          <w:trHeight w:val="522" w:hRule="atLeast"/>
        </w:trPr>
        <w:tc>
          <w:tcPr>
            <w:tcW w:w="1263" w:type="dxa"/>
          </w:tcPr>
          <w:p>
            <w:pPr>
              <w:pStyle w:val="TableParagraph"/>
              <w:spacing w:before="93"/>
              <w:ind w:left="100"/>
              <w:rPr>
                <w:sz w:val="28"/>
              </w:rPr>
            </w:pPr>
            <w:r>
              <w:rPr>
                <w:sz w:val="28"/>
              </w:rPr>
              <w:t>22.03</w:t>
            </w:r>
          </w:p>
        </w:tc>
        <w:tc>
          <w:tcPr>
            <w:tcW w:w="2007" w:type="dxa"/>
          </w:tcPr>
          <w:p>
            <w:pPr>
              <w:pStyle w:val="TableParagraph"/>
              <w:spacing w:before="93"/>
              <w:ind w:left="100"/>
              <w:rPr>
                <w:sz w:val="28"/>
              </w:rPr>
            </w:pPr>
            <w:r>
              <w:rPr>
                <w:sz w:val="28"/>
              </w:rPr>
              <w:t>ПдС</w:t>
            </w:r>
          </w:p>
        </w:tc>
        <w:tc>
          <w:tcPr>
            <w:tcW w:w="1397" w:type="dxa"/>
          </w:tcPr>
          <w:p>
            <w:pPr>
              <w:pStyle w:val="TableParagraph"/>
              <w:spacing w:before="93"/>
              <w:ind w:left="100"/>
              <w:rPr>
                <w:sz w:val="28"/>
              </w:rPr>
            </w:pPr>
            <w:r>
              <w:rPr>
                <w:sz w:val="28"/>
              </w:rPr>
              <w:t>7:00</w:t>
            </w:r>
          </w:p>
        </w:tc>
        <w:tc>
          <w:tcPr>
            <w:tcW w:w="1335" w:type="dxa"/>
          </w:tcPr>
          <w:p>
            <w:pPr>
              <w:pStyle w:val="TableParagraph"/>
              <w:spacing w:before="93"/>
              <w:ind w:left="100"/>
              <w:rPr>
                <w:sz w:val="28"/>
              </w:rPr>
            </w:pPr>
            <w:r>
              <w:rPr>
                <w:sz w:val="28"/>
              </w:rPr>
              <w:t>13:50</w:t>
            </w:r>
          </w:p>
        </w:tc>
        <w:tc>
          <w:tcPr>
            <w:tcW w:w="1590" w:type="dxa"/>
          </w:tcPr>
          <w:p>
            <w:pPr>
              <w:pStyle w:val="TableParagraph"/>
              <w:spacing w:before="93"/>
              <w:ind w:left="100"/>
              <w:rPr>
                <w:sz w:val="28"/>
              </w:rPr>
            </w:pPr>
            <w:r>
              <w:rPr>
                <w:sz w:val="28"/>
              </w:rPr>
              <w:t>6 год 50 хв</w:t>
            </w:r>
          </w:p>
        </w:tc>
        <w:tc>
          <w:tcPr>
            <w:tcW w:w="1412" w:type="dxa"/>
          </w:tcPr>
          <w:p>
            <w:pPr>
              <w:pStyle w:val="TableParagraph"/>
              <w:spacing w:before="93"/>
              <w:ind w:left="100"/>
              <w:rPr>
                <w:sz w:val="28"/>
              </w:rPr>
            </w:pPr>
            <w:r>
              <w:rPr>
                <w:sz w:val="28"/>
              </w:rPr>
              <w:t>2.30</w:t>
            </w:r>
          </w:p>
        </w:tc>
      </w:tr>
      <w:tr>
        <w:trPr>
          <w:trHeight w:val="522" w:hRule="atLeast"/>
        </w:trPr>
        <w:tc>
          <w:tcPr>
            <w:tcW w:w="1263" w:type="dxa"/>
          </w:tcPr>
          <w:p>
            <w:pPr>
              <w:pStyle w:val="TableParagraph"/>
              <w:spacing w:before="93"/>
              <w:ind w:left="100"/>
              <w:rPr>
                <w:sz w:val="28"/>
              </w:rPr>
            </w:pPr>
            <w:r>
              <w:rPr>
                <w:sz w:val="28"/>
              </w:rPr>
              <w:t>22.09</w:t>
            </w:r>
          </w:p>
        </w:tc>
        <w:tc>
          <w:tcPr>
            <w:tcW w:w="2007" w:type="dxa"/>
          </w:tcPr>
          <w:p>
            <w:pPr>
              <w:pStyle w:val="TableParagraph"/>
              <w:spacing w:before="93"/>
              <w:ind w:left="100"/>
              <w:rPr>
                <w:sz w:val="28"/>
              </w:rPr>
            </w:pPr>
            <w:r>
              <w:rPr>
                <w:sz w:val="28"/>
              </w:rPr>
              <w:t>ПдЗ</w:t>
            </w:r>
          </w:p>
        </w:tc>
        <w:tc>
          <w:tcPr>
            <w:tcW w:w="1397" w:type="dxa"/>
          </w:tcPr>
          <w:p>
            <w:pPr>
              <w:pStyle w:val="TableParagraph"/>
              <w:spacing w:before="93"/>
              <w:ind w:left="100"/>
              <w:rPr>
                <w:sz w:val="28"/>
              </w:rPr>
            </w:pPr>
            <w:r>
              <w:rPr>
                <w:sz w:val="28"/>
              </w:rPr>
              <w:t>15:50</w:t>
            </w:r>
          </w:p>
        </w:tc>
        <w:tc>
          <w:tcPr>
            <w:tcW w:w="1335" w:type="dxa"/>
          </w:tcPr>
          <w:p>
            <w:pPr>
              <w:pStyle w:val="TableParagraph"/>
              <w:spacing w:before="93"/>
              <w:ind w:left="100"/>
              <w:rPr>
                <w:sz w:val="28"/>
              </w:rPr>
            </w:pPr>
            <w:r>
              <w:rPr>
                <w:sz w:val="28"/>
              </w:rPr>
              <w:t>17:00</w:t>
            </w:r>
          </w:p>
        </w:tc>
        <w:tc>
          <w:tcPr>
            <w:tcW w:w="1590" w:type="dxa"/>
          </w:tcPr>
          <w:p>
            <w:pPr>
              <w:pStyle w:val="TableParagraph"/>
              <w:spacing w:before="93"/>
              <w:ind w:left="100"/>
              <w:rPr>
                <w:sz w:val="28"/>
              </w:rPr>
            </w:pPr>
            <w:r>
              <w:rPr>
                <w:sz w:val="28"/>
              </w:rPr>
              <w:t>1 год 50 хв</w:t>
            </w:r>
          </w:p>
        </w:tc>
        <w:tc>
          <w:tcPr>
            <w:tcW w:w="1412" w:type="dxa"/>
          </w:tcPr>
          <w:p>
            <w:pPr>
              <w:pStyle w:val="TableParagraph"/>
              <w:spacing w:before="93"/>
              <w:ind w:left="100"/>
              <w:rPr>
                <w:sz w:val="28"/>
              </w:rPr>
            </w:pPr>
            <w:r>
              <w:rPr>
                <w:sz w:val="28"/>
              </w:rPr>
              <w:t>2.30</w:t>
            </w:r>
          </w:p>
        </w:tc>
      </w:tr>
    </w:tbl>
    <w:p>
      <w:pPr>
        <w:pStyle w:val="BodyText"/>
        <w:spacing w:before="5"/>
        <w:rPr>
          <w:i/>
          <w:sz w:val="20"/>
        </w:rPr>
      </w:pPr>
    </w:p>
    <w:p>
      <w:pPr>
        <w:pStyle w:val="BodyText"/>
        <w:spacing w:before="87"/>
        <w:ind w:left="676" w:right="1462"/>
      </w:pPr>
      <w:r>
        <w:rPr/>
        <w:t>Висновок: При заданій орієнтації та габаритах вікна, тривалість інсоляції в осінньо-весняний період (22.03-22.09) при ПдС інсолюється достатньо, а при ПдЗ недостатньо.</w:t>
      </w:r>
    </w:p>
    <w:p>
      <w:pPr>
        <w:pStyle w:val="BodyText"/>
        <w:rPr>
          <w:sz w:val="30"/>
        </w:rPr>
      </w:pPr>
    </w:p>
    <w:p>
      <w:pPr>
        <w:pStyle w:val="BodyText"/>
        <w:rPr>
          <w:sz w:val="30"/>
        </w:rPr>
      </w:pPr>
    </w:p>
    <w:p>
      <w:pPr>
        <w:pStyle w:val="BodyText"/>
        <w:rPr>
          <w:sz w:val="30"/>
        </w:rPr>
      </w:pPr>
    </w:p>
    <w:p>
      <w:pPr>
        <w:pStyle w:val="BodyText"/>
        <w:rPr>
          <w:sz w:val="30"/>
        </w:rPr>
      </w:pPr>
    </w:p>
    <w:p>
      <w:pPr>
        <w:pStyle w:val="Heading3"/>
        <w:numPr>
          <w:ilvl w:val="0"/>
          <w:numId w:val="13"/>
        </w:numPr>
        <w:tabs>
          <w:tab w:pos="1022" w:val="left" w:leader="none"/>
        </w:tabs>
        <w:spacing w:line="240" w:lineRule="auto" w:before="237" w:after="0"/>
        <w:ind w:left="676" w:right="1679" w:firstLine="0"/>
        <w:jc w:val="left"/>
      </w:pPr>
      <w:r>
        <w:rPr/>
        <w:t>Акустичний розрахунок індексу </w:t>
      </w:r>
      <w:r>
        <w:rPr>
          <w:spacing w:val="2"/>
        </w:rPr>
        <w:t>ІВШ </w:t>
      </w:r>
      <w:r>
        <w:rPr/>
        <w:t>для стіни між тренерської</w:t>
      </w:r>
      <w:r>
        <w:rPr>
          <w:spacing w:val="-47"/>
        </w:rPr>
        <w:t> </w:t>
      </w:r>
      <w:r>
        <w:rPr/>
        <w:t>та спортзалом</w:t>
      </w:r>
    </w:p>
    <w:p>
      <w:pPr>
        <w:pStyle w:val="BodyText"/>
        <w:spacing w:before="6"/>
        <w:rPr>
          <w:b/>
          <w:sz w:val="27"/>
        </w:rPr>
      </w:pPr>
    </w:p>
    <w:p>
      <w:pPr>
        <w:pStyle w:val="BodyText"/>
        <w:ind w:left="676"/>
      </w:pPr>
      <w:r>
        <w:rPr/>
        <w:t>Вихідні дані:</w:t>
      </w:r>
    </w:p>
    <w:p>
      <w:pPr>
        <w:pStyle w:val="BodyText"/>
        <w:rPr>
          <w:sz w:val="20"/>
        </w:rPr>
      </w:pPr>
    </w:p>
    <w:p>
      <w:pPr>
        <w:pStyle w:val="BodyText"/>
        <w:spacing w:before="8"/>
        <w:rPr>
          <w:sz w:val="12"/>
        </w:rPr>
      </w:pPr>
    </w:p>
    <w:tbl>
      <w:tblPr>
        <w:tblW w:w="0" w:type="auto"/>
        <w:jc w:val="left"/>
        <w:tblInd w:w="6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201"/>
        <w:gridCol w:w="1124"/>
        <w:gridCol w:w="1158"/>
        <w:gridCol w:w="1590"/>
        <w:gridCol w:w="932"/>
        <w:gridCol w:w="1605"/>
        <w:gridCol w:w="1052"/>
        <w:gridCol w:w="1095"/>
      </w:tblGrid>
      <w:tr>
        <w:trPr>
          <w:trHeight w:val="1305" w:hRule="atLeast"/>
        </w:trPr>
        <w:tc>
          <w:tcPr>
            <w:tcW w:w="1201" w:type="dxa"/>
            <w:shd w:val="clear" w:color="auto" w:fill="D9EAD2"/>
          </w:tcPr>
          <w:p>
            <w:pPr>
              <w:pStyle w:val="TableParagraph"/>
              <w:spacing w:before="92"/>
              <w:ind w:left="100"/>
              <w:rPr>
                <w:sz w:val="24"/>
              </w:rPr>
            </w:pPr>
            <w:r>
              <w:rPr>
                <w:sz w:val="24"/>
              </w:rPr>
              <w:t>Матеріал</w:t>
            </w:r>
          </w:p>
        </w:tc>
        <w:tc>
          <w:tcPr>
            <w:tcW w:w="1124" w:type="dxa"/>
            <w:shd w:val="clear" w:color="auto" w:fill="D9EAD2"/>
          </w:tcPr>
          <w:p>
            <w:pPr>
              <w:pStyle w:val="TableParagraph"/>
              <w:spacing w:before="92"/>
              <w:ind w:left="99" w:right="119"/>
              <w:rPr>
                <w:sz w:val="24"/>
              </w:rPr>
            </w:pPr>
            <w:r>
              <w:rPr>
                <w:sz w:val="24"/>
              </w:rPr>
              <w:t>Об’ємна вага, кг/м3</w:t>
            </w:r>
          </w:p>
        </w:tc>
        <w:tc>
          <w:tcPr>
            <w:tcW w:w="1158" w:type="dxa"/>
            <w:shd w:val="clear" w:color="auto" w:fill="D9EAD2"/>
          </w:tcPr>
          <w:p>
            <w:pPr>
              <w:pStyle w:val="TableParagraph"/>
              <w:spacing w:line="242" w:lineRule="auto" w:before="92"/>
              <w:ind w:left="104" w:right="85"/>
              <w:rPr>
                <w:sz w:val="24"/>
              </w:rPr>
            </w:pPr>
            <w:r>
              <w:rPr>
                <w:sz w:val="24"/>
              </w:rPr>
              <w:t>Товщина h, м</w:t>
            </w:r>
          </w:p>
        </w:tc>
        <w:tc>
          <w:tcPr>
            <w:tcW w:w="1590" w:type="dxa"/>
            <w:shd w:val="clear" w:color="auto" w:fill="D9EAD2"/>
          </w:tcPr>
          <w:p>
            <w:pPr>
              <w:pStyle w:val="TableParagraph"/>
              <w:spacing w:line="242" w:lineRule="auto" w:before="92"/>
              <w:ind w:left="98" w:right="148"/>
              <w:rPr>
                <w:sz w:val="24"/>
              </w:rPr>
            </w:pPr>
            <w:r>
              <w:rPr>
                <w:sz w:val="24"/>
              </w:rPr>
              <w:t>Поверхнева щільність, m</w:t>
            </w:r>
          </w:p>
        </w:tc>
        <w:tc>
          <w:tcPr>
            <w:tcW w:w="932" w:type="dxa"/>
            <w:shd w:val="clear" w:color="auto" w:fill="D9EAD2"/>
          </w:tcPr>
          <w:p>
            <w:pPr>
              <w:pStyle w:val="TableParagraph"/>
              <w:spacing w:line="242" w:lineRule="auto" w:before="92"/>
              <w:ind w:left="98" w:right="251"/>
              <w:rPr>
                <w:sz w:val="24"/>
              </w:rPr>
            </w:pPr>
            <w:r>
              <w:rPr>
                <w:sz w:val="24"/>
              </w:rPr>
              <w:t>Коеф k</w:t>
            </w:r>
          </w:p>
        </w:tc>
        <w:tc>
          <w:tcPr>
            <w:tcW w:w="1605" w:type="dxa"/>
            <w:shd w:val="clear" w:color="auto" w:fill="D9EAD2"/>
          </w:tcPr>
          <w:p>
            <w:pPr>
              <w:pStyle w:val="TableParagraph"/>
              <w:spacing w:before="92"/>
              <w:ind w:left="97" w:right="100"/>
              <w:rPr>
                <w:sz w:val="16"/>
              </w:rPr>
            </w:pPr>
            <w:r>
              <w:rPr>
                <w:sz w:val="24"/>
              </w:rPr>
              <w:t>Еквівалентна щільність m</w:t>
            </w:r>
            <w:r>
              <w:rPr>
                <w:sz w:val="16"/>
              </w:rPr>
              <w:t>екв</w:t>
            </w:r>
          </w:p>
        </w:tc>
        <w:tc>
          <w:tcPr>
            <w:tcW w:w="1052" w:type="dxa"/>
            <w:shd w:val="clear" w:color="auto" w:fill="D9EAD2"/>
          </w:tcPr>
          <w:p>
            <w:pPr>
              <w:pStyle w:val="TableParagraph"/>
              <w:spacing w:line="242" w:lineRule="auto" w:before="92"/>
              <w:ind w:left="101" w:right="105"/>
              <w:rPr>
                <w:sz w:val="24"/>
              </w:rPr>
            </w:pPr>
            <w:r>
              <w:rPr>
                <w:sz w:val="24"/>
              </w:rPr>
              <w:t>Частота Гц</w:t>
            </w:r>
          </w:p>
        </w:tc>
        <w:tc>
          <w:tcPr>
            <w:tcW w:w="1095" w:type="dxa"/>
            <w:shd w:val="clear" w:color="auto" w:fill="D9EAD2"/>
          </w:tcPr>
          <w:p>
            <w:pPr>
              <w:pStyle w:val="TableParagraph"/>
              <w:spacing w:line="242" w:lineRule="auto" w:before="92"/>
              <w:ind w:left="96"/>
              <w:rPr>
                <w:sz w:val="24"/>
              </w:rPr>
            </w:pPr>
            <w:r>
              <w:rPr>
                <w:sz w:val="24"/>
              </w:rPr>
              <w:t>Ізоляція дБ</w:t>
            </w:r>
          </w:p>
        </w:tc>
      </w:tr>
      <w:tr>
        <w:trPr>
          <w:trHeight w:val="752" w:hRule="atLeast"/>
        </w:trPr>
        <w:tc>
          <w:tcPr>
            <w:tcW w:w="1201" w:type="dxa"/>
          </w:tcPr>
          <w:p>
            <w:pPr>
              <w:pStyle w:val="TableParagraph"/>
              <w:spacing w:line="275" w:lineRule="exact" w:before="92"/>
              <w:ind w:left="100"/>
              <w:rPr>
                <w:sz w:val="24"/>
              </w:rPr>
            </w:pPr>
            <w:r>
              <w:rPr>
                <w:sz w:val="24"/>
              </w:rPr>
              <w:t>Силікато</w:t>
            </w:r>
          </w:p>
          <w:p>
            <w:pPr>
              <w:pStyle w:val="TableParagraph"/>
              <w:spacing w:line="275" w:lineRule="exact"/>
              <w:ind w:left="100"/>
              <w:rPr>
                <w:sz w:val="24"/>
              </w:rPr>
            </w:pPr>
            <w:r>
              <w:rPr>
                <w:sz w:val="24"/>
              </w:rPr>
              <w:t>-бетон</w:t>
            </w:r>
          </w:p>
        </w:tc>
        <w:tc>
          <w:tcPr>
            <w:tcW w:w="1124" w:type="dxa"/>
          </w:tcPr>
          <w:p>
            <w:pPr>
              <w:pStyle w:val="TableParagraph"/>
              <w:spacing w:before="92"/>
              <w:ind w:left="99"/>
              <w:rPr>
                <w:sz w:val="24"/>
              </w:rPr>
            </w:pPr>
            <w:r>
              <w:rPr>
                <w:sz w:val="24"/>
              </w:rPr>
              <w:t>1900</w:t>
            </w:r>
          </w:p>
        </w:tc>
        <w:tc>
          <w:tcPr>
            <w:tcW w:w="1158" w:type="dxa"/>
          </w:tcPr>
          <w:p>
            <w:pPr>
              <w:pStyle w:val="TableParagraph"/>
              <w:spacing w:before="92"/>
              <w:ind w:left="104"/>
              <w:rPr>
                <w:sz w:val="24"/>
              </w:rPr>
            </w:pPr>
            <w:r>
              <w:rPr>
                <w:sz w:val="24"/>
              </w:rPr>
              <w:t>0,2</w:t>
            </w:r>
          </w:p>
        </w:tc>
        <w:tc>
          <w:tcPr>
            <w:tcW w:w="1590" w:type="dxa"/>
          </w:tcPr>
          <w:p>
            <w:pPr>
              <w:pStyle w:val="TableParagraph"/>
              <w:spacing w:before="92"/>
              <w:ind w:left="98"/>
              <w:rPr>
                <w:sz w:val="24"/>
              </w:rPr>
            </w:pPr>
            <w:r>
              <w:rPr>
                <w:sz w:val="24"/>
              </w:rPr>
              <w:t>380</w:t>
            </w:r>
          </w:p>
        </w:tc>
        <w:tc>
          <w:tcPr>
            <w:tcW w:w="932" w:type="dxa"/>
          </w:tcPr>
          <w:p>
            <w:pPr>
              <w:pStyle w:val="TableParagraph"/>
              <w:spacing w:before="92"/>
              <w:ind w:left="98"/>
              <w:rPr>
                <w:sz w:val="24"/>
              </w:rPr>
            </w:pPr>
            <w:r>
              <w:rPr>
                <w:sz w:val="24"/>
              </w:rPr>
              <w:t>1</w:t>
            </w:r>
          </w:p>
        </w:tc>
        <w:tc>
          <w:tcPr>
            <w:tcW w:w="1605" w:type="dxa"/>
          </w:tcPr>
          <w:p>
            <w:pPr>
              <w:pStyle w:val="TableParagraph"/>
              <w:spacing w:before="92"/>
              <w:ind w:left="97"/>
              <w:rPr>
                <w:sz w:val="24"/>
              </w:rPr>
            </w:pPr>
            <w:r>
              <w:rPr>
                <w:sz w:val="24"/>
              </w:rPr>
              <w:t>380</w:t>
            </w:r>
          </w:p>
        </w:tc>
        <w:tc>
          <w:tcPr>
            <w:tcW w:w="1052" w:type="dxa"/>
          </w:tcPr>
          <w:p>
            <w:pPr>
              <w:pStyle w:val="TableParagraph"/>
              <w:spacing w:before="92"/>
              <w:ind w:left="101"/>
              <w:rPr>
                <w:sz w:val="24"/>
              </w:rPr>
            </w:pPr>
            <w:r>
              <w:rPr>
                <w:sz w:val="24"/>
              </w:rPr>
              <w:t>145</w:t>
            </w:r>
          </w:p>
        </w:tc>
        <w:tc>
          <w:tcPr>
            <w:tcW w:w="1095" w:type="dxa"/>
          </w:tcPr>
          <w:p>
            <w:pPr>
              <w:pStyle w:val="TableParagraph"/>
              <w:spacing w:before="92"/>
              <w:ind w:left="96"/>
              <w:rPr>
                <w:sz w:val="24"/>
              </w:rPr>
            </w:pPr>
            <w:r>
              <w:rPr>
                <w:sz w:val="24"/>
              </w:rPr>
              <w:t>40</w:t>
            </w:r>
          </w:p>
        </w:tc>
      </w:tr>
    </w:tbl>
    <w:p>
      <w:pPr>
        <w:pStyle w:val="BodyText"/>
        <w:spacing w:before="6"/>
        <w:rPr>
          <w:sz w:val="31"/>
        </w:rPr>
      </w:pPr>
    </w:p>
    <w:p>
      <w:pPr>
        <w:pStyle w:val="BodyText"/>
        <w:ind w:right="7688"/>
        <w:jc w:val="right"/>
      </w:pPr>
      <w:r>
        <w:rPr/>
        <w:t>Розрахункові</w:t>
      </w:r>
      <w:r>
        <w:rPr>
          <w:spacing w:val="-7"/>
        </w:rPr>
        <w:t> </w:t>
      </w:r>
      <w:r>
        <w:rPr/>
        <w:t>формули:</w:t>
      </w:r>
    </w:p>
    <w:p>
      <w:pPr>
        <w:spacing w:before="48"/>
        <w:ind w:left="0" w:right="7707" w:firstLine="0"/>
        <w:jc w:val="right"/>
        <w:rPr>
          <w:sz w:val="28"/>
        </w:rPr>
      </w:pPr>
      <w:r>
        <w:rPr>
          <w:rFonts w:ascii="Arial" w:hAnsi="Arial"/>
          <w:sz w:val="22"/>
        </w:rPr>
        <w:t>1.   </w:t>
      </w:r>
      <w:r>
        <w:rPr>
          <w:sz w:val="28"/>
        </w:rPr>
        <w:t>h = 20 см = 0,2</w:t>
      </w:r>
      <w:r>
        <w:rPr>
          <w:spacing w:val="-12"/>
          <w:sz w:val="28"/>
        </w:rPr>
        <w:t> </w:t>
      </w:r>
      <w:r>
        <w:rPr>
          <w:sz w:val="28"/>
        </w:rPr>
        <w:t>м;</w:t>
      </w:r>
    </w:p>
    <w:p>
      <w:pPr>
        <w:spacing w:before="47"/>
        <w:ind w:left="1036" w:right="0" w:firstLine="0"/>
        <w:jc w:val="left"/>
        <w:rPr>
          <w:sz w:val="28"/>
        </w:rPr>
      </w:pPr>
      <w:r>
        <w:rPr>
          <w:rFonts w:ascii="Arial" w:hAnsi="Arial"/>
          <w:sz w:val="22"/>
        </w:rPr>
        <w:t>2. </w:t>
      </w:r>
      <w:r>
        <w:rPr>
          <w:b/>
          <w:color w:val="1F2021"/>
          <w:sz w:val="28"/>
        </w:rPr>
        <w:t>γ </w:t>
      </w:r>
      <w:r>
        <w:rPr>
          <w:color w:val="1F2021"/>
          <w:sz w:val="28"/>
        </w:rPr>
        <w:t>= 1900 кг/м3;</w:t>
      </w:r>
    </w:p>
    <w:p>
      <w:pPr>
        <w:spacing w:before="48"/>
        <w:ind w:left="1036" w:right="0" w:firstLine="0"/>
        <w:jc w:val="left"/>
        <w:rPr>
          <w:sz w:val="28"/>
        </w:rPr>
      </w:pPr>
      <w:r>
        <w:rPr>
          <w:rFonts w:ascii="Arial" w:hAnsi="Arial"/>
          <w:color w:val="1F2021"/>
          <w:sz w:val="22"/>
        </w:rPr>
        <w:t>3. </w:t>
      </w:r>
      <w:r>
        <w:rPr>
          <w:color w:val="1F2021"/>
          <w:sz w:val="28"/>
        </w:rPr>
        <w:t>m</w:t>
      </w:r>
      <w:r>
        <w:rPr>
          <w:color w:val="1F2021"/>
          <w:sz w:val="20"/>
        </w:rPr>
        <w:t>пов.плот </w:t>
      </w:r>
      <w:r>
        <w:rPr>
          <w:color w:val="1F2021"/>
          <w:sz w:val="28"/>
        </w:rPr>
        <w:t>= </w:t>
      </w:r>
      <w:r>
        <w:rPr>
          <w:b/>
          <w:color w:val="1F2021"/>
          <w:sz w:val="28"/>
        </w:rPr>
        <w:t>γ</w:t>
      </w:r>
      <w:r>
        <w:rPr>
          <w:color w:val="1F2021"/>
          <w:sz w:val="28"/>
        </w:rPr>
        <w:t>*h </w:t>
      </w:r>
      <w:r>
        <w:rPr>
          <w:b/>
          <w:color w:val="1F2021"/>
          <w:sz w:val="28"/>
        </w:rPr>
        <w:t>= </w:t>
      </w:r>
      <w:r>
        <w:rPr>
          <w:color w:val="1F2021"/>
          <w:sz w:val="28"/>
        </w:rPr>
        <w:t>1900*0,2 = 380 кг/м2;</w:t>
      </w:r>
    </w:p>
    <w:p>
      <w:pPr>
        <w:spacing w:before="53"/>
        <w:ind w:left="1036" w:right="0" w:firstLine="0"/>
        <w:jc w:val="left"/>
        <w:rPr>
          <w:sz w:val="28"/>
        </w:rPr>
      </w:pPr>
      <w:r>
        <w:rPr>
          <w:rFonts w:ascii="Arial" w:hAnsi="Arial"/>
          <w:color w:val="1F2021"/>
          <w:sz w:val="22"/>
        </w:rPr>
        <w:t>4. </w:t>
      </w:r>
      <w:r>
        <w:rPr>
          <w:color w:val="1F2021"/>
          <w:sz w:val="28"/>
        </w:rPr>
        <w:t>m</w:t>
      </w:r>
      <w:r>
        <w:rPr>
          <w:color w:val="1F2021"/>
          <w:sz w:val="20"/>
        </w:rPr>
        <w:t>екв </w:t>
      </w:r>
      <w:r>
        <w:rPr>
          <w:color w:val="1F2021"/>
          <w:sz w:val="28"/>
        </w:rPr>
        <w:t>= m*k = 380*1 = 380 кг/м2;</w:t>
      </w:r>
    </w:p>
    <w:p>
      <w:pPr>
        <w:pStyle w:val="BodyText"/>
        <w:spacing w:line="276" w:lineRule="auto" w:before="48"/>
        <w:ind w:left="1397" w:right="1554"/>
      </w:pPr>
      <w:r>
        <w:rPr>
          <w:color w:val="1F2021"/>
        </w:rPr>
        <w:t>k - </w:t>
      </w:r>
      <w:r>
        <w:rPr/>
        <w:t>коефіцієнт, що враховує відносне збільшення жорсткості огорож з легких бетонів;</w:t>
      </w:r>
    </w:p>
    <w:p>
      <w:pPr>
        <w:pStyle w:val="BodyText"/>
        <w:spacing w:line="321" w:lineRule="exact"/>
        <w:ind w:left="1036"/>
      </w:pPr>
      <w:r>
        <w:rPr>
          <w:rFonts w:ascii="Arial" w:hAnsi="Arial"/>
          <w:sz w:val="22"/>
        </w:rPr>
        <w:t>5. </w:t>
      </w:r>
      <w:r>
        <w:rPr/>
        <w:t>ƒ = 29 000/h (мм) = 2900/20 = 145 Гц;</w:t>
      </w:r>
    </w:p>
    <w:p>
      <w:pPr>
        <w:pStyle w:val="BodyText"/>
        <w:spacing w:line="416" w:lineRule="exact" w:before="3"/>
        <w:ind w:left="1036"/>
      </w:pPr>
      <w:r>
        <w:rPr>
          <w:rFonts w:ascii="Arial" w:hAnsi="Arial"/>
          <w:sz w:val="22"/>
        </w:rPr>
        <w:t>6. </w:t>
      </w:r>
      <w:r>
        <w:rPr/>
        <w:t>R= 20 Lg*m</w:t>
      </w:r>
      <w:r>
        <w:rPr>
          <w:sz w:val="20"/>
        </w:rPr>
        <w:t>э </w:t>
      </w:r>
      <w:r>
        <w:rPr/>
        <w:t>- 12 = 39,6 дБ </w:t>
      </w:r>
      <w:r>
        <w:rPr>
          <w:rFonts w:ascii="Malgun Gothic Semilight" w:hAnsi="Malgun Gothic Semilight"/>
          <w:b w:val="0"/>
          <w:color w:val="202429"/>
          <w:sz w:val="23"/>
        </w:rPr>
        <w:t>~ </w:t>
      </w:r>
      <w:r>
        <w:rPr>
          <w:color w:val="202429"/>
        </w:rPr>
        <w:t>40 дБ;</w:t>
      </w:r>
    </w:p>
    <w:p>
      <w:pPr>
        <w:pStyle w:val="BodyText"/>
        <w:spacing w:line="320" w:lineRule="exact"/>
        <w:ind w:left="1036"/>
      </w:pPr>
      <w:r>
        <w:rPr>
          <w:rFonts w:ascii="Arial" w:hAnsi="Arial"/>
          <w:color w:val="202429"/>
          <w:sz w:val="22"/>
        </w:rPr>
        <w:t>7. </w:t>
      </w:r>
      <w:r>
        <w:rPr>
          <w:color w:val="202429"/>
        </w:rPr>
        <w:t>R’= 40+6 = 46 дБ, (наклон 6 дБ/окт).</w:t>
      </w:r>
    </w:p>
    <w:p>
      <w:pPr>
        <w:spacing w:after="0" w:line="320" w:lineRule="exact"/>
        <w:sectPr>
          <w:pgSz w:w="11910" w:h="16840"/>
          <w:pgMar w:header="0" w:footer="722" w:top="1420" w:bottom="1000" w:left="740" w:right="0"/>
        </w:sectPr>
      </w:pPr>
    </w:p>
    <w:tbl>
      <w:tblPr>
        <w:tblW w:w="0" w:type="auto"/>
        <w:jc w:val="left"/>
        <w:tblInd w:w="6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69"/>
        <w:gridCol w:w="1633"/>
        <w:gridCol w:w="1556"/>
        <w:gridCol w:w="1446"/>
        <w:gridCol w:w="1427"/>
        <w:gridCol w:w="1696"/>
      </w:tblGrid>
      <w:tr>
        <w:trPr>
          <w:trHeight w:val="575" w:hRule="atLeast"/>
        </w:trPr>
        <w:tc>
          <w:tcPr>
            <w:tcW w:w="1369" w:type="dxa"/>
            <w:vMerge w:val="restart"/>
            <w:shd w:val="clear" w:color="auto" w:fill="D9EAD2"/>
          </w:tcPr>
          <w:p>
            <w:pPr>
              <w:pStyle w:val="TableParagraph"/>
              <w:rPr>
                <w:sz w:val="24"/>
              </w:rPr>
            </w:pPr>
          </w:p>
          <w:p>
            <w:pPr>
              <w:pStyle w:val="TableParagraph"/>
              <w:rPr>
                <w:sz w:val="24"/>
              </w:rPr>
            </w:pPr>
          </w:p>
          <w:p>
            <w:pPr>
              <w:pStyle w:val="TableParagraph"/>
              <w:spacing w:line="237" w:lineRule="auto" w:before="142"/>
              <w:ind w:left="100" w:right="490"/>
              <w:rPr>
                <w:sz w:val="22"/>
              </w:rPr>
            </w:pPr>
            <w:r>
              <w:rPr>
                <w:sz w:val="22"/>
              </w:rPr>
              <w:t>Частота f, Гц</w:t>
            </w:r>
          </w:p>
        </w:tc>
        <w:tc>
          <w:tcPr>
            <w:tcW w:w="1633" w:type="dxa"/>
            <w:tcBorders>
              <w:right w:val="nil"/>
            </w:tcBorders>
            <w:shd w:val="clear" w:color="auto" w:fill="D9EAD2"/>
          </w:tcPr>
          <w:p>
            <w:pPr>
              <w:pStyle w:val="TableParagraph"/>
              <w:spacing w:before="96"/>
              <w:ind w:left="99"/>
              <w:rPr>
                <w:sz w:val="22"/>
              </w:rPr>
            </w:pPr>
            <w:r>
              <w:rPr>
                <w:sz w:val="22"/>
              </w:rPr>
              <w:t>Значення</w:t>
            </w:r>
          </w:p>
        </w:tc>
        <w:tc>
          <w:tcPr>
            <w:tcW w:w="1556" w:type="dxa"/>
            <w:tcBorders>
              <w:left w:val="nil"/>
            </w:tcBorders>
            <w:shd w:val="clear" w:color="auto" w:fill="D9EAD2"/>
          </w:tcPr>
          <w:p>
            <w:pPr>
              <w:pStyle w:val="TableParagraph"/>
              <w:spacing w:before="96"/>
              <w:ind w:left="109"/>
              <w:rPr>
                <w:sz w:val="22"/>
              </w:rPr>
            </w:pPr>
            <w:r>
              <w:rPr>
                <w:sz w:val="22"/>
              </w:rPr>
              <w:t>звукоізоляції</w:t>
            </w:r>
          </w:p>
        </w:tc>
        <w:tc>
          <w:tcPr>
            <w:tcW w:w="1446" w:type="dxa"/>
            <w:vMerge w:val="restart"/>
            <w:shd w:val="clear" w:color="auto" w:fill="D9EAD2"/>
          </w:tcPr>
          <w:p>
            <w:pPr>
              <w:pStyle w:val="TableParagraph"/>
              <w:rPr>
                <w:sz w:val="24"/>
              </w:rPr>
            </w:pPr>
          </w:p>
          <w:p>
            <w:pPr>
              <w:pStyle w:val="TableParagraph"/>
              <w:rPr>
                <w:sz w:val="24"/>
              </w:rPr>
            </w:pPr>
          </w:p>
          <w:p>
            <w:pPr>
              <w:pStyle w:val="TableParagraph"/>
              <w:spacing w:before="140"/>
              <w:ind w:left="104" w:right="106"/>
              <w:rPr>
                <w:sz w:val="22"/>
              </w:rPr>
            </w:pPr>
            <w:r>
              <w:rPr>
                <w:sz w:val="22"/>
              </w:rPr>
              <w:t>Відхилення вниз від норм </w:t>
            </w:r>
            <w:r>
              <w:rPr>
                <w:spacing w:val="-4"/>
                <w:sz w:val="22"/>
              </w:rPr>
              <w:t>кривої </w:t>
            </w:r>
            <w:r>
              <w:rPr>
                <w:sz w:val="22"/>
              </w:rPr>
              <w:t>R расч - R норм</w:t>
            </w:r>
          </w:p>
          <w:p>
            <w:pPr>
              <w:pStyle w:val="TableParagraph"/>
              <w:spacing w:line="251" w:lineRule="exact"/>
              <w:ind w:left="104"/>
              <w:rPr>
                <w:sz w:val="22"/>
              </w:rPr>
            </w:pPr>
            <w:r>
              <w:rPr>
                <w:sz w:val="22"/>
              </w:rPr>
              <w:t>а, дБ</w:t>
            </w:r>
          </w:p>
        </w:tc>
        <w:tc>
          <w:tcPr>
            <w:tcW w:w="1427" w:type="dxa"/>
            <w:vMerge w:val="restart"/>
            <w:shd w:val="clear" w:color="auto" w:fill="D9EAD2"/>
          </w:tcPr>
          <w:p>
            <w:pPr>
              <w:pStyle w:val="TableParagraph"/>
              <w:rPr>
                <w:sz w:val="24"/>
              </w:rPr>
            </w:pPr>
          </w:p>
          <w:p>
            <w:pPr>
              <w:pStyle w:val="TableParagraph"/>
              <w:rPr>
                <w:sz w:val="24"/>
              </w:rPr>
            </w:pPr>
          </w:p>
          <w:p>
            <w:pPr>
              <w:pStyle w:val="TableParagraph"/>
              <w:spacing w:before="140"/>
              <w:ind w:left="98" w:right="79"/>
              <w:rPr>
                <w:sz w:val="22"/>
              </w:rPr>
            </w:pPr>
            <w:r>
              <w:rPr>
                <w:sz w:val="22"/>
              </w:rPr>
              <w:t>Значення норм кривої, зрушеною вниз на 1 дБ, R’ норм</w:t>
            </w:r>
          </w:p>
        </w:tc>
        <w:tc>
          <w:tcPr>
            <w:tcW w:w="1696" w:type="dxa"/>
            <w:vMerge w:val="restart"/>
            <w:shd w:val="clear" w:color="auto" w:fill="D9EAD2"/>
          </w:tcPr>
          <w:p>
            <w:pPr>
              <w:pStyle w:val="TableParagraph"/>
              <w:rPr>
                <w:sz w:val="24"/>
              </w:rPr>
            </w:pPr>
          </w:p>
          <w:p>
            <w:pPr>
              <w:pStyle w:val="TableParagraph"/>
              <w:rPr>
                <w:sz w:val="24"/>
              </w:rPr>
            </w:pPr>
          </w:p>
          <w:p>
            <w:pPr>
              <w:pStyle w:val="TableParagraph"/>
              <w:spacing w:line="237" w:lineRule="auto" w:before="142"/>
              <w:ind w:left="98" w:right="127"/>
              <w:rPr>
                <w:sz w:val="22"/>
              </w:rPr>
            </w:pPr>
            <w:r>
              <w:rPr>
                <w:sz w:val="22"/>
              </w:rPr>
              <w:t>Відхилення вниз від R расч</w:t>
            </w:r>
          </w:p>
          <w:p>
            <w:pPr>
              <w:pStyle w:val="TableParagraph"/>
              <w:spacing w:before="1"/>
              <w:ind w:left="98" w:right="751"/>
              <w:rPr>
                <w:sz w:val="22"/>
              </w:rPr>
            </w:pPr>
            <w:r>
              <w:rPr>
                <w:sz w:val="22"/>
              </w:rPr>
              <w:t>- R норм а’, дБ</w:t>
            </w:r>
          </w:p>
        </w:tc>
      </w:tr>
      <w:tr>
        <w:trPr>
          <w:trHeight w:val="1718" w:hRule="atLeast"/>
        </w:trPr>
        <w:tc>
          <w:tcPr>
            <w:tcW w:w="1369" w:type="dxa"/>
            <w:vMerge/>
            <w:tcBorders>
              <w:top w:val="nil"/>
            </w:tcBorders>
            <w:shd w:val="clear" w:color="auto" w:fill="D9EAD2"/>
          </w:tcPr>
          <w:p>
            <w:pPr>
              <w:rPr>
                <w:sz w:val="2"/>
                <w:szCs w:val="2"/>
              </w:rPr>
            </w:pPr>
          </w:p>
        </w:tc>
        <w:tc>
          <w:tcPr>
            <w:tcW w:w="1633" w:type="dxa"/>
            <w:shd w:val="clear" w:color="auto" w:fill="D9EAD2"/>
          </w:tcPr>
          <w:p>
            <w:pPr>
              <w:pStyle w:val="TableParagraph"/>
              <w:spacing w:line="251" w:lineRule="exact" w:before="96"/>
              <w:ind w:left="99"/>
              <w:rPr>
                <w:sz w:val="22"/>
              </w:rPr>
            </w:pPr>
            <w:r>
              <w:rPr>
                <w:sz w:val="22"/>
              </w:rPr>
              <w:t>Нормативні,</w:t>
            </w:r>
          </w:p>
          <w:p>
            <w:pPr>
              <w:pStyle w:val="TableParagraph"/>
              <w:spacing w:line="242" w:lineRule="auto"/>
              <w:ind w:left="99" w:right="815"/>
              <w:rPr>
                <w:sz w:val="22"/>
              </w:rPr>
            </w:pPr>
            <w:r>
              <w:rPr>
                <w:sz w:val="22"/>
              </w:rPr>
              <w:t>R норм дБ</w:t>
            </w:r>
          </w:p>
        </w:tc>
        <w:tc>
          <w:tcPr>
            <w:tcW w:w="1556" w:type="dxa"/>
            <w:shd w:val="clear" w:color="auto" w:fill="D9EAD2"/>
          </w:tcPr>
          <w:p>
            <w:pPr>
              <w:pStyle w:val="TableParagraph"/>
              <w:spacing w:line="237" w:lineRule="auto" w:before="98"/>
              <w:ind w:left="99" w:right="170"/>
              <w:rPr>
                <w:sz w:val="22"/>
              </w:rPr>
            </w:pPr>
            <w:r>
              <w:rPr>
                <w:sz w:val="22"/>
              </w:rPr>
              <w:t>Розрахункові R розрах</w:t>
            </w:r>
          </w:p>
          <w:p>
            <w:pPr>
              <w:pStyle w:val="TableParagraph"/>
              <w:spacing w:before="2"/>
              <w:ind w:left="99"/>
              <w:rPr>
                <w:sz w:val="22"/>
              </w:rPr>
            </w:pPr>
            <w:r>
              <w:rPr>
                <w:sz w:val="22"/>
              </w:rPr>
              <w:t>дБ</w:t>
            </w:r>
          </w:p>
        </w:tc>
        <w:tc>
          <w:tcPr>
            <w:tcW w:w="1446" w:type="dxa"/>
            <w:vMerge/>
            <w:tcBorders>
              <w:top w:val="nil"/>
            </w:tcBorders>
            <w:shd w:val="clear" w:color="auto" w:fill="D9EAD2"/>
          </w:tcPr>
          <w:p>
            <w:pPr>
              <w:rPr>
                <w:sz w:val="2"/>
                <w:szCs w:val="2"/>
              </w:rPr>
            </w:pPr>
          </w:p>
        </w:tc>
        <w:tc>
          <w:tcPr>
            <w:tcW w:w="1427" w:type="dxa"/>
            <w:vMerge/>
            <w:tcBorders>
              <w:top w:val="nil"/>
            </w:tcBorders>
            <w:shd w:val="clear" w:color="auto" w:fill="D9EAD2"/>
          </w:tcPr>
          <w:p>
            <w:pPr>
              <w:rPr>
                <w:sz w:val="2"/>
                <w:szCs w:val="2"/>
              </w:rPr>
            </w:pPr>
          </w:p>
        </w:tc>
        <w:tc>
          <w:tcPr>
            <w:tcW w:w="1696" w:type="dxa"/>
            <w:vMerge/>
            <w:tcBorders>
              <w:top w:val="nil"/>
            </w:tcBorders>
            <w:shd w:val="clear" w:color="auto" w:fill="D9EAD2"/>
          </w:tcPr>
          <w:p>
            <w:pPr>
              <w:rPr>
                <w:sz w:val="2"/>
                <w:szCs w:val="2"/>
              </w:rPr>
            </w:pPr>
          </w:p>
        </w:tc>
      </w:tr>
      <w:tr>
        <w:trPr>
          <w:trHeight w:val="604" w:hRule="atLeast"/>
        </w:trPr>
        <w:tc>
          <w:tcPr>
            <w:tcW w:w="1369" w:type="dxa"/>
          </w:tcPr>
          <w:p>
            <w:pPr>
              <w:pStyle w:val="TableParagraph"/>
              <w:spacing w:before="96"/>
              <w:ind w:left="100"/>
              <w:rPr>
                <w:sz w:val="22"/>
              </w:rPr>
            </w:pPr>
            <w:r>
              <w:rPr>
                <w:sz w:val="22"/>
              </w:rPr>
              <w:t>100</w:t>
            </w:r>
          </w:p>
        </w:tc>
        <w:tc>
          <w:tcPr>
            <w:tcW w:w="1633" w:type="dxa"/>
          </w:tcPr>
          <w:p>
            <w:pPr>
              <w:pStyle w:val="TableParagraph"/>
              <w:spacing w:before="96"/>
              <w:ind w:left="99"/>
              <w:rPr>
                <w:sz w:val="22"/>
              </w:rPr>
            </w:pPr>
            <w:r>
              <w:rPr>
                <w:sz w:val="22"/>
              </w:rPr>
              <w:t>27</w:t>
            </w:r>
          </w:p>
        </w:tc>
        <w:tc>
          <w:tcPr>
            <w:tcW w:w="1556" w:type="dxa"/>
          </w:tcPr>
          <w:p>
            <w:pPr>
              <w:pStyle w:val="TableParagraph"/>
              <w:spacing w:before="96"/>
              <w:ind w:left="99"/>
              <w:rPr>
                <w:sz w:val="22"/>
              </w:rPr>
            </w:pPr>
            <w:r>
              <w:rPr>
                <w:sz w:val="22"/>
              </w:rPr>
              <w:t>39</w:t>
            </w:r>
          </w:p>
        </w:tc>
        <w:tc>
          <w:tcPr>
            <w:tcW w:w="1446" w:type="dxa"/>
          </w:tcPr>
          <w:p>
            <w:pPr>
              <w:pStyle w:val="TableParagraph"/>
              <w:spacing w:before="96"/>
              <w:ind w:left="104"/>
              <w:rPr>
                <w:sz w:val="22"/>
              </w:rPr>
            </w:pPr>
            <w:r>
              <w:rPr>
                <w:sz w:val="22"/>
              </w:rPr>
              <w:t>12</w:t>
            </w:r>
          </w:p>
        </w:tc>
        <w:tc>
          <w:tcPr>
            <w:tcW w:w="1427" w:type="dxa"/>
          </w:tcPr>
          <w:p>
            <w:pPr>
              <w:pStyle w:val="TableParagraph"/>
              <w:spacing w:before="96"/>
              <w:ind w:left="98"/>
              <w:rPr>
                <w:sz w:val="22"/>
              </w:rPr>
            </w:pPr>
            <w:r>
              <w:rPr>
                <w:sz w:val="22"/>
              </w:rPr>
              <w:t>26</w:t>
            </w:r>
          </w:p>
        </w:tc>
        <w:tc>
          <w:tcPr>
            <w:tcW w:w="1696" w:type="dxa"/>
          </w:tcPr>
          <w:p>
            <w:pPr>
              <w:pStyle w:val="TableParagraph"/>
              <w:spacing w:before="96"/>
              <w:ind w:left="98"/>
              <w:rPr>
                <w:sz w:val="22"/>
              </w:rPr>
            </w:pPr>
            <w:r>
              <w:rPr>
                <w:sz w:val="22"/>
              </w:rPr>
              <w:t>13</w:t>
            </w:r>
          </w:p>
        </w:tc>
      </w:tr>
      <w:tr>
        <w:trPr>
          <w:trHeight w:val="527" w:hRule="atLeast"/>
        </w:trPr>
        <w:tc>
          <w:tcPr>
            <w:tcW w:w="1369" w:type="dxa"/>
          </w:tcPr>
          <w:p>
            <w:pPr>
              <w:pStyle w:val="TableParagraph"/>
              <w:spacing w:before="92"/>
              <w:ind w:left="100"/>
              <w:rPr>
                <w:sz w:val="22"/>
              </w:rPr>
            </w:pPr>
            <w:r>
              <w:rPr>
                <w:sz w:val="22"/>
              </w:rPr>
              <w:t>125</w:t>
            </w:r>
          </w:p>
        </w:tc>
        <w:tc>
          <w:tcPr>
            <w:tcW w:w="1633" w:type="dxa"/>
          </w:tcPr>
          <w:p>
            <w:pPr>
              <w:pStyle w:val="TableParagraph"/>
              <w:spacing w:before="92"/>
              <w:ind w:left="99"/>
              <w:rPr>
                <w:sz w:val="22"/>
              </w:rPr>
            </w:pPr>
            <w:r>
              <w:rPr>
                <w:sz w:val="22"/>
              </w:rPr>
              <w:t>32</w:t>
            </w:r>
          </w:p>
        </w:tc>
        <w:tc>
          <w:tcPr>
            <w:tcW w:w="1556" w:type="dxa"/>
          </w:tcPr>
          <w:p>
            <w:pPr>
              <w:pStyle w:val="TableParagraph"/>
              <w:spacing w:before="92"/>
              <w:ind w:left="99"/>
              <w:rPr>
                <w:sz w:val="22"/>
              </w:rPr>
            </w:pPr>
            <w:r>
              <w:rPr>
                <w:sz w:val="22"/>
              </w:rPr>
              <w:t>39</w:t>
            </w:r>
          </w:p>
        </w:tc>
        <w:tc>
          <w:tcPr>
            <w:tcW w:w="1446" w:type="dxa"/>
          </w:tcPr>
          <w:p>
            <w:pPr>
              <w:pStyle w:val="TableParagraph"/>
              <w:spacing w:before="92"/>
              <w:ind w:left="104"/>
              <w:rPr>
                <w:sz w:val="22"/>
              </w:rPr>
            </w:pPr>
            <w:r>
              <w:rPr>
                <w:w w:val="100"/>
                <w:sz w:val="22"/>
              </w:rPr>
              <w:t>7</w:t>
            </w:r>
          </w:p>
        </w:tc>
        <w:tc>
          <w:tcPr>
            <w:tcW w:w="1427" w:type="dxa"/>
          </w:tcPr>
          <w:p>
            <w:pPr>
              <w:pStyle w:val="TableParagraph"/>
              <w:spacing w:before="92"/>
              <w:ind w:left="98"/>
              <w:rPr>
                <w:sz w:val="22"/>
              </w:rPr>
            </w:pPr>
            <w:r>
              <w:rPr>
                <w:sz w:val="22"/>
              </w:rPr>
              <w:t>31</w:t>
            </w:r>
          </w:p>
        </w:tc>
        <w:tc>
          <w:tcPr>
            <w:tcW w:w="1696" w:type="dxa"/>
          </w:tcPr>
          <w:p>
            <w:pPr>
              <w:pStyle w:val="TableParagraph"/>
              <w:spacing w:before="92"/>
              <w:ind w:left="98"/>
              <w:rPr>
                <w:sz w:val="22"/>
              </w:rPr>
            </w:pPr>
            <w:r>
              <w:rPr>
                <w:w w:val="100"/>
                <w:sz w:val="22"/>
              </w:rPr>
              <w:t>8</w:t>
            </w:r>
          </w:p>
        </w:tc>
      </w:tr>
      <w:tr>
        <w:trPr>
          <w:trHeight w:val="450" w:hRule="atLeast"/>
        </w:trPr>
        <w:tc>
          <w:tcPr>
            <w:tcW w:w="1369" w:type="dxa"/>
          </w:tcPr>
          <w:p>
            <w:pPr>
              <w:pStyle w:val="TableParagraph"/>
              <w:spacing w:before="92"/>
              <w:ind w:left="100"/>
              <w:rPr>
                <w:sz w:val="22"/>
              </w:rPr>
            </w:pPr>
            <w:r>
              <w:rPr>
                <w:sz w:val="22"/>
              </w:rPr>
              <w:t>160</w:t>
            </w:r>
          </w:p>
        </w:tc>
        <w:tc>
          <w:tcPr>
            <w:tcW w:w="1633" w:type="dxa"/>
          </w:tcPr>
          <w:p>
            <w:pPr>
              <w:pStyle w:val="TableParagraph"/>
              <w:spacing w:before="92"/>
              <w:ind w:left="99"/>
              <w:rPr>
                <w:sz w:val="22"/>
              </w:rPr>
            </w:pPr>
            <w:r>
              <w:rPr>
                <w:sz w:val="22"/>
              </w:rPr>
              <w:t>37</w:t>
            </w:r>
          </w:p>
        </w:tc>
        <w:tc>
          <w:tcPr>
            <w:tcW w:w="1556" w:type="dxa"/>
          </w:tcPr>
          <w:p>
            <w:pPr>
              <w:pStyle w:val="TableParagraph"/>
              <w:spacing w:before="92"/>
              <w:ind w:left="99"/>
              <w:rPr>
                <w:sz w:val="22"/>
              </w:rPr>
            </w:pPr>
            <w:r>
              <w:rPr>
                <w:sz w:val="22"/>
              </w:rPr>
              <w:t>39</w:t>
            </w:r>
          </w:p>
        </w:tc>
        <w:tc>
          <w:tcPr>
            <w:tcW w:w="1446" w:type="dxa"/>
          </w:tcPr>
          <w:p>
            <w:pPr>
              <w:pStyle w:val="TableParagraph"/>
              <w:spacing w:before="92"/>
              <w:ind w:left="104"/>
              <w:rPr>
                <w:sz w:val="22"/>
              </w:rPr>
            </w:pPr>
            <w:r>
              <w:rPr>
                <w:w w:val="100"/>
                <w:sz w:val="22"/>
              </w:rPr>
              <w:t>2</w:t>
            </w:r>
          </w:p>
        </w:tc>
        <w:tc>
          <w:tcPr>
            <w:tcW w:w="1427" w:type="dxa"/>
          </w:tcPr>
          <w:p>
            <w:pPr>
              <w:pStyle w:val="TableParagraph"/>
              <w:spacing w:before="92"/>
              <w:ind w:left="98"/>
              <w:rPr>
                <w:sz w:val="22"/>
              </w:rPr>
            </w:pPr>
            <w:r>
              <w:rPr>
                <w:sz w:val="22"/>
              </w:rPr>
              <w:t>36</w:t>
            </w:r>
          </w:p>
        </w:tc>
        <w:tc>
          <w:tcPr>
            <w:tcW w:w="1696" w:type="dxa"/>
          </w:tcPr>
          <w:p>
            <w:pPr>
              <w:pStyle w:val="TableParagraph"/>
              <w:spacing w:before="92"/>
              <w:ind w:left="98"/>
              <w:rPr>
                <w:sz w:val="22"/>
              </w:rPr>
            </w:pPr>
            <w:r>
              <w:rPr>
                <w:w w:val="100"/>
                <w:sz w:val="22"/>
              </w:rPr>
              <w:t>3</w:t>
            </w:r>
          </w:p>
        </w:tc>
      </w:tr>
      <w:tr>
        <w:trPr>
          <w:trHeight w:val="455" w:hRule="atLeast"/>
        </w:trPr>
        <w:tc>
          <w:tcPr>
            <w:tcW w:w="1369" w:type="dxa"/>
          </w:tcPr>
          <w:p>
            <w:pPr>
              <w:pStyle w:val="TableParagraph"/>
              <w:spacing w:before="96"/>
              <w:ind w:left="100"/>
              <w:rPr>
                <w:sz w:val="22"/>
              </w:rPr>
            </w:pPr>
            <w:r>
              <w:rPr>
                <w:sz w:val="22"/>
              </w:rPr>
              <w:t>200</w:t>
            </w:r>
          </w:p>
        </w:tc>
        <w:tc>
          <w:tcPr>
            <w:tcW w:w="1633" w:type="dxa"/>
          </w:tcPr>
          <w:p>
            <w:pPr>
              <w:pStyle w:val="TableParagraph"/>
              <w:spacing w:before="96"/>
              <w:ind w:left="99"/>
              <w:rPr>
                <w:sz w:val="22"/>
              </w:rPr>
            </w:pPr>
            <w:r>
              <w:rPr>
                <w:sz w:val="22"/>
              </w:rPr>
              <w:t>42</w:t>
            </w:r>
          </w:p>
        </w:tc>
        <w:tc>
          <w:tcPr>
            <w:tcW w:w="1556" w:type="dxa"/>
          </w:tcPr>
          <w:p>
            <w:pPr>
              <w:pStyle w:val="TableParagraph"/>
              <w:spacing w:before="96"/>
              <w:ind w:left="99"/>
              <w:rPr>
                <w:sz w:val="22"/>
              </w:rPr>
            </w:pPr>
            <w:r>
              <w:rPr>
                <w:sz w:val="22"/>
              </w:rPr>
              <w:t>39</w:t>
            </w:r>
          </w:p>
        </w:tc>
        <w:tc>
          <w:tcPr>
            <w:tcW w:w="1446" w:type="dxa"/>
          </w:tcPr>
          <w:p>
            <w:pPr>
              <w:pStyle w:val="TableParagraph"/>
              <w:spacing w:before="96"/>
              <w:ind w:left="104"/>
              <w:rPr>
                <w:sz w:val="22"/>
              </w:rPr>
            </w:pPr>
            <w:r>
              <w:rPr>
                <w:sz w:val="22"/>
              </w:rPr>
              <w:t>-3</w:t>
            </w:r>
          </w:p>
        </w:tc>
        <w:tc>
          <w:tcPr>
            <w:tcW w:w="1427" w:type="dxa"/>
          </w:tcPr>
          <w:p>
            <w:pPr>
              <w:pStyle w:val="TableParagraph"/>
              <w:spacing w:before="96"/>
              <w:ind w:left="98"/>
              <w:rPr>
                <w:sz w:val="22"/>
              </w:rPr>
            </w:pPr>
            <w:r>
              <w:rPr>
                <w:sz w:val="22"/>
              </w:rPr>
              <w:t>41</w:t>
            </w:r>
          </w:p>
        </w:tc>
        <w:tc>
          <w:tcPr>
            <w:tcW w:w="1696" w:type="dxa"/>
          </w:tcPr>
          <w:p>
            <w:pPr>
              <w:pStyle w:val="TableParagraph"/>
              <w:spacing w:before="96"/>
              <w:ind w:left="98"/>
              <w:rPr>
                <w:sz w:val="22"/>
              </w:rPr>
            </w:pPr>
            <w:r>
              <w:rPr>
                <w:sz w:val="22"/>
              </w:rPr>
              <w:t>-2</w:t>
            </w:r>
          </w:p>
        </w:tc>
      </w:tr>
      <w:tr>
        <w:trPr>
          <w:trHeight w:val="450" w:hRule="atLeast"/>
        </w:trPr>
        <w:tc>
          <w:tcPr>
            <w:tcW w:w="1369" w:type="dxa"/>
          </w:tcPr>
          <w:p>
            <w:pPr>
              <w:pStyle w:val="TableParagraph"/>
              <w:spacing w:before="92"/>
              <w:ind w:left="100"/>
              <w:rPr>
                <w:sz w:val="22"/>
              </w:rPr>
            </w:pPr>
            <w:r>
              <w:rPr>
                <w:sz w:val="22"/>
              </w:rPr>
              <w:t>250</w:t>
            </w:r>
          </w:p>
        </w:tc>
        <w:tc>
          <w:tcPr>
            <w:tcW w:w="1633" w:type="dxa"/>
          </w:tcPr>
          <w:p>
            <w:pPr>
              <w:pStyle w:val="TableParagraph"/>
              <w:spacing w:before="92"/>
              <w:ind w:left="99"/>
              <w:rPr>
                <w:sz w:val="22"/>
              </w:rPr>
            </w:pPr>
            <w:r>
              <w:rPr>
                <w:sz w:val="22"/>
              </w:rPr>
              <w:t>45</w:t>
            </w:r>
          </w:p>
        </w:tc>
        <w:tc>
          <w:tcPr>
            <w:tcW w:w="1556" w:type="dxa"/>
          </w:tcPr>
          <w:p>
            <w:pPr>
              <w:pStyle w:val="TableParagraph"/>
              <w:spacing w:before="92"/>
              <w:ind w:left="99"/>
              <w:rPr>
                <w:sz w:val="22"/>
              </w:rPr>
            </w:pPr>
            <w:r>
              <w:rPr>
                <w:sz w:val="22"/>
              </w:rPr>
              <w:t>41</w:t>
            </w:r>
          </w:p>
        </w:tc>
        <w:tc>
          <w:tcPr>
            <w:tcW w:w="1446" w:type="dxa"/>
          </w:tcPr>
          <w:p>
            <w:pPr>
              <w:pStyle w:val="TableParagraph"/>
              <w:spacing w:before="92"/>
              <w:ind w:left="104"/>
              <w:rPr>
                <w:sz w:val="22"/>
              </w:rPr>
            </w:pPr>
            <w:r>
              <w:rPr>
                <w:sz w:val="22"/>
              </w:rPr>
              <w:t>-4</w:t>
            </w:r>
          </w:p>
        </w:tc>
        <w:tc>
          <w:tcPr>
            <w:tcW w:w="1427" w:type="dxa"/>
          </w:tcPr>
          <w:p>
            <w:pPr>
              <w:pStyle w:val="TableParagraph"/>
              <w:spacing w:before="92"/>
              <w:ind w:left="98"/>
              <w:rPr>
                <w:sz w:val="22"/>
              </w:rPr>
            </w:pPr>
            <w:r>
              <w:rPr>
                <w:sz w:val="22"/>
              </w:rPr>
              <w:t>44</w:t>
            </w:r>
          </w:p>
        </w:tc>
        <w:tc>
          <w:tcPr>
            <w:tcW w:w="1696" w:type="dxa"/>
          </w:tcPr>
          <w:p>
            <w:pPr>
              <w:pStyle w:val="TableParagraph"/>
              <w:spacing w:before="92"/>
              <w:ind w:left="98"/>
              <w:rPr>
                <w:sz w:val="22"/>
              </w:rPr>
            </w:pPr>
            <w:r>
              <w:rPr>
                <w:sz w:val="22"/>
              </w:rPr>
              <w:t>-3</w:t>
            </w:r>
          </w:p>
        </w:tc>
      </w:tr>
      <w:tr>
        <w:trPr>
          <w:trHeight w:val="455" w:hRule="atLeast"/>
        </w:trPr>
        <w:tc>
          <w:tcPr>
            <w:tcW w:w="1369" w:type="dxa"/>
          </w:tcPr>
          <w:p>
            <w:pPr>
              <w:pStyle w:val="TableParagraph"/>
              <w:spacing w:before="96"/>
              <w:ind w:left="100"/>
              <w:rPr>
                <w:sz w:val="22"/>
              </w:rPr>
            </w:pPr>
            <w:r>
              <w:rPr>
                <w:sz w:val="22"/>
              </w:rPr>
              <w:t>320</w:t>
            </w:r>
          </w:p>
        </w:tc>
        <w:tc>
          <w:tcPr>
            <w:tcW w:w="1633" w:type="dxa"/>
          </w:tcPr>
          <w:p>
            <w:pPr>
              <w:pStyle w:val="TableParagraph"/>
              <w:spacing w:before="96"/>
              <w:ind w:left="99"/>
              <w:rPr>
                <w:sz w:val="22"/>
              </w:rPr>
            </w:pPr>
            <w:r>
              <w:rPr>
                <w:sz w:val="22"/>
              </w:rPr>
              <w:t>48</w:t>
            </w:r>
          </w:p>
        </w:tc>
        <w:tc>
          <w:tcPr>
            <w:tcW w:w="1556" w:type="dxa"/>
          </w:tcPr>
          <w:p>
            <w:pPr>
              <w:pStyle w:val="TableParagraph"/>
              <w:spacing w:before="96"/>
              <w:ind w:left="99"/>
              <w:rPr>
                <w:sz w:val="22"/>
              </w:rPr>
            </w:pPr>
            <w:r>
              <w:rPr>
                <w:sz w:val="22"/>
              </w:rPr>
              <w:t>43</w:t>
            </w:r>
          </w:p>
        </w:tc>
        <w:tc>
          <w:tcPr>
            <w:tcW w:w="1446" w:type="dxa"/>
          </w:tcPr>
          <w:p>
            <w:pPr>
              <w:pStyle w:val="TableParagraph"/>
              <w:spacing w:before="96"/>
              <w:ind w:left="104"/>
              <w:rPr>
                <w:sz w:val="22"/>
              </w:rPr>
            </w:pPr>
            <w:r>
              <w:rPr>
                <w:sz w:val="22"/>
              </w:rPr>
              <w:t>-5</w:t>
            </w:r>
          </w:p>
        </w:tc>
        <w:tc>
          <w:tcPr>
            <w:tcW w:w="1427" w:type="dxa"/>
          </w:tcPr>
          <w:p>
            <w:pPr>
              <w:pStyle w:val="TableParagraph"/>
              <w:spacing w:before="96"/>
              <w:ind w:left="98"/>
              <w:rPr>
                <w:sz w:val="22"/>
              </w:rPr>
            </w:pPr>
            <w:r>
              <w:rPr>
                <w:sz w:val="22"/>
              </w:rPr>
              <w:t>47</w:t>
            </w:r>
          </w:p>
        </w:tc>
        <w:tc>
          <w:tcPr>
            <w:tcW w:w="1696" w:type="dxa"/>
          </w:tcPr>
          <w:p>
            <w:pPr>
              <w:pStyle w:val="TableParagraph"/>
              <w:spacing w:before="96"/>
              <w:ind w:left="98"/>
              <w:rPr>
                <w:sz w:val="22"/>
              </w:rPr>
            </w:pPr>
            <w:r>
              <w:rPr>
                <w:sz w:val="22"/>
              </w:rPr>
              <w:t>-4</w:t>
            </w:r>
          </w:p>
        </w:tc>
      </w:tr>
      <w:tr>
        <w:trPr>
          <w:trHeight w:val="450" w:hRule="atLeast"/>
        </w:trPr>
        <w:tc>
          <w:tcPr>
            <w:tcW w:w="1369" w:type="dxa"/>
          </w:tcPr>
          <w:p>
            <w:pPr>
              <w:pStyle w:val="TableParagraph"/>
              <w:spacing w:before="92"/>
              <w:ind w:left="100"/>
              <w:rPr>
                <w:sz w:val="22"/>
              </w:rPr>
            </w:pPr>
            <w:r>
              <w:rPr>
                <w:sz w:val="22"/>
              </w:rPr>
              <w:t>400</w:t>
            </w:r>
          </w:p>
        </w:tc>
        <w:tc>
          <w:tcPr>
            <w:tcW w:w="1633" w:type="dxa"/>
          </w:tcPr>
          <w:p>
            <w:pPr>
              <w:pStyle w:val="TableParagraph"/>
              <w:spacing w:before="92"/>
              <w:ind w:left="99"/>
              <w:rPr>
                <w:sz w:val="22"/>
              </w:rPr>
            </w:pPr>
            <w:r>
              <w:rPr>
                <w:sz w:val="22"/>
              </w:rPr>
              <w:t>51</w:t>
            </w:r>
          </w:p>
        </w:tc>
        <w:tc>
          <w:tcPr>
            <w:tcW w:w="1556" w:type="dxa"/>
          </w:tcPr>
          <w:p>
            <w:pPr>
              <w:pStyle w:val="TableParagraph"/>
              <w:spacing w:before="92"/>
              <w:ind w:left="99"/>
              <w:rPr>
                <w:sz w:val="22"/>
              </w:rPr>
            </w:pPr>
            <w:r>
              <w:rPr>
                <w:sz w:val="22"/>
              </w:rPr>
              <w:t>45</w:t>
            </w:r>
          </w:p>
        </w:tc>
        <w:tc>
          <w:tcPr>
            <w:tcW w:w="1446" w:type="dxa"/>
          </w:tcPr>
          <w:p>
            <w:pPr>
              <w:pStyle w:val="TableParagraph"/>
              <w:spacing w:before="92"/>
              <w:ind w:left="104"/>
              <w:rPr>
                <w:sz w:val="22"/>
              </w:rPr>
            </w:pPr>
            <w:r>
              <w:rPr>
                <w:sz w:val="22"/>
              </w:rPr>
              <w:t>-6</w:t>
            </w:r>
          </w:p>
        </w:tc>
        <w:tc>
          <w:tcPr>
            <w:tcW w:w="1427" w:type="dxa"/>
          </w:tcPr>
          <w:p>
            <w:pPr>
              <w:pStyle w:val="TableParagraph"/>
              <w:spacing w:before="92"/>
              <w:ind w:left="98"/>
              <w:rPr>
                <w:sz w:val="22"/>
              </w:rPr>
            </w:pPr>
            <w:r>
              <w:rPr>
                <w:sz w:val="22"/>
              </w:rPr>
              <w:t>50</w:t>
            </w:r>
          </w:p>
        </w:tc>
        <w:tc>
          <w:tcPr>
            <w:tcW w:w="1696" w:type="dxa"/>
          </w:tcPr>
          <w:p>
            <w:pPr>
              <w:pStyle w:val="TableParagraph"/>
              <w:spacing w:before="92"/>
              <w:ind w:left="98"/>
              <w:rPr>
                <w:sz w:val="22"/>
              </w:rPr>
            </w:pPr>
            <w:r>
              <w:rPr>
                <w:sz w:val="22"/>
              </w:rPr>
              <w:t>-5</w:t>
            </w:r>
          </w:p>
        </w:tc>
      </w:tr>
      <w:tr>
        <w:trPr>
          <w:trHeight w:val="455" w:hRule="atLeast"/>
        </w:trPr>
        <w:tc>
          <w:tcPr>
            <w:tcW w:w="1369" w:type="dxa"/>
          </w:tcPr>
          <w:p>
            <w:pPr>
              <w:pStyle w:val="TableParagraph"/>
              <w:spacing w:before="96"/>
              <w:ind w:left="100"/>
              <w:rPr>
                <w:sz w:val="22"/>
              </w:rPr>
            </w:pPr>
            <w:r>
              <w:rPr>
                <w:sz w:val="22"/>
              </w:rPr>
              <w:t>500</w:t>
            </w:r>
          </w:p>
        </w:tc>
        <w:tc>
          <w:tcPr>
            <w:tcW w:w="1633" w:type="dxa"/>
          </w:tcPr>
          <w:p>
            <w:pPr>
              <w:pStyle w:val="TableParagraph"/>
              <w:spacing w:before="96"/>
              <w:ind w:left="99"/>
              <w:rPr>
                <w:sz w:val="22"/>
              </w:rPr>
            </w:pPr>
            <w:r>
              <w:rPr>
                <w:sz w:val="22"/>
              </w:rPr>
              <w:t>53</w:t>
            </w:r>
          </w:p>
        </w:tc>
        <w:tc>
          <w:tcPr>
            <w:tcW w:w="1556" w:type="dxa"/>
          </w:tcPr>
          <w:p>
            <w:pPr>
              <w:pStyle w:val="TableParagraph"/>
              <w:spacing w:before="96"/>
              <w:ind w:left="99"/>
              <w:rPr>
                <w:sz w:val="22"/>
              </w:rPr>
            </w:pPr>
            <w:r>
              <w:rPr>
                <w:sz w:val="22"/>
              </w:rPr>
              <w:t>47</w:t>
            </w:r>
          </w:p>
        </w:tc>
        <w:tc>
          <w:tcPr>
            <w:tcW w:w="1446" w:type="dxa"/>
          </w:tcPr>
          <w:p>
            <w:pPr>
              <w:pStyle w:val="TableParagraph"/>
              <w:spacing w:before="96"/>
              <w:ind w:left="104"/>
              <w:rPr>
                <w:sz w:val="22"/>
              </w:rPr>
            </w:pPr>
            <w:r>
              <w:rPr>
                <w:sz w:val="22"/>
              </w:rPr>
              <w:t>-6</w:t>
            </w:r>
          </w:p>
        </w:tc>
        <w:tc>
          <w:tcPr>
            <w:tcW w:w="1427" w:type="dxa"/>
          </w:tcPr>
          <w:p>
            <w:pPr>
              <w:pStyle w:val="TableParagraph"/>
              <w:spacing w:before="96"/>
              <w:ind w:left="98"/>
              <w:rPr>
                <w:sz w:val="22"/>
              </w:rPr>
            </w:pPr>
            <w:r>
              <w:rPr>
                <w:sz w:val="22"/>
              </w:rPr>
              <w:t>52</w:t>
            </w:r>
          </w:p>
        </w:tc>
        <w:tc>
          <w:tcPr>
            <w:tcW w:w="1696" w:type="dxa"/>
          </w:tcPr>
          <w:p>
            <w:pPr>
              <w:pStyle w:val="TableParagraph"/>
              <w:spacing w:before="96"/>
              <w:ind w:left="98"/>
              <w:rPr>
                <w:sz w:val="22"/>
              </w:rPr>
            </w:pPr>
            <w:r>
              <w:rPr>
                <w:sz w:val="22"/>
              </w:rPr>
              <w:t>-5</w:t>
            </w:r>
          </w:p>
        </w:tc>
      </w:tr>
      <w:tr>
        <w:trPr>
          <w:trHeight w:val="450" w:hRule="atLeast"/>
        </w:trPr>
        <w:tc>
          <w:tcPr>
            <w:tcW w:w="1369" w:type="dxa"/>
          </w:tcPr>
          <w:p>
            <w:pPr>
              <w:pStyle w:val="TableParagraph"/>
              <w:spacing w:before="92"/>
              <w:ind w:left="100"/>
              <w:rPr>
                <w:sz w:val="22"/>
              </w:rPr>
            </w:pPr>
            <w:r>
              <w:rPr>
                <w:sz w:val="22"/>
              </w:rPr>
              <w:t>630</w:t>
            </w:r>
          </w:p>
        </w:tc>
        <w:tc>
          <w:tcPr>
            <w:tcW w:w="1633" w:type="dxa"/>
          </w:tcPr>
          <w:p>
            <w:pPr>
              <w:pStyle w:val="TableParagraph"/>
              <w:spacing w:before="92"/>
              <w:ind w:left="99"/>
              <w:rPr>
                <w:sz w:val="22"/>
              </w:rPr>
            </w:pPr>
            <w:r>
              <w:rPr>
                <w:sz w:val="22"/>
              </w:rPr>
              <w:t>55</w:t>
            </w:r>
          </w:p>
        </w:tc>
        <w:tc>
          <w:tcPr>
            <w:tcW w:w="1556" w:type="dxa"/>
          </w:tcPr>
          <w:p>
            <w:pPr>
              <w:pStyle w:val="TableParagraph"/>
              <w:spacing w:before="92"/>
              <w:ind w:left="99"/>
              <w:rPr>
                <w:sz w:val="22"/>
              </w:rPr>
            </w:pPr>
            <w:r>
              <w:rPr>
                <w:sz w:val="22"/>
              </w:rPr>
              <w:t>49</w:t>
            </w:r>
          </w:p>
        </w:tc>
        <w:tc>
          <w:tcPr>
            <w:tcW w:w="1446" w:type="dxa"/>
          </w:tcPr>
          <w:p>
            <w:pPr>
              <w:pStyle w:val="TableParagraph"/>
              <w:spacing w:before="92"/>
              <w:ind w:left="104"/>
              <w:rPr>
                <w:sz w:val="22"/>
              </w:rPr>
            </w:pPr>
            <w:r>
              <w:rPr>
                <w:sz w:val="22"/>
              </w:rPr>
              <w:t>-6</w:t>
            </w:r>
          </w:p>
        </w:tc>
        <w:tc>
          <w:tcPr>
            <w:tcW w:w="1427" w:type="dxa"/>
          </w:tcPr>
          <w:p>
            <w:pPr>
              <w:pStyle w:val="TableParagraph"/>
              <w:spacing w:before="92"/>
              <w:ind w:left="98"/>
              <w:rPr>
                <w:sz w:val="22"/>
              </w:rPr>
            </w:pPr>
            <w:r>
              <w:rPr>
                <w:sz w:val="22"/>
              </w:rPr>
              <w:t>54</w:t>
            </w:r>
          </w:p>
        </w:tc>
        <w:tc>
          <w:tcPr>
            <w:tcW w:w="1696" w:type="dxa"/>
          </w:tcPr>
          <w:p>
            <w:pPr>
              <w:pStyle w:val="TableParagraph"/>
              <w:spacing w:before="92"/>
              <w:ind w:left="98"/>
              <w:rPr>
                <w:sz w:val="22"/>
              </w:rPr>
            </w:pPr>
            <w:r>
              <w:rPr>
                <w:sz w:val="22"/>
              </w:rPr>
              <w:t>-5</w:t>
            </w:r>
          </w:p>
        </w:tc>
      </w:tr>
      <w:tr>
        <w:trPr>
          <w:trHeight w:val="455" w:hRule="atLeast"/>
        </w:trPr>
        <w:tc>
          <w:tcPr>
            <w:tcW w:w="1369" w:type="dxa"/>
          </w:tcPr>
          <w:p>
            <w:pPr>
              <w:pStyle w:val="TableParagraph"/>
              <w:spacing w:before="96"/>
              <w:ind w:left="100"/>
              <w:rPr>
                <w:sz w:val="22"/>
              </w:rPr>
            </w:pPr>
            <w:r>
              <w:rPr>
                <w:sz w:val="22"/>
              </w:rPr>
              <w:t>800</w:t>
            </w:r>
          </w:p>
        </w:tc>
        <w:tc>
          <w:tcPr>
            <w:tcW w:w="1633" w:type="dxa"/>
          </w:tcPr>
          <w:p>
            <w:pPr>
              <w:pStyle w:val="TableParagraph"/>
              <w:spacing w:before="96"/>
              <w:ind w:left="99"/>
              <w:rPr>
                <w:sz w:val="22"/>
              </w:rPr>
            </w:pPr>
            <w:r>
              <w:rPr>
                <w:sz w:val="22"/>
              </w:rPr>
              <w:t>56</w:t>
            </w:r>
          </w:p>
        </w:tc>
        <w:tc>
          <w:tcPr>
            <w:tcW w:w="1556" w:type="dxa"/>
          </w:tcPr>
          <w:p>
            <w:pPr>
              <w:pStyle w:val="TableParagraph"/>
              <w:spacing w:before="96"/>
              <w:ind w:left="99"/>
              <w:rPr>
                <w:sz w:val="22"/>
              </w:rPr>
            </w:pPr>
            <w:r>
              <w:rPr>
                <w:sz w:val="22"/>
              </w:rPr>
              <w:t>51</w:t>
            </w:r>
          </w:p>
        </w:tc>
        <w:tc>
          <w:tcPr>
            <w:tcW w:w="1446" w:type="dxa"/>
          </w:tcPr>
          <w:p>
            <w:pPr>
              <w:pStyle w:val="TableParagraph"/>
              <w:spacing w:before="96"/>
              <w:ind w:left="104"/>
              <w:rPr>
                <w:sz w:val="22"/>
              </w:rPr>
            </w:pPr>
            <w:r>
              <w:rPr>
                <w:sz w:val="22"/>
              </w:rPr>
              <w:t>-5</w:t>
            </w:r>
          </w:p>
        </w:tc>
        <w:tc>
          <w:tcPr>
            <w:tcW w:w="1427" w:type="dxa"/>
          </w:tcPr>
          <w:p>
            <w:pPr>
              <w:pStyle w:val="TableParagraph"/>
              <w:spacing w:before="96"/>
              <w:ind w:left="98"/>
              <w:rPr>
                <w:sz w:val="22"/>
              </w:rPr>
            </w:pPr>
            <w:r>
              <w:rPr>
                <w:sz w:val="22"/>
              </w:rPr>
              <w:t>55</w:t>
            </w:r>
          </w:p>
        </w:tc>
        <w:tc>
          <w:tcPr>
            <w:tcW w:w="1696" w:type="dxa"/>
          </w:tcPr>
          <w:p>
            <w:pPr>
              <w:pStyle w:val="TableParagraph"/>
              <w:spacing w:before="96"/>
              <w:ind w:left="98"/>
              <w:rPr>
                <w:sz w:val="22"/>
              </w:rPr>
            </w:pPr>
            <w:r>
              <w:rPr>
                <w:sz w:val="22"/>
              </w:rPr>
              <w:t>-4</w:t>
            </w:r>
          </w:p>
        </w:tc>
      </w:tr>
      <w:tr>
        <w:trPr>
          <w:trHeight w:val="450" w:hRule="atLeast"/>
        </w:trPr>
        <w:tc>
          <w:tcPr>
            <w:tcW w:w="1369" w:type="dxa"/>
          </w:tcPr>
          <w:p>
            <w:pPr>
              <w:pStyle w:val="TableParagraph"/>
              <w:spacing w:before="96"/>
              <w:ind w:left="100"/>
              <w:rPr>
                <w:sz w:val="22"/>
              </w:rPr>
            </w:pPr>
            <w:r>
              <w:rPr>
                <w:sz w:val="22"/>
              </w:rPr>
              <w:t>1000</w:t>
            </w:r>
          </w:p>
        </w:tc>
        <w:tc>
          <w:tcPr>
            <w:tcW w:w="1633" w:type="dxa"/>
          </w:tcPr>
          <w:p>
            <w:pPr>
              <w:pStyle w:val="TableParagraph"/>
              <w:spacing w:before="96"/>
              <w:ind w:left="99"/>
              <w:rPr>
                <w:sz w:val="22"/>
              </w:rPr>
            </w:pPr>
            <w:r>
              <w:rPr>
                <w:sz w:val="22"/>
              </w:rPr>
              <w:t>56</w:t>
            </w:r>
          </w:p>
        </w:tc>
        <w:tc>
          <w:tcPr>
            <w:tcW w:w="1556" w:type="dxa"/>
          </w:tcPr>
          <w:p>
            <w:pPr>
              <w:pStyle w:val="TableParagraph"/>
              <w:spacing w:before="96"/>
              <w:ind w:left="99"/>
              <w:rPr>
                <w:sz w:val="22"/>
              </w:rPr>
            </w:pPr>
            <w:r>
              <w:rPr>
                <w:sz w:val="22"/>
              </w:rPr>
              <w:t>53</w:t>
            </w:r>
          </w:p>
        </w:tc>
        <w:tc>
          <w:tcPr>
            <w:tcW w:w="1446" w:type="dxa"/>
          </w:tcPr>
          <w:p>
            <w:pPr>
              <w:pStyle w:val="TableParagraph"/>
              <w:spacing w:before="96"/>
              <w:ind w:left="104"/>
              <w:rPr>
                <w:sz w:val="22"/>
              </w:rPr>
            </w:pPr>
            <w:r>
              <w:rPr>
                <w:sz w:val="22"/>
              </w:rPr>
              <w:t>-3</w:t>
            </w:r>
          </w:p>
        </w:tc>
        <w:tc>
          <w:tcPr>
            <w:tcW w:w="1427" w:type="dxa"/>
          </w:tcPr>
          <w:p>
            <w:pPr>
              <w:pStyle w:val="TableParagraph"/>
              <w:spacing w:before="96"/>
              <w:ind w:left="98"/>
              <w:rPr>
                <w:sz w:val="22"/>
              </w:rPr>
            </w:pPr>
            <w:r>
              <w:rPr>
                <w:sz w:val="22"/>
              </w:rPr>
              <w:t>55</w:t>
            </w:r>
          </w:p>
        </w:tc>
        <w:tc>
          <w:tcPr>
            <w:tcW w:w="1696" w:type="dxa"/>
          </w:tcPr>
          <w:p>
            <w:pPr>
              <w:pStyle w:val="TableParagraph"/>
              <w:spacing w:before="96"/>
              <w:ind w:left="98"/>
              <w:rPr>
                <w:sz w:val="22"/>
              </w:rPr>
            </w:pPr>
            <w:r>
              <w:rPr>
                <w:sz w:val="22"/>
              </w:rPr>
              <w:t>-2</w:t>
            </w:r>
          </w:p>
        </w:tc>
      </w:tr>
      <w:tr>
        <w:trPr>
          <w:trHeight w:val="455" w:hRule="atLeast"/>
        </w:trPr>
        <w:tc>
          <w:tcPr>
            <w:tcW w:w="1369" w:type="dxa"/>
          </w:tcPr>
          <w:p>
            <w:pPr>
              <w:pStyle w:val="TableParagraph"/>
              <w:spacing w:before="96"/>
              <w:ind w:left="100"/>
              <w:rPr>
                <w:sz w:val="22"/>
              </w:rPr>
            </w:pPr>
            <w:r>
              <w:rPr>
                <w:sz w:val="22"/>
              </w:rPr>
              <w:t>1250</w:t>
            </w:r>
          </w:p>
        </w:tc>
        <w:tc>
          <w:tcPr>
            <w:tcW w:w="1633" w:type="dxa"/>
          </w:tcPr>
          <w:p>
            <w:pPr>
              <w:pStyle w:val="TableParagraph"/>
              <w:spacing w:before="96"/>
              <w:ind w:left="99"/>
              <w:rPr>
                <w:sz w:val="22"/>
              </w:rPr>
            </w:pPr>
            <w:r>
              <w:rPr>
                <w:sz w:val="22"/>
              </w:rPr>
              <w:t>56</w:t>
            </w:r>
          </w:p>
        </w:tc>
        <w:tc>
          <w:tcPr>
            <w:tcW w:w="1556" w:type="dxa"/>
          </w:tcPr>
          <w:p>
            <w:pPr>
              <w:pStyle w:val="TableParagraph"/>
              <w:spacing w:before="96"/>
              <w:ind w:left="99"/>
              <w:rPr>
                <w:sz w:val="22"/>
              </w:rPr>
            </w:pPr>
            <w:r>
              <w:rPr>
                <w:sz w:val="22"/>
              </w:rPr>
              <w:t>55</w:t>
            </w:r>
          </w:p>
        </w:tc>
        <w:tc>
          <w:tcPr>
            <w:tcW w:w="1446" w:type="dxa"/>
          </w:tcPr>
          <w:p>
            <w:pPr>
              <w:pStyle w:val="TableParagraph"/>
              <w:spacing w:before="96"/>
              <w:ind w:left="104"/>
              <w:rPr>
                <w:sz w:val="22"/>
              </w:rPr>
            </w:pPr>
            <w:r>
              <w:rPr>
                <w:sz w:val="22"/>
              </w:rPr>
              <w:t>-1</w:t>
            </w:r>
          </w:p>
        </w:tc>
        <w:tc>
          <w:tcPr>
            <w:tcW w:w="1427" w:type="dxa"/>
          </w:tcPr>
          <w:p>
            <w:pPr>
              <w:pStyle w:val="TableParagraph"/>
              <w:spacing w:before="96"/>
              <w:ind w:left="98"/>
              <w:rPr>
                <w:sz w:val="22"/>
              </w:rPr>
            </w:pPr>
            <w:r>
              <w:rPr>
                <w:sz w:val="22"/>
              </w:rPr>
              <w:t>55</w:t>
            </w:r>
          </w:p>
        </w:tc>
        <w:tc>
          <w:tcPr>
            <w:tcW w:w="1696" w:type="dxa"/>
          </w:tcPr>
          <w:p>
            <w:pPr>
              <w:pStyle w:val="TableParagraph"/>
              <w:spacing w:before="96"/>
              <w:ind w:left="98"/>
              <w:rPr>
                <w:sz w:val="22"/>
              </w:rPr>
            </w:pPr>
            <w:r>
              <w:rPr>
                <w:w w:val="100"/>
                <w:sz w:val="22"/>
              </w:rPr>
              <w:t>0</w:t>
            </w:r>
          </w:p>
        </w:tc>
      </w:tr>
      <w:tr>
        <w:trPr>
          <w:trHeight w:val="450" w:hRule="atLeast"/>
        </w:trPr>
        <w:tc>
          <w:tcPr>
            <w:tcW w:w="1369" w:type="dxa"/>
          </w:tcPr>
          <w:p>
            <w:pPr>
              <w:pStyle w:val="TableParagraph"/>
              <w:spacing w:before="97"/>
              <w:ind w:left="100"/>
              <w:rPr>
                <w:sz w:val="22"/>
              </w:rPr>
            </w:pPr>
            <w:r>
              <w:rPr>
                <w:sz w:val="22"/>
              </w:rPr>
              <w:t>1600</w:t>
            </w:r>
          </w:p>
        </w:tc>
        <w:tc>
          <w:tcPr>
            <w:tcW w:w="1633" w:type="dxa"/>
          </w:tcPr>
          <w:p>
            <w:pPr>
              <w:pStyle w:val="TableParagraph"/>
              <w:spacing w:before="97"/>
              <w:ind w:left="99"/>
              <w:rPr>
                <w:sz w:val="22"/>
              </w:rPr>
            </w:pPr>
            <w:r>
              <w:rPr>
                <w:sz w:val="22"/>
              </w:rPr>
              <w:t>56</w:t>
            </w:r>
          </w:p>
        </w:tc>
        <w:tc>
          <w:tcPr>
            <w:tcW w:w="1556" w:type="dxa"/>
          </w:tcPr>
          <w:p>
            <w:pPr>
              <w:pStyle w:val="TableParagraph"/>
              <w:spacing w:before="97"/>
              <w:ind w:left="99"/>
              <w:rPr>
                <w:sz w:val="22"/>
              </w:rPr>
            </w:pPr>
            <w:r>
              <w:rPr>
                <w:sz w:val="22"/>
              </w:rPr>
              <w:t>56</w:t>
            </w:r>
          </w:p>
        </w:tc>
        <w:tc>
          <w:tcPr>
            <w:tcW w:w="1446" w:type="dxa"/>
          </w:tcPr>
          <w:p>
            <w:pPr>
              <w:pStyle w:val="TableParagraph"/>
              <w:spacing w:before="97"/>
              <w:ind w:left="104"/>
              <w:rPr>
                <w:sz w:val="22"/>
              </w:rPr>
            </w:pPr>
            <w:r>
              <w:rPr>
                <w:w w:val="100"/>
                <w:sz w:val="22"/>
              </w:rPr>
              <w:t>0</w:t>
            </w:r>
          </w:p>
        </w:tc>
        <w:tc>
          <w:tcPr>
            <w:tcW w:w="1427" w:type="dxa"/>
          </w:tcPr>
          <w:p>
            <w:pPr>
              <w:pStyle w:val="TableParagraph"/>
              <w:spacing w:before="97"/>
              <w:ind w:left="98"/>
              <w:rPr>
                <w:sz w:val="22"/>
              </w:rPr>
            </w:pPr>
            <w:r>
              <w:rPr>
                <w:sz w:val="22"/>
              </w:rPr>
              <w:t>55</w:t>
            </w:r>
          </w:p>
        </w:tc>
        <w:tc>
          <w:tcPr>
            <w:tcW w:w="1696" w:type="dxa"/>
          </w:tcPr>
          <w:p>
            <w:pPr>
              <w:pStyle w:val="TableParagraph"/>
              <w:spacing w:before="97"/>
              <w:ind w:left="98"/>
              <w:rPr>
                <w:sz w:val="22"/>
              </w:rPr>
            </w:pPr>
            <w:r>
              <w:rPr>
                <w:w w:val="100"/>
                <w:sz w:val="22"/>
              </w:rPr>
              <w:t>1</w:t>
            </w:r>
          </w:p>
        </w:tc>
      </w:tr>
      <w:tr>
        <w:trPr>
          <w:trHeight w:val="455" w:hRule="atLeast"/>
        </w:trPr>
        <w:tc>
          <w:tcPr>
            <w:tcW w:w="1369" w:type="dxa"/>
          </w:tcPr>
          <w:p>
            <w:pPr>
              <w:pStyle w:val="TableParagraph"/>
              <w:spacing w:before="96"/>
              <w:ind w:left="100"/>
              <w:rPr>
                <w:sz w:val="22"/>
              </w:rPr>
            </w:pPr>
            <w:r>
              <w:rPr>
                <w:sz w:val="22"/>
              </w:rPr>
              <w:t>2000</w:t>
            </w:r>
          </w:p>
        </w:tc>
        <w:tc>
          <w:tcPr>
            <w:tcW w:w="1633" w:type="dxa"/>
          </w:tcPr>
          <w:p>
            <w:pPr>
              <w:pStyle w:val="TableParagraph"/>
              <w:spacing w:before="96"/>
              <w:ind w:left="99"/>
              <w:rPr>
                <w:sz w:val="22"/>
              </w:rPr>
            </w:pPr>
            <w:r>
              <w:rPr>
                <w:sz w:val="22"/>
              </w:rPr>
              <w:t>56</w:t>
            </w:r>
          </w:p>
        </w:tc>
        <w:tc>
          <w:tcPr>
            <w:tcW w:w="1556" w:type="dxa"/>
          </w:tcPr>
          <w:p>
            <w:pPr>
              <w:pStyle w:val="TableParagraph"/>
              <w:spacing w:before="96"/>
              <w:ind w:left="99"/>
              <w:rPr>
                <w:sz w:val="22"/>
              </w:rPr>
            </w:pPr>
            <w:r>
              <w:rPr>
                <w:sz w:val="22"/>
              </w:rPr>
              <w:t>56</w:t>
            </w:r>
          </w:p>
        </w:tc>
        <w:tc>
          <w:tcPr>
            <w:tcW w:w="1446" w:type="dxa"/>
          </w:tcPr>
          <w:p>
            <w:pPr>
              <w:pStyle w:val="TableParagraph"/>
              <w:spacing w:before="96"/>
              <w:ind w:left="104"/>
              <w:rPr>
                <w:sz w:val="22"/>
              </w:rPr>
            </w:pPr>
            <w:r>
              <w:rPr>
                <w:w w:val="100"/>
                <w:sz w:val="22"/>
              </w:rPr>
              <w:t>0</w:t>
            </w:r>
          </w:p>
        </w:tc>
        <w:tc>
          <w:tcPr>
            <w:tcW w:w="1427" w:type="dxa"/>
          </w:tcPr>
          <w:p>
            <w:pPr>
              <w:pStyle w:val="TableParagraph"/>
              <w:spacing w:before="96"/>
              <w:ind w:left="98"/>
              <w:rPr>
                <w:sz w:val="22"/>
              </w:rPr>
            </w:pPr>
            <w:r>
              <w:rPr>
                <w:sz w:val="22"/>
              </w:rPr>
              <w:t>55</w:t>
            </w:r>
          </w:p>
        </w:tc>
        <w:tc>
          <w:tcPr>
            <w:tcW w:w="1696" w:type="dxa"/>
          </w:tcPr>
          <w:p>
            <w:pPr>
              <w:pStyle w:val="TableParagraph"/>
              <w:spacing w:before="96"/>
              <w:ind w:left="98"/>
              <w:rPr>
                <w:sz w:val="22"/>
              </w:rPr>
            </w:pPr>
            <w:r>
              <w:rPr>
                <w:w w:val="100"/>
                <w:sz w:val="22"/>
              </w:rPr>
              <w:t>1</w:t>
            </w:r>
          </w:p>
        </w:tc>
      </w:tr>
      <w:tr>
        <w:trPr>
          <w:trHeight w:val="455" w:hRule="atLeast"/>
        </w:trPr>
        <w:tc>
          <w:tcPr>
            <w:tcW w:w="1369" w:type="dxa"/>
          </w:tcPr>
          <w:p>
            <w:pPr>
              <w:pStyle w:val="TableParagraph"/>
              <w:spacing w:before="96"/>
              <w:ind w:left="100"/>
              <w:rPr>
                <w:sz w:val="22"/>
              </w:rPr>
            </w:pPr>
            <w:r>
              <w:rPr>
                <w:sz w:val="22"/>
              </w:rPr>
              <w:t>2500</w:t>
            </w:r>
          </w:p>
        </w:tc>
        <w:tc>
          <w:tcPr>
            <w:tcW w:w="1633" w:type="dxa"/>
          </w:tcPr>
          <w:p>
            <w:pPr>
              <w:pStyle w:val="TableParagraph"/>
              <w:spacing w:before="96"/>
              <w:ind w:left="99"/>
              <w:rPr>
                <w:sz w:val="22"/>
              </w:rPr>
            </w:pPr>
            <w:r>
              <w:rPr>
                <w:sz w:val="22"/>
              </w:rPr>
              <w:t>55</w:t>
            </w:r>
          </w:p>
        </w:tc>
        <w:tc>
          <w:tcPr>
            <w:tcW w:w="1556" w:type="dxa"/>
          </w:tcPr>
          <w:p>
            <w:pPr>
              <w:pStyle w:val="TableParagraph"/>
              <w:spacing w:before="96"/>
              <w:ind w:left="99"/>
              <w:rPr>
                <w:sz w:val="22"/>
              </w:rPr>
            </w:pPr>
            <w:r>
              <w:rPr>
                <w:sz w:val="22"/>
              </w:rPr>
              <w:t>56</w:t>
            </w:r>
          </w:p>
        </w:tc>
        <w:tc>
          <w:tcPr>
            <w:tcW w:w="1446" w:type="dxa"/>
          </w:tcPr>
          <w:p>
            <w:pPr>
              <w:pStyle w:val="TableParagraph"/>
              <w:spacing w:before="96"/>
              <w:ind w:left="104"/>
              <w:rPr>
                <w:sz w:val="22"/>
              </w:rPr>
            </w:pPr>
            <w:r>
              <w:rPr>
                <w:w w:val="100"/>
                <w:sz w:val="22"/>
              </w:rPr>
              <w:t>1</w:t>
            </w:r>
          </w:p>
        </w:tc>
        <w:tc>
          <w:tcPr>
            <w:tcW w:w="1427" w:type="dxa"/>
          </w:tcPr>
          <w:p>
            <w:pPr>
              <w:pStyle w:val="TableParagraph"/>
              <w:spacing w:before="96"/>
              <w:ind w:left="98"/>
              <w:rPr>
                <w:sz w:val="22"/>
              </w:rPr>
            </w:pPr>
            <w:r>
              <w:rPr>
                <w:sz w:val="22"/>
              </w:rPr>
              <w:t>54</w:t>
            </w:r>
          </w:p>
        </w:tc>
        <w:tc>
          <w:tcPr>
            <w:tcW w:w="1696" w:type="dxa"/>
          </w:tcPr>
          <w:p>
            <w:pPr>
              <w:pStyle w:val="TableParagraph"/>
              <w:spacing w:before="96"/>
              <w:ind w:left="98"/>
              <w:rPr>
                <w:sz w:val="22"/>
              </w:rPr>
            </w:pPr>
            <w:r>
              <w:rPr>
                <w:w w:val="100"/>
                <w:sz w:val="22"/>
              </w:rPr>
              <w:t>2</w:t>
            </w:r>
          </w:p>
        </w:tc>
      </w:tr>
      <w:tr>
        <w:trPr>
          <w:trHeight w:val="451" w:hRule="atLeast"/>
        </w:trPr>
        <w:tc>
          <w:tcPr>
            <w:tcW w:w="1369" w:type="dxa"/>
          </w:tcPr>
          <w:p>
            <w:pPr>
              <w:pStyle w:val="TableParagraph"/>
              <w:spacing w:before="92"/>
              <w:ind w:left="100"/>
              <w:rPr>
                <w:sz w:val="22"/>
              </w:rPr>
            </w:pPr>
            <w:r>
              <w:rPr>
                <w:sz w:val="22"/>
              </w:rPr>
              <w:t>3200</w:t>
            </w:r>
          </w:p>
        </w:tc>
        <w:tc>
          <w:tcPr>
            <w:tcW w:w="1633" w:type="dxa"/>
          </w:tcPr>
          <w:p>
            <w:pPr>
              <w:pStyle w:val="TableParagraph"/>
              <w:spacing w:before="92"/>
              <w:ind w:left="99"/>
              <w:rPr>
                <w:sz w:val="22"/>
              </w:rPr>
            </w:pPr>
            <w:r>
              <w:rPr>
                <w:sz w:val="22"/>
              </w:rPr>
              <w:t>54</w:t>
            </w:r>
          </w:p>
        </w:tc>
        <w:tc>
          <w:tcPr>
            <w:tcW w:w="1556" w:type="dxa"/>
          </w:tcPr>
          <w:p>
            <w:pPr>
              <w:pStyle w:val="TableParagraph"/>
              <w:spacing w:before="92"/>
              <w:ind w:left="99"/>
              <w:rPr>
                <w:sz w:val="22"/>
              </w:rPr>
            </w:pPr>
            <w:r>
              <w:rPr>
                <w:sz w:val="22"/>
              </w:rPr>
              <w:t>56</w:t>
            </w:r>
          </w:p>
        </w:tc>
        <w:tc>
          <w:tcPr>
            <w:tcW w:w="1446" w:type="dxa"/>
          </w:tcPr>
          <w:p>
            <w:pPr>
              <w:pStyle w:val="TableParagraph"/>
              <w:spacing w:before="92"/>
              <w:ind w:left="104"/>
              <w:rPr>
                <w:sz w:val="22"/>
              </w:rPr>
            </w:pPr>
            <w:r>
              <w:rPr>
                <w:w w:val="100"/>
                <w:sz w:val="22"/>
              </w:rPr>
              <w:t>2</w:t>
            </w:r>
          </w:p>
        </w:tc>
        <w:tc>
          <w:tcPr>
            <w:tcW w:w="1427" w:type="dxa"/>
          </w:tcPr>
          <w:p>
            <w:pPr>
              <w:pStyle w:val="TableParagraph"/>
              <w:spacing w:before="92"/>
              <w:ind w:left="98"/>
              <w:rPr>
                <w:sz w:val="22"/>
              </w:rPr>
            </w:pPr>
            <w:r>
              <w:rPr>
                <w:sz w:val="22"/>
              </w:rPr>
              <w:t>53</w:t>
            </w:r>
          </w:p>
        </w:tc>
        <w:tc>
          <w:tcPr>
            <w:tcW w:w="1696" w:type="dxa"/>
          </w:tcPr>
          <w:p>
            <w:pPr>
              <w:pStyle w:val="TableParagraph"/>
              <w:spacing w:before="92"/>
              <w:ind w:left="98"/>
              <w:rPr>
                <w:sz w:val="22"/>
              </w:rPr>
            </w:pPr>
            <w:r>
              <w:rPr>
                <w:w w:val="100"/>
                <w:sz w:val="22"/>
              </w:rPr>
              <w:t>3</w:t>
            </w:r>
          </w:p>
        </w:tc>
      </w:tr>
      <w:tr>
        <w:trPr>
          <w:trHeight w:val="455" w:hRule="atLeast"/>
        </w:trPr>
        <w:tc>
          <w:tcPr>
            <w:tcW w:w="1369" w:type="dxa"/>
          </w:tcPr>
          <w:p>
            <w:pPr>
              <w:pStyle w:val="TableParagraph"/>
              <w:spacing w:before="96"/>
              <w:ind w:left="100"/>
              <w:rPr>
                <w:sz w:val="22"/>
              </w:rPr>
            </w:pPr>
            <w:r>
              <w:rPr>
                <w:sz w:val="22"/>
              </w:rPr>
              <w:t>4000</w:t>
            </w:r>
          </w:p>
        </w:tc>
        <w:tc>
          <w:tcPr>
            <w:tcW w:w="1633" w:type="dxa"/>
          </w:tcPr>
          <w:p>
            <w:pPr>
              <w:pStyle w:val="TableParagraph"/>
              <w:spacing w:before="96"/>
              <w:ind w:left="99"/>
              <w:rPr>
                <w:sz w:val="22"/>
              </w:rPr>
            </w:pPr>
            <w:r>
              <w:rPr>
                <w:sz w:val="22"/>
              </w:rPr>
              <w:t>52</w:t>
            </w:r>
          </w:p>
        </w:tc>
        <w:tc>
          <w:tcPr>
            <w:tcW w:w="1556" w:type="dxa"/>
          </w:tcPr>
          <w:p>
            <w:pPr>
              <w:pStyle w:val="TableParagraph"/>
              <w:spacing w:before="96"/>
              <w:ind w:left="99"/>
              <w:rPr>
                <w:sz w:val="22"/>
              </w:rPr>
            </w:pPr>
            <w:r>
              <w:rPr>
                <w:sz w:val="22"/>
              </w:rPr>
              <w:t>56</w:t>
            </w:r>
          </w:p>
        </w:tc>
        <w:tc>
          <w:tcPr>
            <w:tcW w:w="1446" w:type="dxa"/>
          </w:tcPr>
          <w:p>
            <w:pPr>
              <w:pStyle w:val="TableParagraph"/>
              <w:spacing w:before="96"/>
              <w:ind w:left="104"/>
              <w:rPr>
                <w:sz w:val="22"/>
              </w:rPr>
            </w:pPr>
            <w:r>
              <w:rPr>
                <w:w w:val="100"/>
                <w:sz w:val="22"/>
              </w:rPr>
              <w:t>4</w:t>
            </w:r>
          </w:p>
        </w:tc>
        <w:tc>
          <w:tcPr>
            <w:tcW w:w="1427" w:type="dxa"/>
          </w:tcPr>
          <w:p>
            <w:pPr>
              <w:pStyle w:val="TableParagraph"/>
              <w:spacing w:before="96"/>
              <w:ind w:left="98"/>
              <w:rPr>
                <w:sz w:val="22"/>
              </w:rPr>
            </w:pPr>
            <w:r>
              <w:rPr>
                <w:sz w:val="22"/>
              </w:rPr>
              <w:t>51</w:t>
            </w:r>
          </w:p>
        </w:tc>
        <w:tc>
          <w:tcPr>
            <w:tcW w:w="1696" w:type="dxa"/>
          </w:tcPr>
          <w:p>
            <w:pPr>
              <w:pStyle w:val="TableParagraph"/>
              <w:spacing w:before="96"/>
              <w:ind w:left="98"/>
              <w:rPr>
                <w:sz w:val="22"/>
              </w:rPr>
            </w:pPr>
            <w:r>
              <w:rPr>
                <w:w w:val="100"/>
                <w:sz w:val="22"/>
              </w:rPr>
              <w:t>5</w:t>
            </w:r>
          </w:p>
        </w:tc>
      </w:tr>
      <w:tr>
        <w:trPr>
          <w:trHeight w:val="450" w:hRule="atLeast"/>
        </w:trPr>
        <w:tc>
          <w:tcPr>
            <w:tcW w:w="1369" w:type="dxa"/>
          </w:tcPr>
          <w:p>
            <w:pPr>
              <w:pStyle w:val="TableParagraph"/>
              <w:spacing w:before="92"/>
              <w:ind w:left="100"/>
              <w:rPr>
                <w:sz w:val="22"/>
              </w:rPr>
            </w:pPr>
            <w:r>
              <w:rPr>
                <w:sz w:val="22"/>
              </w:rPr>
              <w:t>5000</w:t>
            </w:r>
          </w:p>
        </w:tc>
        <w:tc>
          <w:tcPr>
            <w:tcW w:w="1633" w:type="dxa"/>
          </w:tcPr>
          <w:p>
            <w:pPr>
              <w:pStyle w:val="TableParagraph"/>
              <w:spacing w:before="92"/>
              <w:ind w:left="99"/>
              <w:rPr>
                <w:sz w:val="22"/>
              </w:rPr>
            </w:pPr>
            <w:r>
              <w:rPr>
                <w:sz w:val="22"/>
              </w:rPr>
              <w:t>50</w:t>
            </w:r>
          </w:p>
        </w:tc>
        <w:tc>
          <w:tcPr>
            <w:tcW w:w="1556" w:type="dxa"/>
          </w:tcPr>
          <w:p>
            <w:pPr>
              <w:pStyle w:val="TableParagraph"/>
              <w:spacing w:before="92"/>
              <w:ind w:left="99"/>
              <w:rPr>
                <w:sz w:val="22"/>
              </w:rPr>
            </w:pPr>
            <w:r>
              <w:rPr>
                <w:sz w:val="22"/>
              </w:rPr>
              <w:t>56</w:t>
            </w:r>
          </w:p>
        </w:tc>
        <w:tc>
          <w:tcPr>
            <w:tcW w:w="1446" w:type="dxa"/>
          </w:tcPr>
          <w:p>
            <w:pPr>
              <w:pStyle w:val="TableParagraph"/>
              <w:spacing w:before="92"/>
              <w:ind w:left="104"/>
              <w:rPr>
                <w:sz w:val="22"/>
              </w:rPr>
            </w:pPr>
            <w:r>
              <w:rPr>
                <w:w w:val="100"/>
                <w:sz w:val="22"/>
              </w:rPr>
              <w:t>6</w:t>
            </w:r>
          </w:p>
        </w:tc>
        <w:tc>
          <w:tcPr>
            <w:tcW w:w="1427" w:type="dxa"/>
          </w:tcPr>
          <w:p>
            <w:pPr>
              <w:pStyle w:val="TableParagraph"/>
              <w:spacing w:before="92"/>
              <w:ind w:left="98"/>
              <w:rPr>
                <w:sz w:val="22"/>
              </w:rPr>
            </w:pPr>
            <w:r>
              <w:rPr>
                <w:sz w:val="22"/>
              </w:rPr>
              <w:t>49</w:t>
            </w:r>
          </w:p>
        </w:tc>
        <w:tc>
          <w:tcPr>
            <w:tcW w:w="1696" w:type="dxa"/>
          </w:tcPr>
          <w:p>
            <w:pPr>
              <w:pStyle w:val="TableParagraph"/>
              <w:spacing w:before="92"/>
              <w:ind w:left="98"/>
              <w:rPr>
                <w:sz w:val="22"/>
              </w:rPr>
            </w:pPr>
            <w:r>
              <w:rPr>
                <w:w w:val="100"/>
                <w:sz w:val="22"/>
              </w:rPr>
              <w:t>7</w:t>
            </w:r>
          </w:p>
        </w:tc>
      </w:tr>
      <w:tr>
        <w:trPr>
          <w:trHeight w:val="455" w:hRule="atLeast"/>
        </w:trPr>
        <w:tc>
          <w:tcPr>
            <w:tcW w:w="1369" w:type="dxa"/>
            <w:tcBorders>
              <w:right w:val="nil"/>
            </w:tcBorders>
            <w:shd w:val="clear" w:color="auto" w:fill="D9EAD2"/>
          </w:tcPr>
          <w:p>
            <w:pPr>
              <w:pStyle w:val="TableParagraph"/>
              <w:spacing w:before="96"/>
              <w:ind w:left="100"/>
              <w:rPr>
                <w:sz w:val="22"/>
              </w:rPr>
            </w:pPr>
            <w:r>
              <w:rPr>
                <w:sz w:val="22"/>
              </w:rPr>
              <w:t>Сума</w:t>
            </w:r>
          </w:p>
        </w:tc>
        <w:tc>
          <w:tcPr>
            <w:tcW w:w="1633" w:type="dxa"/>
            <w:tcBorders>
              <w:left w:val="nil"/>
              <w:right w:val="nil"/>
            </w:tcBorders>
            <w:shd w:val="clear" w:color="auto" w:fill="D9EAD2"/>
          </w:tcPr>
          <w:p>
            <w:pPr>
              <w:pStyle w:val="TableParagraph"/>
              <w:spacing w:before="96"/>
              <w:ind w:left="109"/>
              <w:rPr>
                <w:sz w:val="22"/>
              </w:rPr>
            </w:pPr>
            <w:r>
              <w:rPr>
                <w:sz w:val="22"/>
              </w:rPr>
              <w:t>несприятливих</w:t>
            </w:r>
          </w:p>
        </w:tc>
        <w:tc>
          <w:tcPr>
            <w:tcW w:w="1556" w:type="dxa"/>
            <w:tcBorders>
              <w:left w:val="nil"/>
            </w:tcBorders>
            <w:shd w:val="clear" w:color="auto" w:fill="D9EAD2"/>
          </w:tcPr>
          <w:p>
            <w:pPr>
              <w:pStyle w:val="TableParagraph"/>
              <w:spacing w:before="96"/>
              <w:ind w:left="109"/>
              <w:rPr>
                <w:sz w:val="22"/>
              </w:rPr>
            </w:pPr>
            <w:r>
              <w:rPr>
                <w:sz w:val="22"/>
              </w:rPr>
              <w:t>відхилень</w:t>
            </w:r>
          </w:p>
        </w:tc>
        <w:tc>
          <w:tcPr>
            <w:tcW w:w="1446" w:type="dxa"/>
            <w:shd w:val="clear" w:color="auto" w:fill="D9EAD2"/>
          </w:tcPr>
          <w:p>
            <w:pPr>
              <w:pStyle w:val="TableParagraph"/>
              <w:spacing w:before="96"/>
              <w:ind w:left="104"/>
              <w:rPr>
                <w:sz w:val="22"/>
              </w:rPr>
            </w:pPr>
            <w:r>
              <w:rPr>
                <w:sz w:val="22"/>
              </w:rPr>
              <w:t>39</w:t>
            </w:r>
          </w:p>
        </w:tc>
        <w:tc>
          <w:tcPr>
            <w:tcW w:w="1427" w:type="dxa"/>
            <w:shd w:val="clear" w:color="auto" w:fill="D9EAD2"/>
          </w:tcPr>
          <w:p>
            <w:pPr>
              <w:pStyle w:val="TableParagraph"/>
              <w:spacing w:before="96"/>
              <w:ind w:left="98"/>
              <w:rPr>
                <w:sz w:val="22"/>
              </w:rPr>
            </w:pPr>
            <w:r>
              <w:rPr>
                <w:w w:val="100"/>
                <w:sz w:val="22"/>
              </w:rPr>
              <w:t>-</w:t>
            </w:r>
          </w:p>
        </w:tc>
        <w:tc>
          <w:tcPr>
            <w:tcW w:w="1696" w:type="dxa"/>
            <w:shd w:val="clear" w:color="auto" w:fill="D9EAD2"/>
          </w:tcPr>
          <w:p>
            <w:pPr>
              <w:pStyle w:val="TableParagraph"/>
              <w:spacing w:before="96"/>
              <w:ind w:left="98"/>
              <w:rPr>
                <w:sz w:val="22"/>
              </w:rPr>
            </w:pPr>
            <w:r>
              <w:rPr>
                <w:sz w:val="22"/>
              </w:rPr>
              <w:t>-30</w:t>
            </w:r>
          </w:p>
        </w:tc>
      </w:tr>
      <w:tr>
        <w:trPr>
          <w:trHeight w:val="450" w:hRule="atLeast"/>
        </w:trPr>
        <w:tc>
          <w:tcPr>
            <w:tcW w:w="1369" w:type="dxa"/>
            <w:tcBorders>
              <w:right w:val="nil"/>
            </w:tcBorders>
            <w:shd w:val="clear" w:color="auto" w:fill="D9EAD2"/>
          </w:tcPr>
          <w:p>
            <w:pPr>
              <w:pStyle w:val="TableParagraph"/>
              <w:spacing w:before="92"/>
              <w:ind w:left="100"/>
              <w:rPr>
                <w:sz w:val="22"/>
              </w:rPr>
            </w:pPr>
            <w:r>
              <w:rPr>
                <w:sz w:val="22"/>
              </w:rPr>
              <w:t>Середнє</w:t>
            </w:r>
          </w:p>
        </w:tc>
        <w:tc>
          <w:tcPr>
            <w:tcW w:w="1633" w:type="dxa"/>
            <w:tcBorders>
              <w:left w:val="nil"/>
              <w:right w:val="nil"/>
            </w:tcBorders>
            <w:shd w:val="clear" w:color="auto" w:fill="D9EAD2"/>
          </w:tcPr>
          <w:p>
            <w:pPr>
              <w:pStyle w:val="TableParagraph"/>
              <w:spacing w:before="92"/>
              <w:ind w:left="109"/>
              <w:rPr>
                <w:sz w:val="22"/>
              </w:rPr>
            </w:pPr>
            <w:r>
              <w:rPr>
                <w:sz w:val="22"/>
              </w:rPr>
              <w:t>несприятливе</w:t>
            </w:r>
          </w:p>
        </w:tc>
        <w:tc>
          <w:tcPr>
            <w:tcW w:w="1556" w:type="dxa"/>
            <w:tcBorders>
              <w:left w:val="nil"/>
            </w:tcBorders>
            <w:shd w:val="clear" w:color="auto" w:fill="D9EAD2"/>
          </w:tcPr>
          <w:p>
            <w:pPr>
              <w:pStyle w:val="TableParagraph"/>
              <w:spacing w:before="92"/>
              <w:ind w:left="109"/>
              <w:rPr>
                <w:sz w:val="22"/>
              </w:rPr>
            </w:pPr>
            <w:r>
              <w:rPr>
                <w:sz w:val="22"/>
              </w:rPr>
              <w:t>відхилення</w:t>
            </w:r>
          </w:p>
        </w:tc>
        <w:tc>
          <w:tcPr>
            <w:tcW w:w="1446" w:type="dxa"/>
            <w:shd w:val="clear" w:color="auto" w:fill="D9EAD2"/>
          </w:tcPr>
          <w:p>
            <w:pPr>
              <w:pStyle w:val="TableParagraph"/>
              <w:spacing w:before="92"/>
              <w:ind w:left="104"/>
              <w:rPr>
                <w:sz w:val="22"/>
              </w:rPr>
            </w:pPr>
            <w:r>
              <w:rPr>
                <w:sz w:val="22"/>
              </w:rPr>
              <w:t>2,2</w:t>
            </w:r>
          </w:p>
        </w:tc>
        <w:tc>
          <w:tcPr>
            <w:tcW w:w="1427" w:type="dxa"/>
            <w:shd w:val="clear" w:color="auto" w:fill="D9EAD2"/>
          </w:tcPr>
          <w:p>
            <w:pPr>
              <w:pStyle w:val="TableParagraph"/>
              <w:spacing w:before="92"/>
              <w:ind w:left="98"/>
              <w:rPr>
                <w:sz w:val="22"/>
              </w:rPr>
            </w:pPr>
            <w:r>
              <w:rPr>
                <w:w w:val="100"/>
                <w:sz w:val="22"/>
              </w:rPr>
              <w:t>-</w:t>
            </w:r>
          </w:p>
        </w:tc>
        <w:tc>
          <w:tcPr>
            <w:tcW w:w="1696" w:type="dxa"/>
            <w:shd w:val="clear" w:color="auto" w:fill="D9EAD2"/>
          </w:tcPr>
          <w:p>
            <w:pPr>
              <w:pStyle w:val="TableParagraph"/>
              <w:spacing w:before="92"/>
              <w:ind w:left="98"/>
              <w:rPr>
                <w:sz w:val="22"/>
              </w:rPr>
            </w:pPr>
            <w:r>
              <w:rPr>
                <w:sz w:val="22"/>
              </w:rPr>
              <w:t>1,7</w:t>
            </w:r>
          </w:p>
        </w:tc>
      </w:tr>
      <w:tr>
        <w:trPr>
          <w:trHeight w:val="455" w:hRule="atLeast"/>
        </w:trPr>
        <w:tc>
          <w:tcPr>
            <w:tcW w:w="1369" w:type="dxa"/>
            <w:tcBorders>
              <w:right w:val="nil"/>
            </w:tcBorders>
            <w:shd w:val="clear" w:color="auto" w:fill="D9EAD2"/>
          </w:tcPr>
          <w:p>
            <w:pPr>
              <w:pStyle w:val="TableParagraph"/>
              <w:rPr>
                <w:sz w:val="22"/>
              </w:rPr>
            </w:pPr>
          </w:p>
        </w:tc>
        <w:tc>
          <w:tcPr>
            <w:tcW w:w="1633" w:type="dxa"/>
            <w:tcBorders>
              <w:left w:val="nil"/>
              <w:right w:val="nil"/>
            </w:tcBorders>
            <w:shd w:val="clear" w:color="auto" w:fill="D9EAD2"/>
          </w:tcPr>
          <w:p>
            <w:pPr>
              <w:pStyle w:val="TableParagraph"/>
              <w:spacing w:before="96"/>
              <w:ind w:left="499"/>
              <w:rPr>
                <w:sz w:val="22"/>
              </w:rPr>
            </w:pPr>
            <w:r>
              <w:rPr>
                <w:sz w:val="22"/>
              </w:rPr>
              <w:t>Поправка</w:t>
            </w:r>
          </w:p>
        </w:tc>
        <w:tc>
          <w:tcPr>
            <w:tcW w:w="1556" w:type="dxa"/>
            <w:tcBorders>
              <w:left w:val="nil"/>
              <w:right w:val="nil"/>
            </w:tcBorders>
            <w:shd w:val="clear" w:color="auto" w:fill="D9EAD2"/>
          </w:tcPr>
          <w:p>
            <w:pPr>
              <w:pStyle w:val="TableParagraph"/>
              <w:rPr>
                <w:sz w:val="22"/>
              </w:rPr>
            </w:pPr>
          </w:p>
        </w:tc>
        <w:tc>
          <w:tcPr>
            <w:tcW w:w="1446" w:type="dxa"/>
            <w:tcBorders>
              <w:left w:val="nil"/>
              <w:right w:val="nil"/>
            </w:tcBorders>
            <w:shd w:val="clear" w:color="auto" w:fill="D9EAD2"/>
          </w:tcPr>
          <w:p>
            <w:pPr>
              <w:pStyle w:val="TableParagraph"/>
              <w:spacing w:before="95"/>
              <w:ind w:left="114"/>
              <w:rPr>
                <w:rFonts w:ascii="Arial" w:hAnsi="Arial"/>
                <w:sz w:val="21"/>
              </w:rPr>
            </w:pPr>
            <w:r>
              <w:rPr>
                <w:rFonts w:ascii="Arial" w:hAnsi="Arial"/>
                <w:color w:val="1F2023"/>
                <w:sz w:val="21"/>
              </w:rPr>
              <w:t>Δв= -1</w:t>
            </w:r>
          </w:p>
        </w:tc>
        <w:tc>
          <w:tcPr>
            <w:tcW w:w="1427" w:type="dxa"/>
            <w:tcBorders>
              <w:left w:val="nil"/>
              <w:right w:val="nil"/>
            </w:tcBorders>
            <w:shd w:val="clear" w:color="auto" w:fill="D9EAD2"/>
          </w:tcPr>
          <w:p>
            <w:pPr>
              <w:pStyle w:val="TableParagraph"/>
              <w:rPr>
                <w:sz w:val="22"/>
              </w:rPr>
            </w:pPr>
          </w:p>
        </w:tc>
        <w:tc>
          <w:tcPr>
            <w:tcW w:w="1696" w:type="dxa"/>
            <w:tcBorders>
              <w:left w:val="nil"/>
            </w:tcBorders>
            <w:shd w:val="clear" w:color="auto" w:fill="D9EAD2"/>
          </w:tcPr>
          <w:p>
            <w:pPr>
              <w:pStyle w:val="TableParagraph"/>
              <w:rPr>
                <w:sz w:val="22"/>
              </w:rPr>
            </w:pPr>
          </w:p>
        </w:tc>
      </w:tr>
      <w:tr>
        <w:trPr>
          <w:trHeight w:val="450" w:hRule="atLeast"/>
        </w:trPr>
        <w:tc>
          <w:tcPr>
            <w:tcW w:w="1369" w:type="dxa"/>
            <w:tcBorders>
              <w:right w:val="nil"/>
            </w:tcBorders>
            <w:shd w:val="clear" w:color="auto" w:fill="D9EAD2"/>
          </w:tcPr>
          <w:p>
            <w:pPr>
              <w:pStyle w:val="TableParagraph"/>
              <w:rPr>
                <w:sz w:val="22"/>
              </w:rPr>
            </w:pPr>
          </w:p>
        </w:tc>
        <w:tc>
          <w:tcPr>
            <w:tcW w:w="1633" w:type="dxa"/>
            <w:tcBorders>
              <w:left w:val="nil"/>
              <w:right w:val="nil"/>
            </w:tcBorders>
            <w:shd w:val="clear" w:color="auto" w:fill="D9EAD2"/>
          </w:tcPr>
          <w:p>
            <w:pPr>
              <w:pStyle w:val="TableParagraph"/>
              <w:spacing w:before="92"/>
              <w:ind w:left="109"/>
              <w:rPr>
                <w:sz w:val="22"/>
              </w:rPr>
            </w:pPr>
            <w:r>
              <w:rPr>
                <w:sz w:val="22"/>
              </w:rPr>
              <w:t>Індекс ізоляції</w:t>
            </w:r>
          </w:p>
        </w:tc>
        <w:tc>
          <w:tcPr>
            <w:tcW w:w="1556" w:type="dxa"/>
            <w:tcBorders>
              <w:left w:val="nil"/>
              <w:right w:val="nil"/>
            </w:tcBorders>
            <w:shd w:val="clear" w:color="auto" w:fill="D9EAD2"/>
          </w:tcPr>
          <w:p>
            <w:pPr>
              <w:pStyle w:val="TableParagraph"/>
              <w:spacing w:before="92"/>
              <w:ind w:left="167"/>
              <w:rPr>
                <w:sz w:val="22"/>
              </w:rPr>
            </w:pPr>
            <w:r>
              <w:rPr>
                <w:sz w:val="22"/>
              </w:rPr>
              <w:t>повітряного</w:t>
            </w:r>
          </w:p>
        </w:tc>
        <w:tc>
          <w:tcPr>
            <w:tcW w:w="1446" w:type="dxa"/>
            <w:tcBorders>
              <w:left w:val="nil"/>
              <w:right w:val="nil"/>
            </w:tcBorders>
            <w:shd w:val="clear" w:color="auto" w:fill="D9EAD2"/>
          </w:tcPr>
          <w:p>
            <w:pPr>
              <w:pStyle w:val="TableParagraph"/>
              <w:spacing w:before="92"/>
              <w:ind w:left="114"/>
              <w:rPr>
                <w:sz w:val="22"/>
              </w:rPr>
            </w:pPr>
            <w:r>
              <w:rPr>
                <w:color w:val="1F2023"/>
                <w:sz w:val="22"/>
              </w:rPr>
              <w:t>шуму</w:t>
            </w:r>
          </w:p>
        </w:tc>
        <w:tc>
          <w:tcPr>
            <w:tcW w:w="1427" w:type="dxa"/>
            <w:tcBorders>
              <w:left w:val="nil"/>
              <w:right w:val="nil"/>
            </w:tcBorders>
            <w:shd w:val="clear" w:color="auto" w:fill="D9EAD2"/>
          </w:tcPr>
          <w:p>
            <w:pPr>
              <w:pStyle w:val="TableParagraph"/>
              <w:spacing w:before="92"/>
              <w:ind w:left="108"/>
              <w:rPr>
                <w:rFonts w:ascii="Arial" w:hAnsi="Arial"/>
                <w:sz w:val="21"/>
              </w:rPr>
            </w:pPr>
            <w:r>
              <w:rPr>
                <w:sz w:val="22"/>
              </w:rPr>
              <w:t>Jв = 50 + </w:t>
            </w:r>
            <w:r>
              <w:rPr>
                <w:rFonts w:ascii="Arial" w:hAnsi="Arial"/>
                <w:color w:val="1F2023"/>
                <w:sz w:val="21"/>
              </w:rPr>
              <w:t>Δв</w:t>
            </w:r>
          </w:p>
        </w:tc>
        <w:tc>
          <w:tcPr>
            <w:tcW w:w="1696" w:type="dxa"/>
            <w:tcBorders>
              <w:left w:val="nil"/>
            </w:tcBorders>
            <w:shd w:val="clear" w:color="auto" w:fill="D9EAD2"/>
          </w:tcPr>
          <w:p>
            <w:pPr>
              <w:pStyle w:val="TableParagraph"/>
              <w:spacing w:before="92"/>
              <w:ind w:left="108"/>
              <w:rPr>
                <w:sz w:val="22"/>
              </w:rPr>
            </w:pPr>
            <w:r>
              <w:rPr>
                <w:sz w:val="22"/>
              </w:rPr>
              <w:t>= 50-1= 49 дБ</w:t>
            </w:r>
          </w:p>
        </w:tc>
      </w:tr>
      <w:tr>
        <w:trPr>
          <w:trHeight w:val="455" w:hRule="atLeast"/>
        </w:trPr>
        <w:tc>
          <w:tcPr>
            <w:tcW w:w="1369" w:type="dxa"/>
            <w:tcBorders>
              <w:right w:val="nil"/>
            </w:tcBorders>
            <w:shd w:val="clear" w:color="auto" w:fill="D9EAD2"/>
          </w:tcPr>
          <w:p>
            <w:pPr>
              <w:pStyle w:val="TableParagraph"/>
              <w:rPr>
                <w:sz w:val="22"/>
              </w:rPr>
            </w:pPr>
          </w:p>
        </w:tc>
        <w:tc>
          <w:tcPr>
            <w:tcW w:w="1633" w:type="dxa"/>
            <w:tcBorders>
              <w:left w:val="nil"/>
              <w:right w:val="nil"/>
            </w:tcBorders>
            <w:shd w:val="clear" w:color="auto" w:fill="D9EAD2"/>
          </w:tcPr>
          <w:p>
            <w:pPr>
              <w:pStyle w:val="TableParagraph"/>
              <w:spacing w:before="96"/>
              <w:ind w:left="109"/>
              <w:rPr>
                <w:sz w:val="22"/>
              </w:rPr>
            </w:pPr>
            <w:r>
              <w:rPr>
                <w:sz w:val="22"/>
              </w:rPr>
              <w:t>Нормативний</w:t>
            </w:r>
          </w:p>
        </w:tc>
        <w:tc>
          <w:tcPr>
            <w:tcW w:w="1556" w:type="dxa"/>
            <w:tcBorders>
              <w:left w:val="nil"/>
              <w:right w:val="nil"/>
            </w:tcBorders>
            <w:shd w:val="clear" w:color="auto" w:fill="D9EAD2"/>
          </w:tcPr>
          <w:p>
            <w:pPr>
              <w:pStyle w:val="TableParagraph"/>
              <w:spacing w:before="96"/>
              <w:ind w:left="109"/>
              <w:rPr>
                <w:sz w:val="22"/>
              </w:rPr>
            </w:pPr>
            <w:r>
              <w:rPr>
                <w:sz w:val="22"/>
              </w:rPr>
              <w:t>індекс ізоляції</w:t>
            </w:r>
          </w:p>
        </w:tc>
        <w:tc>
          <w:tcPr>
            <w:tcW w:w="1446" w:type="dxa"/>
            <w:tcBorders>
              <w:left w:val="nil"/>
              <w:right w:val="nil"/>
            </w:tcBorders>
            <w:shd w:val="clear" w:color="auto" w:fill="D9EAD2"/>
          </w:tcPr>
          <w:p>
            <w:pPr>
              <w:pStyle w:val="TableParagraph"/>
              <w:spacing w:before="96"/>
              <w:ind w:left="114"/>
              <w:rPr>
                <w:sz w:val="22"/>
              </w:rPr>
            </w:pPr>
            <w:r>
              <w:rPr>
                <w:color w:val="1F2023"/>
                <w:sz w:val="22"/>
              </w:rPr>
              <w:t>повітряного</w:t>
            </w:r>
          </w:p>
        </w:tc>
        <w:tc>
          <w:tcPr>
            <w:tcW w:w="1427" w:type="dxa"/>
            <w:tcBorders>
              <w:left w:val="nil"/>
              <w:right w:val="nil"/>
            </w:tcBorders>
            <w:shd w:val="clear" w:color="auto" w:fill="D9EAD2"/>
          </w:tcPr>
          <w:p>
            <w:pPr>
              <w:pStyle w:val="TableParagraph"/>
              <w:spacing w:before="96"/>
              <w:ind w:left="108"/>
              <w:rPr>
                <w:sz w:val="22"/>
              </w:rPr>
            </w:pPr>
            <w:r>
              <w:rPr>
                <w:sz w:val="22"/>
              </w:rPr>
              <w:t>шуму</w:t>
            </w:r>
          </w:p>
        </w:tc>
        <w:tc>
          <w:tcPr>
            <w:tcW w:w="1696" w:type="dxa"/>
            <w:tcBorders>
              <w:left w:val="nil"/>
            </w:tcBorders>
            <w:shd w:val="clear" w:color="auto" w:fill="D9EAD2"/>
          </w:tcPr>
          <w:p>
            <w:pPr>
              <w:pStyle w:val="TableParagraph"/>
              <w:spacing w:before="96"/>
              <w:ind w:left="108"/>
              <w:rPr>
                <w:sz w:val="22"/>
              </w:rPr>
            </w:pPr>
            <w:r>
              <w:rPr>
                <w:sz w:val="22"/>
              </w:rPr>
              <w:t>Jв норм = 50 дБ</w:t>
            </w:r>
          </w:p>
        </w:tc>
      </w:tr>
    </w:tbl>
    <w:p>
      <w:pPr>
        <w:spacing w:after="0"/>
        <w:rPr>
          <w:sz w:val="22"/>
        </w:rPr>
        <w:sectPr>
          <w:pgSz w:w="11910" w:h="16840"/>
          <w:pgMar w:header="0" w:footer="722" w:top="1420" w:bottom="920" w:left="740" w:right="0"/>
        </w:sectPr>
      </w:pPr>
    </w:p>
    <w:p>
      <w:pPr>
        <w:pStyle w:val="BodyText"/>
        <w:ind w:left="677"/>
        <w:rPr>
          <w:sz w:val="20"/>
        </w:rPr>
      </w:pPr>
      <w:r>
        <w:rPr>
          <w:sz w:val="20"/>
        </w:rPr>
        <w:drawing>
          <wp:inline distT="0" distB="0" distL="0" distR="0">
            <wp:extent cx="5690041" cy="3128391"/>
            <wp:effectExtent l="0" t="0" r="0" b="0"/>
            <wp:docPr id="113" name="image57.png"/>
            <wp:cNvGraphicFramePr>
              <a:graphicFrameLocks noChangeAspect="1"/>
            </wp:cNvGraphicFramePr>
            <a:graphic>
              <a:graphicData uri="http://schemas.openxmlformats.org/drawingml/2006/picture">
                <pic:pic>
                  <pic:nvPicPr>
                    <pic:cNvPr id="114" name="image57.png"/>
                    <pic:cNvPicPr/>
                  </pic:nvPicPr>
                  <pic:blipFill>
                    <a:blip r:embed="rId66" cstate="print"/>
                    <a:stretch>
                      <a:fillRect/>
                    </a:stretch>
                  </pic:blipFill>
                  <pic:spPr>
                    <a:xfrm>
                      <a:off x="0" y="0"/>
                      <a:ext cx="5690041" cy="3128391"/>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line="360" w:lineRule="auto" w:before="219"/>
        <w:ind w:left="676" w:right="1599"/>
        <w:rPr>
          <w:sz w:val="22"/>
        </w:rPr>
      </w:pPr>
      <w:r>
        <w:rPr>
          <w:b/>
        </w:rPr>
        <w:t>Висновок: </w:t>
      </w:r>
      <w:r>
        <w:rPr/>
        <w:t>У результаті акустичного розрахунку встановлено, що силікатобетонна стіна між тренерською та спортзалом h=20cм, відповідає вимогам акустики так як Jв </w:t>
      </w:r>
      <w:r>
        <w:rPr>
          <w:sz w:val="22"/>
        </w:rPr>
        <w:t>розр </w:t>
      </w:r>
      <w:r>
        <w:rPr/>
        <w:t>більше ніж Jв </w:t>
      </w:r>
      <w:r>
        <w:rPr>
          <w:sz w:val="22"/>
        </w:rPr>
        <w:t>норм, </w:t>
      </w:r>
      <w:r>
        <w:rPr/>
        <w:t>а за ДБН Jв </w:t>
      </w:r>
      <w:r>
        <w:rPr>
          <w:sz w:val="22"/>
        </w:rPr>
        <w:t>розр </w:t>
      </w:r>
      <w:r>
        <w:rPr/>
        <w:t>більше ( або = )ніж Jв </w:t>
      </w:r>
      <w:r>
        <w:rPr>
          <w:sz w:val="22"/>
        </w:rPr>
        <w:t>норм.</w:t>
      </w:r>
    </w:p>
    <w:p>
      <w:pPr>
        <w:spacing w:after="0" w:line="360" w:lineRule="auto"/>
        <w:rPr>
          <w:sz w:val="22"/>
        </w:rPr>
        <w:sectPr>
          <w:pgSz w:w="11910" w:h="16840"/>
          <w:pgMar w:header="0" w:footer="722" w:top="1460" w:bottom="920" w:left="740" w:right="0"/>
        </w:sectPr>
      </w:pPr>
    </w:p>
    <w:p>
      <w:pPr>
        <w:pStyle w:val="BodyText"/>
        <w:spacing w:before="59"/>
        <w:ind w:right="771"/>
        <w:jc w:val="center"/>
      </w:pPr>
      <w:r>
        <w:rPr/>
        <w:t>Використані джерела</w:t>
      </w:r>
    </w:p>
    <w:p>
      <w:pPr>
        <w:pStyle w:val="ListParagraph"/>
        <w:numPr>
          <w:ilvl w:val="1"/>
          <w:numId w:val="13"/>
        </w:numPr>
        <w:tabs>
          <w:tab w:pos="1397" w:val="left" w:leader="none"/>
        </w:tabs>
        <w:spacing w:line="240" w:lineRule="auto" w:before="163" w:after="0"/>
        <w:ind w:left="1397" w:right="0" w:hanging="361"/>
        <w:jc w:val="left"/>
        <w:rPr>
          <w:sz w:val="28"/>
        </w:rPr>
      </w:pPr>
      <w:r>
        <w:rPr>
          <w:sz w:val="28"/>
        </w:rPr>
        <w:t>ТЕПЛОВА ІЗОЛЯЦІЯ БУДІВЕЛЬ ДБН</w:t>
      </w:r>
      <w:r>
        <w:rPr>
          <w:spacing w:val="-1"/>
          <w:sz w:val="28"/>
        </w:rPr>
        <w:t> </w:t>
      </w:r>
      <w:r>
        <w:rPr>
          <w:sz w:val="28"/>
        </w:rPr>
        <w:t>В.2.6-31:2006</w:t>
      </w:r>
    </w:p>
    <w:p>
      <w:pPr>
        <w:pStyle w:val="ListParagraph"/>
        <w:numPr>
          <w:ilvl w:val="1"/>
          <w:numId w:val="13"/>
        </w:numPr>
        <w:tabs>
          <w:tab w:pos="1397" w:val="left" w:leader="none"/>
        </w:tabs>
        <w:spacing w:line="240" w:lineRule="auto" w:before="159" w:after="0"/>
        <w:ind w:left="1397" w:right="0" w:hanging="361"/>
        <w:jc w:val="left"/>
        <w:rPr>
          <w:sz w:val="28"/>
        </w:rPr>
      </w:pPr>
      <w:r>
        <w:rPr>
          <w:sz w:val="28"/>
        </w:rPr>
        <w:t>ДСТУ-Н Б В.1.1-27:2010 Будівельна</w:t>
      </w:r>
      <w:r>
        <w:rPr>
          <w:spacing w:val="-28"/>
          <w:sz w:val="28"/>
        </w:rPr>
        <w:t> </w:t>
      </w:r>
      <w:r>
        <w:rPr>
          <w:sz w:val="28"/>
        </w:rPr>
        <w:t>кліматологія</w:t>
      </w:r>
    </w:p>
    <w:p>
      <w:pPr>
        <w:pStyle w:val="ListParagraph"/>
        <w:numPr>
          <w:ilvl w:val="1"/>
          <w:numId w:val="13"/>
        </w:numPr>
        <w:tabs>
          <w:tab w:pos="1397" w:val="left" w:leader="none"/>
        </w:tabs>
        <w:spacing w:line="240" w:lineRule="auto" w:before="163" w:after="0"/>
        <w:ind w:left="1397" w:right="0" w:hanging="361"/>
        <w:jc w:val="left"/>
        <w:rPr>
          <w:sz w:val="28"/>
        </w:rPr>
      </w:pPr>
      <w:r>
        <w:rPr>
          <w:sz w:val="28"/>
        </w:rPr>
        <w:t>ДБН В.2.5-28:2018 Природне і штучне</w:t>
      </w:r>
      <w:r>
        <w:rPr>
          <w:spacing w:val="-28"/>
          <w:sz w:val="28"/>
        </w:rPr>
        <w:t> </w:t>
      </w:r>
      <w:r>
        <w:rPr>
          <w:sz w:val="28"/>
        </w:rPr>
        <w:t>освітлення</w:t>
      </w:r>
    </w:p>
    <w:p>
      <w:pPr>
        <w:pStyle w:val="ListParagraph"/>
        <w:numPr>
          <w:ilvl w:val="1"/>
          <w:numId w:val="13"/>
        </w:numPr>
        <w:tabs>
          <w:tab w:pos="1397" w:val="left" w:leader="none"/>
        </w:tabs>
        <w:spacing w:line="362" w:lineRule="auto" w:before="158" w:after="0"/>
        <w:ind w:left="1397" w:right="1765" w:hanging="361"/>
        <w:jc w:val="left"/>
        <w:rPr>
          <w:sz w:val="28"/>
        </w:rPr>
      </w:pPr>
      <w:r>
        <w:rPr>
          <w:sz w:val="28"/>
        </w:rPr>
        <w:t>ДСТУ-Н Б В.2.2-27:2010 Настанова з розрахунку інсоляції</w:t>
      </w:r>
      <w:r>
        <w:rPr>
          <w:spacing w:val="-32"/>
          <w:sz w:val="28"/>
        </w:rPr>
        <w:t> </w:t>
      </w:r>
      <w:r>
        <w:rPr>
          <w:sz w:val="28"/>
        </w:rPr>
        <w:t>об'єктів цивільного призначення</w:t>
      </w:r>
    </w:p>
    <w:p>
      <w:pPr>
        <w:pStyle w:val="ListParagraph"/>
        <w:numPr>
          <w:ilvl w:val="1"/>
          <w:numId w:val="13"/>
        </w:numPr>
        <w:tabs>
          <w:tab w:pos="1397" w:val="left" w:leader="none"/>
        </w:tabs>
        <w:spacing w:line="240" w:lineRule="auto" w:before="17" w:after="0"/>
        <w:ind w:left="1397" w:right="0" w:hanging="361"/>
        <w:jc w:val="left"/>
        <w:rPr>
          <w:sz w:val="28"/>
        </w:rPr>
      </w:pPr>
      <w:r>
        <w:rPr>
          <w:sz w:val="28"/>
        </w:rPr>
        <w:t>ДБН В.1.1-31:2013 Захист територій, будинків і споруд від</w:t>
      </w:r>
      <w:r>
        <w:rPr>
          <w:spacing w:val="1"/>
          <w:sz w:val="28"/>
        </w:rPr>
        <w:t> </w:t>
      </w:r>
      <w:r>
        <w:rPr>
          <w:sz w:val="28"/>
        </w:rPr>
        <w:t>шуму</w:t>
      </w:r>
    </w:p>
    <w:p>
      <w:pPr>
        <w:pStyle w:val="ListParagraph"/>
        <w:numPr>
          <w:ilvl w:val="1"/>
          <w:numId w:val="13"/>
        </w:numPr>
        <w:tabs>
          <w:tab w:pos="1397" w:val="left" w:leader="none"/>
        </w:tabs>
        <w:spacing w:line="240" w:lineRule="auto" w:before="158" w:after="0"/>
        <w:ind w:left="1397" w:right="0" w:hanging="361"/>
        <w:jc w:val="left"/>
        <w:rPr>
          <w:sz w:val="28"/>
        </w:rPr>
      </w:pPr>
      <w:r>
        <w:rPr>
          <w:sz w:val="28"/>
        </w:rPr>
        <w:t>ДБН В.2.6-ХХ:201Х Будівельна</w:t>
      </w:r>
      <w:r>
        <w:rPr>
          <w:spacing w:val="4"/>
          <w:sz w:val="28"/>
        </w:rPr>
        <w:t> </w:t>
      </w:r>
      <w:r>
        <w:rPr>
          <w:sz w:val="28"/>
        </w:rPr>
        <w:t>акустика</w:t>
      </w:r>
    </w:p>
    <w:p>
      <w:pPr>
        <w:pStyle w:val="ListParagraph"/>
        <w:numPr>
          <w:ilvl w:val="1"/>
          <w:numId w:val="13"/>
        </w:numPr>
        <w:tabs>
          <w:tab w:pos="1397" w:val="left" w:leader="none"/>
        </w:tabs>
        <w:spacing w:line="240" w:lineRule="auto" w:before="163" w:after="0"/>
        <w:ind w:left="1397" w:right="0" w:hanging="361"/>
        <w:jc w:val="left"/>
        <w:rPr>
          <w:sz w:val="28"/>
        </w:rPr>
      </w:pPr>
      <w:r>
        <w:rPr>
          <w:sz w:val="28"/>
        </w:rPr>
        <w:t>ДБН Б.2.2-12:2019 "Планування і забудова територій"</w:t>
      </w:r>
    </w:p>
    <w:p>
      <w:pPr>
        <w:pStyle w:val="ListParagraph"/>
        <w:numPr>
          <w:ilvl w:val="1"/>
          <w:numId w:val="13"/>
        </w:numPr>
        <w:tabs>
          <w:tab w:pos="1397" w:val="left" w:leader="none"/>
        </w:tabs>
        <w:spacing w:line="357" w:lineRule="auto" w:before="162" w:after="0"/>
        <w:ind w:left="1397" w:right="1597" w:hanging="361"/>
        <w:jc w:val="left"/>
        <w:rPr>
          <w:sz w:val="28"/>
        </w:rPr>
      </w:pPr>
      <w:r>
        <w:rPr>
          <w:sz w:val="28"/>
        </w:rPr>
        <w:t>Державні санітарні норми допустимих </w:t>
      </w:r>
      <w:r>
        <w:rPr>
          <w:spacing w:val="2"/>
          <w:sz w:val="28"/>
        </w:rPr>
        <w:t>рівнів </w:t>
      </w:r>
      <w:r>
        <w:rPr>
          <w:sz w:val="28"/>
        </w:rPr>
        <w:t>шуму в приміщеннях житлових та громадських будинків і на території житлової</w:t>
      </w:r>
      <w:r>
        <w:rPr>
          <w:spacing w:val="-34"/>
          <w:sz w:val="28"/>
        </w:rPr>
        <w:t> </w:t>
      </w:r>
      <w:r>
        <w:rPr>
          <w:sz w:val="28"/>
        </w:rPr>
        <w:t>забудови</w:t>
      </w:r>
    </w:p>
    <w:p>
      <w:pPr>
        <w:spacing w:after="0" w:line="357" w:lineRule="auto"/>
        <w:jc w:val="left"/>
        <w:rPr>
          <w:sz w:val="28"/>
        </w:rPr>
        <w:sectPr>
          <w:pgSz w:w="11910" w:h="16840"/>
          <w:pgMar w:header="0" w:footer="722" w:top="1360" w:bottom="1000" w:left="74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line="523" w:lineRule="auto" w:before="232"/>
        <w:ind w:left="3639" w:right="3663" w:firstLine="1272"/>
      </w:pPr>
      <w:r>
        <w:rPr/>
        <w:t>Розділ 5 Економіка будівництва</w:t>
      </w:r>
    </w:p>
    <w:p>
      <w:pPr>
        <w:spacing w:after="0" w:line="523" w:lineRule="auto"/>
        <w:sectPr>
          <w:pgSz w:w="11910" w:h="16840"/>
          <w:pgMar w:header="0" w:footer="722" w:top="1580" w:bottom="1000" w:left="740" w:right="0"/>
        </w:sectPr>
      </w:pPr>
    </w:p>
    <w:p>
      <w:pPr>
        <w:pStyle w:val="Heading3"/>
        <w:ind w:left="0" w:right="40"/>
        <w:jc w:val="center"/>
      </w:pPr>
      <w:r>
        <w:rPr/>
        <w:t>Зміст</w:t>
      </w:r>
    </w:p>
    <w:p>
      <w:pPr>
        <w:pStyle w:val="BodyText"/>
        <w:rPr>
          <w:b/>
          <w:sz w:val="38"/>
        </w:rPr>
      </w:pPr>
    </w:p>
    <w:p>
      <w:pPr>
        <w:pStyle w:val="ListParagraph"/>
        <w:numPr>
          <w:ilvl w:val="2"/>
          <w:numId w:val="13"/>
        </w:numPr>
        <w:tabs>
          <w:tab w:pos="1680" w:val="left" w:leader="none"/>
        </w:tabs>
        <w:spacing w:line="240" w:lineRule="auto" w:before="0" w:after="0"/>
        <w:ind w:left="1679" w:right="0" w:hanging="283"/>
        <w:jc w:val="left"/>
        <w:rPr>
          <w:sz w:val="28"/>
        </w:rPr>
      </w:pPr>
      <w:r>
        <w:rPr>
          <w:sz w:val="28"/>
        </w:rPr>
        <w:t>Локальний кошторисний розрахунок</w:t>
      </w:r>
      <w:r>
        <w:rPr>
          <w:spacing w:val="6"/>
          <w:sz w:val="28"/>
        </w:rPr>
        <w:t> </w:t>
      </w:r>
      <w:r>
        <w:rPr>
          <w:sz w:val="28"/>
        </w:rPr>
        <w:t>1-4</w:t>
      </w:r>
    </w:p>
    <w:p>
      <w:pPr>
        <w:pStyle w:val="BodyText"/>
        <w:spacing w:before="4"/>
        <w:rPr>
          <w:sz w:val="38"/>
        </w:rPr>
      </w:pPr>
    </w:p>
    <w:p>
      <w:pPr>
        <w:pStyle w:val="ListParagraph"/>
        <w:numPr>
          <w:ilvl w:val="2"/>
          <w:numId w:val="13"/>
        </w:numPr>
        <w:tabs>
          <w:tab w:pos="1680" w:val="left" w:leader="none"/>
        </w:tabs>
        <w:spacing w:line="240" w:lineRule="auto" w:before="1" w:after="0"/>
        <w:ind w:left="1679" w:right="0" w:hanging="283"/>
        <w:jc w:val="left"/>
        <w:rPr>
          <w:sz w:val="28"/>
        </w:rPr>
      </w:pPr>
      <w:r>
        <w:rPr>
          <w:sz w:val="28"/>
        </w:rPr>
        <w:t>Об’єктна</w:t>
      </w:r>
      <w:r>
        <w:rPr>
          <w:spacing w:val="1"/>
          <w:sz w:val="28"/>
        </w:rPr>
        <w:t> </w:t>
      </w:r>
      <w:r>
        <w:rPr>
          <w:sz w:val="28"/>
        </w:rPr>
        <w:t>смета</w:t>
      </w:r>
    </w:p>
    <w:p>
      <w:pPr>
        <w:pStyle w:val="BodyText"/>
        <w:spacing w:before="4"/>
        <w:rPr>
          <w:sz w:val="38"/>
        </w:rPr>
      </w:pPr>
    </w:p>
    <w:p>
      <w:pPr>
        <w:pStyle w:val="ListParagraph"/>
        <w:numPr>
          <w:ilvl w:val="2"/>
          <w:numId w:val="13"/>
        </w:numPr>
        <w:tabs>
          <w:tab w:pos="1680" w:val="left" w:leader="none"/>
        </w:tabs>
        <w:spacing w:line="240" w:lineRule="auto" w:before="0" w:after="0"/>
        <w:ind w:left="1679" w:right="0" w:hanging="283"/>
        <w:jc w:val="left"/>
        <w:rPr>
          <w:sz w:val="28"/>
        </w:rPr>
      </w:pPr>
      <w:r>
        <w:rPr>
          <w:sz w:val="28"/>
        </w:rPr>
        <w:t>Договірна</w:t>
      </w:r>
      <w:r>
        <w:rPr>
          <w:spacing w:val="1"/>
          <w:sz w:val="28"/>
        </w:rPr>
        <w:t> </w:t>
      </w:r>
      <w:r>
        <w:rPr>
          <w:sz w:val="28"/>
        </w:rPr>
        <w:t>ціна</w:t>
      </w:r>
    </w:p>
    <w:p>
      <w:pPr>
        <w:pStyle w:val="BodyText"/>
        <w:rPr>
          <w:sz w:val="38"/>
        </w:rPr>
      </w:pPr>
    </w:p>
    <w:p>
      <w:pPr>
        <w:pStyle w:val="ListParagraph"/>
        <w:numPr>
          <w:ilvl w:val="2"/>
          <w:numId w:val="13"/>
        </w:numPr>
        <w:tabs>
          <w:tab w:pos="1680" w:val="left" w:leader="none"/>
        </w:tabs>
        <w:spacing w:line="240" w:lineRule="auto" w:before="0" w:after="0"/>
        <w:ind w:left="1679" w:right="0" w:hanging="283"/>
        <w:jc w:val="left"/>
        <w:rPr>
          <w:sz w:val="28"/>
        </w:rPr>
      </w:pPr>
      <w:r>
        <w:rPr>
          <w:sz w:val="28"/>
        </w:rPr>
        <w:t>ТЕП</w:t>
      </w:r>
    </w:p>
    <w:p>
      <w:pPr>
        <w:spacing w:after="0" w:line="240" w:lineRule="auto"/>
        <w:jc w:val="left"/>
        <w:rPr>
          <w:sz w:val="28"/>
        </w:rPr>
        <w:sectPr>
          <w:pgSz w:w="11910" w:h="16840"/>
          <w:pgMar w:header="0" w:footer="722" w:top="1360" w:bottom="1000" w:left="740" w:right="0"/>
        </w:sectPr>
      </w:pPr>
    </w:p>
    <w:p>
      <w:pPr>
        <w:spacing w:before="166"/>
        <w:ind w:left="0" w:right="1440" w:firstLine="0"/>
        <w:jc w:val="right"/>
        <w:rPr>
          <w:b/>
          <w:sz w:val="28"/>
        </w:rPr>
      </w:pPr>
      <w:r>
        <w:rPr>
          <w:b/>
          <w:sz w:val="28"/>
        </w:rPr>
        <w:t>Приложение №2</w:t>
      </w:r>
    </w:p>
    <w:p>
      <w:pPr>
        <w:pStyle w:val="Heading1"/>
        <w:spacing w:line="412" w:lineRule="exact" w:before="233"/>
        <w:jc w:val="center"/>
      </w:pPr>
      <w:r>
        <w:rPr/>
        <w:t>Локальный сметный расчет №1</w:t>
      </w:r>
    </w:p>
    <w:p>
      <w:pPr>
        <w:pStyle w:val="Heading3"/>
        <w:spacing w:line="320" w:lineRule="exact" w:before="0"/>
        <w:ind w:left="0" w:right="765"/>
        <w:jc w:val="center"/>
      </w:pPr>
      <w:r>
        <w:rPr/>
        <w:t>на общестроительные работы</w:t>
      </w:r>
    </w:p>
    <w:p>
      <w:pPr>
        <w:pStyle w:val="BodyText"/>
        <w:spacing w:before="90"/>
        <w:ind w:right="774"/>
        <w:jc w:val="center"/>
      </w:pPr>
      <w:r>
        <w:rPr>
          <w:u w:val="single"/>
        </w:rPr>
        <w:t>по строительству баскетбольной арены</w:t>
      </w:r>
    </w:p>
    <w:p>
      <w:pPr>
        <w:spacing w:before="2"/>
        <w:ind w:left="0" w:right="751" w:firstLine="0"/>
        <w:jc w:val="center"/>
        <w:rPr>
          <w:i/>
          <w:sz w:val="18"/>
        </w:rPr>
      </w:pPr>
      <w:r>
        <w:rPr>
          <w:i/>
          <w:sz w:val="18"/>
        </w:rPr>
        <w:t>(наименование объекта)</w:t>
      </w:r>
    </w:p>
    <w:p>
      <w:pPr>
        <w:tabs>
          <w:tab w:pos="6259" w:val="left" w:leader="none"/>
          <w:tab w:pos="7182" w:val="left" w:leader="none"/>
        </w:tabs>
        <w:spacing w:line="261" w:lineRule="exact" w:before="10"/>
        <w:ind w:left="676" w:right="0" w:firstLine="0"/>
        <w:jc w:val="left"/>
        <w:rPr>
          <w:rFonts w:ascii="Courier New" w:hAnsi="Courier New"/>
          <w:sz w:val="21"/>
        </w:rPr>
      </w:pPr>
      <w:r>
        <w:rPr>
          <w:sz w:val="22"/>
        </w:rPr>
        <w:t>Составлен в текущих ценах по состоянию на </w:t>
      </w:r>
      <w:r>
        <w:rPr>
          <w:spacing w:val="-5"/>
          <w:sz w:val="22"/>
        </w:rPr>
        <w:t>«</w:t>
      </w:r>
      <w:r>
        <w:rPr>
          <w:spacing w:val="-5"/>
          <w:sz w:val="22"/>
          <w:u w:val="single"/>
        </w:rPr>
        <w:t>   </w:t>
      </w:r>
      <w:r>
        <w:rPr>
          <w:spacing w:val="3"/>
          <w:sz w:val="22"/>
          <w:u w:val="single"/>
        </w:rPr>
        <w:t> </w:t>
      </w:r>
      <w:r>
        <w:rPr>
          <w:sz w:val="22"/>
        </w:rPr>
        <w:t>»</w:t>
      </w:r>
      <w:r>
        <w:rPr>
          <w:spacing w:val="-4"/>
          <w:sz w:val="22"/>
        </w:rPr>
        <w:t> </w:t>
      </w:r>
      <w:r>
        <w:rPr>
          <w:spacing w:val="4"/>
          <w:sz w:val="22"/>
        </w:rPr>
        <w:t>_</w:t>
      </w:r>
      <w:r>
        <w:rPr>
          <w:spacing w:val="4"/>
          <w:sz w:val="22"/>
          <w:u w:val="single"/>
        </w:rPr>
        <w:t> </w:t>
        <w:tab/>
      </w:r>
      <w:r>
        <w:rPr>
          <w:sz w:val="22"/>
        </w:rPr>
        <w:t>201_</w:t>
      </w:r>
      <w:r>
        <w:rPr>
          <w:spacing w:val="-2"/>
          <w:sz w:val="22"/>
        </w:rPr>
        <w:t> </w:t>
      </w:r>
      <w:r>
        <w:rPr>
          <w:spacing w:val="-3"/>
          <w:sz w:val="22"/>
        </w:rPr>
        <w:t>г.</w:t>
        <w:tab/>
        <w:t>Объем </w:t>
      </w:r>
      <w:r>
        <w:rPr>
          <w:sz w:val="22"/>
        </w:rPr>
        <w:t>здания </w:t>
      </w:r>
      <w:r>
        <w:rPr>
          <w:rFonts w:ascii="Courier New" w:hAnsi="Courier New"/>
          <w:sz w:val="21"/>
        </w:rPr>
        <w:t>210</w:t>
      </w:r>
      <w:r>
        <w:rPr>
          <w:rFonts w:ascii="Courier New" w:hAnsi="Courier New"/>
          <w:spacing w:val="14"/>
          <w:sz w:val="21"/>
        </w:rPr>
        <w:t> </w:t>
      </w:r>
      <w:r>
        <w:rPr>
          <w:rFonts w:ascii="Courier New" w:hAnsi="Courier New"/>
          <w:spacing w:val="-2"/>
          <w:sz w:val="21"/>
        </w:rPr>
        <w:t>000</w:t>
      </w:r>
    </w:p>
    <w:p>
      <w:pPr>
        <w:spacing w:line="246" w:lineRule="exact" w:before="0"/>
        <w:ind w:left="676" w:right="0" w:firstLine="0"/>
        <w:jc w:val="left"/>
        <w:rPr>
          <w:sz w:val="22"/>
        </w:rPr>
      </w:pPr>
      <w:r>
        <w:rPr>
          <w:sz w:val="22"/>
        </w:rPr>
        <w:t>м3</w:t>
      </w:r>
    </w:p>
    <w:p>
      <w:pPr>
        <w:pStyle w:val="BodyText"/>
        <w:spacing w:before="10"/>
        <w:rPr>
          <w:sz w:val="18"/>
        </w:rPr>
      </w:pPr>
    </w:p>
    <w:tbl>
      <w:tblPr>
        <w:tblW w:w="0" w:type="auto"/>
        <w:jc w:val="left"/>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7"/>
        <w:gridCol w:w="2127"/>
        <w:gridCol w:w="1411"/>
        <w:gridCol w:w="1423"/>
        <w:gridCol w:w="1411"/>
        <w:gridCol w:w="1411"/>
        <w:gridCol w:w="1349"/>
      </w:tblGrid>
      <w:tr>
        <w:trPr>
          <w:trHeight w:val="551" w:hRule="atLeast"/>
        </w:trPr>
        <w:tc>
          <w:tcPr>
            <w:tcW w:w="677" w:type="dxa"/>
            <w:vMerge w:val="restart"/>
          </w:tcPr>
          <w:p>
            <w:pPr>
              <w:pStyle w:val="TableParagraph"/>
              <w:spacing w:line="237" w:lineRule="auto"/>
              <w:ind w:left="177" w:right="146" w:firstLine="48"/>
              <w:rPr>
                <w:sz w:val="24"/>
              </w:rPr>
            </w:pPr>
            <w:r>
              <w:rPr>
                <w:sz w:val="24"/>
              </w:rPr>
              <w:t>№ п/п</w:t>
            </w:r>
          </w:p>
        </w:tc>
        <w:tc>
          <w:tcPr>
            <w:tcW w:w="2127" w:type="dxa"/>
            <w:vMerge w:val="restart"/>
          </w:tcPr>
          <w:p>
            <w:pPr>
              <w:pStyle w:val="TableParagraph"/>
              <w:spacing w:before="5"/>
              <w:rPr>
                <w:sz w:val="23"/>
              </w:rPr>
            </w:pPr>
          </w:p>
          <w:p>
            <w:pPr>
              <w:pStyle w:val="TableParagraph"/>
              <w:ind w:left="110" w:right="102" w:firstLine="3"/>
              <w:jc w:val="center"/>
              <w:rPr>
                <w:sz w:val="24"/>
              </w:rPr>
            </w:pPr>
            <w:r>
              <w:rPr>
                <w:sz w:val="24"/>
              </w:rPr>
              <w:t>Наименование конструктивных элементов и видов работ по разделам</w:t>
            </w:r>
          </w:p>
        </w:tc>
        <w:tc>
          <w:tcPr>
            <w:tcW w:w="4245" w:type="dxa"/>
            <w:gridSpan w:val="3"/>
          </w:tcPr>
          <w:p>
            <w:pPr>
              <w:pStyle w:val="TableParagraph"/>
              <w:spacing w:line="267" w:lineRule="exact"/>
              <w:ind w:left="1079" w:right="1073"/>
              <w:jc w:val="center"/>
              <w:rPr>
                <w:sz w:val="24"/>
              </w:rPr>
            </w:pPr>
            <w:r>
              <w:rPr>
                <w:sz w:val="24"/>
              </w:rPr>
              <w:t>Сметная стоимость,</w:t>
            </w:r>
          </w:p>
          <w:p>
            <w:pPr>
              <w:pStyle w:val="TableParagraph"/>
              <w:spacing w:line="265" w:lineRule="exact"/>
              <w:ind w:left="1079" w:right="1063"/>
              <w:jc w:val="center"/>
              <w:rPr>
                <w:sz w:val="24"/>
              </w:rPr>
            </w:pPr>
            <w:r>
              <w:rPr>
                <w:sz w:val="24"/>
              </w:rPr>
              <w:t>тыс. грн.</w:t>
            </w:r>
          </w:p>
        </w:tc>
        <w:tc>
          <w:tcPr>
            <w:tcW w:w="2760" w:type="dxa"/>
            <w:gridSpan w:val="2"/>
          </w:tcPr>
          <w:p>
            <w:pPr>
              <w:pStyle w:val="TableParagraph"/>
              <w:spacing w:before="126"/>
              <w:ind w:left="768"/>
              <w:rPr>
                <w:sz w:val="24"/>
              </w:rPr>
            </w:pPr>
            <w:r>
              <w:rPr>
                <w:sz w:val="24"/>
              </w:rPr>
              <w:t>В том числе</w:t>
            </w:r>
          </w:p>
        </w:tc>
      </w:tr>
      <w:tr>
        <w:trPr>
          <w:trHeight w:val="1103" w:hRule="atLeast"/>
        </w:trPr>
        <w:tc>
          <w:tcPr>
            <w:tcW w:w="677" w:type="dxa"/>
            <w:vMerge/>
            <w:tcBorders>
              <w:top w:val="nil"/>
            </w:tcBorders>
          </w:tcPr>
          <w:p>
            <w:pPr>
              <w:rPr>
                <w:sz w:val="2"/>
                <w:szCs w:val="2"/>
              </w:rPr>
            </w:pPr>
          </w:p>
        </w:tc>
        <w:tc>
          <w:tcPr>
            <w:tcW w:w="2127" w:type="dxa"/>
            <w:vMerge/>
            <w:tcBorders>
              <w:top w:val="nil"/>
            </w:tcBorders>
          </w:tcPr>
          <w:p>
            <w:pPr>
              <w:rPr>
                <w:sz w:val="2"/>
                <w:szCs w:val="2"/>
              </w:rPr>
            </w:pPr>
          </w:p>
        </w:tc>
        <w:tc>
          <w:tcPr>
            <w:tcW w:w="1411" w:type="dxa"/>
          </w:tcPr>
          <w:p>
            <w:pPr>
              <w:pStyle w:val="TableParagraph"/>
              <w:rPr>
                <w:sz w:val="23"/>
              </w:rPr>
            </w:pPr>
          </w:p>
          <w:p>
            <w:pPr>
              <w:pStyle w:val="TableParagraph"/>
              <w:spacing w:line="242" w:lineRule="auto" w:before="1"/>
              <w:ind w:left="307" w:right="265" w:hanging="15"/>
              <w:rPr>
                <w:sz w:val="24"/>
              </w:rPr>
            </w:pPr>
            <w:r>
              <w:rPr>
                <w:sz w:val="24"/>
              </w:rPr>
              <w:t>Прямые затраты</w:t>
            </w:r>
          </w:p>
        </w:tc>
        <w:tc>
          <w:tcPr>
            <w:tcW w:w="1423" w:type="dxa"/>
          </w:tcPr>
          <w:p>
            <w:pPr>
              <w:pStyle w:val="TableParagraph"/>
              <w:ind w:left="202" w:right="177" w:hanging="10"/>
              <w:jc w:val="center"/>
              <w:rPr>
                <w:sz w:val="24"/>
              </w:rPr>
            </w:pPr>
            <w:r>
              <w:rPr>
                <w:sz w:val="24"/>
              </w:rPr>
              <w:t>Обще- производ- ственные</w:t>
            </w:r>
          </w:p>
          <w:p>
            <w:pPr>
              <w:pStyle w:val="TableParagraph"/>
              <w:spacing w:line="264" w:lineRule="exact"/>
              <w:ind w:left="266" w:right="249"/>
              <w:jc w:val="center"/>
              <w:rPr>
                <w:sz w:val="24"/>
              </w:rPr>
            </w:pPr>
            <w:r>
              <w:rPr>
                <w:sz w:val="24"/>
              </w:rPr>
              <w:t>расходы</w:t>
            </w:r>
          </w:p>
        </w:tc>
        <w:tc>
          <w:tcPr>
            <w:tcW w:w="1411" w:type="dxa"/>
          </w:tcPr>
          <w:p>
            <w:pPr>
              <w:pStyle w:val="TableParagraph"/>
              <w:spacing w:before="2"/>
              <w:rPr>
                <w:sz w:val="35"/>
              </w:rPr>
            </w:pPr>
          </w:p>
          <w:p>
            <w:pPr>
              <w:pStyle w:val="TableParagraph"/>
              <w:ind w:left="240" w:right="217"/>
              <w:jc w:val="center"/>
              <w:rPr>
                <w:sz w:val="24"/>
              </w:rPr>
            </w:pPr>
            <w:r>
              <w:rPr>
                <w:sz w:val="24"/>
              </w:rPr>
              <w:t>Всего</w:t>
            </w:r>
          </w:p>
        </w:tc>
        <w:tc>
          <w:tcPr>
            <w:tcW w:w="1411" w:type="dxa"/>
          </w:tcPr>
          <w:p>
            <w:pPr>
              <w:pStyle w:val="TableParagraph"/>
              <w:spacing w:before="126"/>
              <w:ind w:left="240" w:right="211" w:firstLine="38"/>
              <w:jc w:val="both"/>
              <w:rPr>
                <w:sz w:val="24"/>
              </w:rPr>
            </w:pPr>
            <w:r>
              <w:rPr>
                <w:sz w:val="24"/>
              </w:rPr>
              <w:t>Сметная зарплата, тыс. грн.</w:t>
            </w:r>
          </w:p>
        </w:tc>
        <w:tc>
          <w:tcPr>
            <w:tcW w:w="1349" w:type="dxa"/>
          </w:tcPr>
          <w:p>
            <w:pPr>
              <w:pStyle w:val="TableParagraph"/>
              <w:ind w:left="241" w:right="220" w:hanging="8"/>
              <w:jc w:val="center"/>
              <w:rPr>
                <w:sz w:val="24"/>
              </w:rPr>
            </w:pPr>
            <w:r>
              <w:rPr>
                <w:sz w:val="24"/>
              </w:rPr>
              <w:t>Сметная трудо- емкость,</w:t>
            </w:r>
          </w:p>
          <w:p>
            <w:pPr>
              <w:pStyle w:val="TableParagraph"/>
              <w:spacing w:line="264" w:lineRule="exact"/>
              <w:ind w:left="154" w:right="137"/>
              <w:jc w:val="center"/>
              <w:rPr>
                <w:sz w:val="24"/>
              </w:rPr>
            </w:pPr>
            <w:r>
              <w:rPr>
                <w:sz w:val="24"/>
              </w:rPr>
              <w:t>тыс.ч час.</w:t>
            </w:r>
          </w:p>
        </w:tc>
      </w:tr>
      <w:tr>
        <w:trPr>
          <w:trHeight w:val="319" w:hRule="atLeast"/>
        </w:trPr>
        <w:tc>
          <w:tcPr>
            <w:tcW w:w="677" w:type="dxa"/>
          </w:tcPr>
          <w:p>
            <w:pPr>
              <w:pStyle w:val="TableParagraph"/>
              <w:spacing w:line="299" w:lineRule="exact"/>
              <w:ind w:left="9"/>
              <w:jc w:val="center"/>
              <w:rPr>
                <w:sz w:val="28"/>
              </w:rPr>
            </w:pPr>
            <w:r>
              <w:rPr>
                <w:w w:val="99"/>
                <w:sz w:val="28"/>
              </w:rPr>
              <w:t>1</w:t>
            </w:r>
          </w:p>
        </w:tc>
        <w:tc>
          <w:tcPr>
            <w:tcW w:w="2127" w:type="dxa"/>
          </w:tcPr>
          <w:p>
            <w:pPr>
              <w:pStyle w:val="TableParagraph"/>
              <w:spacing w:line="299" w:lineRule="exact"/>
              <w:ind w:left="10"/>
              <w:jc w:val="center"/>
              <w:rPr>
                <w:sz w:val="28"/>
              </w:rPr>
            </w:pPr>
            <w:r>
              <w:rPr>
                <w:w w:val="99"/>
                <w:sz w:val="28"/>
              </w:rPr>
              <w:t>2</w:t>
            </w:r>
          </w:p>
        </w:tc>
        <w:tc>
          <w:tcPr>
            <w:tcW w:w="1411" w:type="dxa"/>
          </w:tcPr>
          <w:p>
            <w:pPr>
              <w:pStyle w:val="TableParagraph"/>
              <w:spacing w:line="299" w:lineRule="exact"/>
              <w:ind w:left="16"/>
              <w:jc w:val="center"/>
              <w:rPr>
                <w:sz w:val="28"/>
              </w:rPr>
            </w:pPr>
            <w:r>
              <w:rPr>
                <w:w w:val="99"/>
                <w:sz w:val="28"/>
              </w:rPr>
              <w:t>3</w:t>
            </w:r>
          </w:p>
        </w:tc>
        <w:tc>
          <w:tcPr>
            <w:tcW w:w="1423" w:type="dxa"/>
          </w:tcPr>
          <w:p>
            <w:pPr>
              <w:pStyle w:val="TableParagraph"/>
              <w:spacing w:line="299" w:lineRule="exact"/>
              <w:ind w:left="14"/>
              <w:jc w:val="center"/>
              <w:rPr>
                <w:sz w:val="28"/>
              </w:rPr>
            </w:pPr>
            <w:r>
              <w:rPr>
                <w:w w:val="99"/>
                <w:sz w:val="28"/>
              </w:rPr>
              <w:t>4</w:t>
            </w:r>
          </w:p>
        </w:tc>
        <w:tc>
          <w:tcPr>
            <w:tcW w:w="1411" w:type="dxa"/>
            <w:tcBorders>
              <w:bottom w:val="single" w:sz="6" w:space="0" w:color="000000"/>
            </w:tcBorders>
          </w:tcPr>
          <w:p>
            <w:pPr>
              <w:pStyle w:val="TableParagraph"/>
              <w:spacing w:line="299" w:lineRule="exact"/>
              <w:ind w:left="23"/>
              <w:jc w:val="center"/>
              <w:rPr>
                <w:sz w:val="28"/>
              </w:rPr>
            </w:pPr>
            <w:r>
              <w:rPr>
                <w:w w:val="99"/>
                <w:sz w:val="28"/>
              </w:rPr>
              <w:t>5</w:t>
            </w:r>
          </w:p>
        </w:tc>
        <w:tc>
          <w:tcPr>
            <w:tcW w:w="1411" w:type="dxa"/>
            <w:tcBorders>
              <w:bottom w:val="single" w:sz="6" w:space="0" w:color="000000"/>
            </w:tcBorders>
          </w:tcPr>
          <w:p>
            <w:pPr>
              <w:pStyle w:val="TableParagraph"/>
              <w:spacing w:line="299" w:lineRule="exact"/>
              <w:ind w:left="25"/>
              <w:jc w:val="center"/>
              <w:rPr>
                <w:sz w:val="28"/>
              </w:rPr>
            </w:pPr>
            <w:r>
              <w:rPr>
                <w:w w:val="99"/>
                <w:sz w:val="28"/>
              </w:rPr>
              <w:t>6</w:t>
            </w:r>
          </w:p>
        </w:tc>
        <w:tc>
          <w:tcPr>
            <w:tcW w:w="1349" w:type="dxa"/>
            <w:tcBorders>
              <w:bottom w:val="single" w:sz="6" w:space="0" w:color="000000"/>
            </w:tcBorders>
          </w:tcPr>
          <w:p>
            <w:pPr>
              <w:pStyle w:val="TableParagraph"/>
              <w:spacing w:line="299" w:lineRule="exact"/>
              <w:ind w:left="12"/>
              <w:jc w:val="center"/>
              <w:rPr>
                <w:sz w:val="28"/>
              </w:rPr>
            </w:pPr>
            <w:r>
              <w:rPr>
                <w:w w:val="99"/>
                <w:sz w:val="28"/>
              </w:rPr>
              <w:t>7</w:t>
            </w:r>
          </w:p>
        </w:tc>
      </w:tr>
      <w:tr>
        <w:trPr>
          <w:trHeight w:val="642" w:hRule="atLeast"/>
        </w:trPr>
        <w:tc>
          <w:tcPr>
            <w:tcW w:w="677" w:type="dxa"/>
          </w:tcPr>
          <w:p>
            <w:pPr>
              <w:pStyle w:val="TableParagraph"/>
              <w:spacing w:before="153"/>
              <w:ind w:left="9"/>
              <w:jc w:val="center"/>
              <w:rPr>
                <w:sz w:val="28"/>
              </w:rPr>
            </w:pPr>
            <w:r>
              <w:rPr>
                <w:w w:val="99"/>
                <w:sz w:val="28"/>
              </w:rPr>
              <w:t>1</w:t>
            </w:r>
          </w:p>
        </w:tc>
        <w:tc>
          <w:tcPr>
            <w:tcW w:w="2127" w:type="dxa"/>
          </w:tcPr>
          <w:p>
            <w:pPr>
              <w:pStyle w:val="TableParagraph"/>
              <w:spacing w:line="317" w:lineRule="exact"/>
              <w:ind w:left="105"/>
              <w:rPr>
                <w:sz w:val="28"/>
              </w:rPr>
            </w:pPr>
            <w:r>
              <w:rPr>
                <w:sz w:val="28"/>
              </w:rPr>
              <w:t>Земляные</w:t>
            </w:r>
          </w:p>
          <w:p>
            <w:pPr>
              <w:pStyle w:val="TableParagraph"/>
              <w:spacing w:line="306" w:lineRule="exact"/>
              <w:ind w:left="105"/>
              <w:rPr>
                <w:sz w:val="28"/>
              </w:rPr>
            </w:pPr>
            <w:r>
              <w:rPr>
                <w:sz w:val="28"/>
              </w:rPr>
              <w:t>работы</w:t>
            </w:r>
          </w:p>
        </w:tc>
        <w:tc>
          <w:tcPr>
            <w:tcW w:w="1411" w:type="dxa"/>
          </w:tcPr>
          <w:p>
            <w:pPr>
              <w:pStyle w:val="TableParagraph"/>
              <w:spacing w:before="176"/>
              <w:ind w:left="240" w:right="220"/>
              <w:jc w:val="center"/>
              <w:rPr>
                <w:sz w:val="24"/>
              </w:rPr>
            </w:pPr>
            <w:r>
              <w:rPr>
                <w:sz w:val="24"/>
              </w:rPr>
              <w:t>5027.4</w:t>
            </w:r>
          </w:p>
        </w:tc>
        <w:tc>
          <w:tcPr>
            <w:tcW w:w="1423" w:type="dxa"/>
            <w:tcBorders>
              <w:right w:val="single" w:sz="6" w:space="0" w:color="000000"/>
            </w:tcBorders>
          </w:tcPr>
          <w:p>
            <w:pPr>
              <w:pStyle w:val="TableParagraph"/>
              <w:spacing w:before="176"/>
              <w:ind w:right="361"/>
              <w:jc w:val="right"/>
              <w:rPr>
                <w:sz w:val="24"/>
              </w:rPr>
            </w:pPr>
            <w:r>
              <w:rPr>
                <w:sz w:val="24"/>
              </w:rPr>
              <w:t>1055.8</w:t>
            </w:r>
          </w:p>
        </w:tc>
        <w:tc>
          <w:tcPr>
            <w:tcW w:w="1411" w:type="dxa"/>
            <w:tcBorders>
              <w:top w:val="single" w:sz="6" w:space="0" w:color="000000"/>
              <w:left w:val="single" w:sz="6" w:space="0" w:color="000000"/>
              <w:bottom w:val="single" w:sz="6" w:space="0" w:color="000000"/>
              <w:right w:val="single" w:sz="6" w:space="0" w:color="000000"/>
            </w:tcBorders>
          </w:tcPr>
          <w:p>
            <w:pPr>
              <w:pStyle w:val="TableParagraph"/>
              <w:spacing w:before="9"/>
              <w:rPr>
                <w:sz w:val="27"/>
              </w:rPr>
            </w:pPr>
          </w:p>
          <w:p>
            <w:pPr>
              <w:pStyle w:val="TableParagraph"/>
              <w:spacing w:before="1"/>
              <w:ind w:left="237" w:right="210"/>
              <w:jc w:val="center"/>
              <w:rPr>
                <w:sz w:val="24"/>
              </w:rPr>
            </w:pPr>
            <w:r>
              <w:rPr>
                <w:sz w:val="24"/>
              </w:rPr>
              <w:t>6083.2</w:t>
            </w:r>
          </w:p>
        </w:tc>
        <w:tc>
          <w:tcPr>
            <w:tcW w:w="1411" w:type="dxa"/>
            <w:tcBorders>
              <w:top w:val="single" w:sz="6" w:space="0" w:color="000000"/>
              <w:left w:val="single" w:sz="6" w:space="0" w:color="000000"/>
              <w:bottom w:val="single" w:sz="6" w:space="0" w:color="000000"/>
              <w:right w:val="single" w:sz="6" w:space="0" w:color="000000"/>
            </w:tcBorders>
          </w:tcPr>
          <w:p>
            <w:pPr>
              <w:pStyle w:val="TableParagraph"/>
              <w:spacing w:before="9"/>
              <w:rPr>
                <w:sz w:val="27"/>
              </w:rPr>
            </w:pPr>
          </w:p>
          <w:p>
            <w:pPr>
              <w:pStyle w:val="TableParagraph"/>
              <w:spacing w:before="1"/>
              <w:ind w:left="233" w:right="214"/>
              <w:jc w:val="center"/>
              <w:rPr>
                <w:sz w:val="24"/>
              </w:rPr>
            </w:pPr>
            <w:r>
              <w:rPr>
                <w:sz w:val="24"/>
              </w:rPr>
              <w:t>1642.5</w:t>
            </w:r>
          </w:p>
        </w:tc>
        <w:tc>
          <w:tcPr>
            <w:tcW w:w="1349" w:type="dxa"/>
            <w:tcBorders>
              <w:top w:val="single" w:sz="6" w:space="0" w:color="000000"/>
              <w:left w:val="single" w:sz="6" w:space="0" w:color="000000"/>
              <w:bottom w:val="single" w:sz="6" w:space="0" w:color="000000"/>
              <w:right w:val="single" w:sz="6" w:space="0" w:color="000000"/>
            </w:tcBorders>
          </w:tcPr>
          <w:p>
            <w:pPr>
              <w:pStyle w:val="TableParagraph"/>
              <w:spacing w:before="9"/>
              <w:rPr>
                <w:sz w:val="27"/>
              </w:rPr>
            </w:pPr>
          </w:p>
          <w:p>
            <w:pPr>
              <w:pStyle w:val="TableParagraph"/>
              <w:spacing w:before="1"/>
              <w:ind w:left="330" w:right="304"/>
              <w:jc w:val="center"/>
              <w:rPr>
                <w:sz w:val="24"/>
              </w:rPr>
            </w:pPr>
            <w:r>
              <w:rPr>
                <w:sz w:val="24"/>
              </w:rPr>
              <w:t>54.7</w:t>
            </w:r>
          </w:p>
        </w:tc>
      </w:tr>
      <w:tr>
        <w:trPr>
          <w:trHeight w:val="623" w:hRule="atLeast"/>
        </w:trPr>
        <w:tc>
          <w:tcPr>
            <w:tcW w:w="677" w:type="dxa"/>
          </w:tcPr>
          <w:p>
            <w:pPr>
              <w:pStyle w:val="TableParagraph"/>
              <w:spacing w:before="148"/>
              <w:ind w:left="9"/>
              <w:jc w:val="center"/>
              <w:rPr>
                <w:sz w:val="28"/>
              </w:rPr>
            </w:pPr>
            <w:r>
              <w:rPr>
                <w:w w:val="99"/>
                <w:sz w:val="28"/>
              </w:rPr>
              <w:t>2</w:t>
            </w:r>
          </w:p>
        </w:tc>
        <w:tc>
          <w:tcPr>
            <w:tcW w:w="2127" w:type="dxa"/>
          </w:tcPr>
          <w:p>
            <w:pPr>
              <w:pStyle w:val="TableParagraph"/>
              <w:spacing w:before="148"/>
              <w:ind w:left="105"/>
              <w:rPr>
                <w:sz w:val="28"/>
              </w:rPr>
            </w:pPr>
            <w:r>
              <w:rPr>
                <w:sz w:val="28"/>
              </w:rPr>
              <w:t>Фундаменты</w:t>
            </w:r>
          </w:p>
        </w:tc>
        <w:tc>
          <w:tcPr>
            <w:tcW w:w="1411" w:type="dxa"/>
          </w:tcPr>
          <w:p>
            <w:pPr>
              <w:pStyle w:val="TableParagraph"/>
              <w:spacing w:before="171"/>
              <w:ind w:left="235" w:right="220"/>
              <w:jc w:val="center"/>
              <w:rPr>
                <w:sz w:val="24"/>
              </w:rPr>
            </w:pPr>
            <w:r>
              <w:rPr>
                <w:sz w:val="24"/>
              </w:rPr>
              <w:t>51710.4</w:t>
            </w:r>
          </w:p>
        </w:tc>
        <w:tc>
          <w:tcPr>
            <w:tcW w:w="1423" w:type="dxa"/>
            <w:tcBorders>
              <w:right w:val="single" w:sz="6" w:space="0" w:color="000000"/>
            </w:tcBorders>
          </w:tcPr>
          <w:p>
            <w:pPr>
              <w:pStyle w:val="TableParagraph"/>
              <w:spacing w:before="171"/>
              <w:ind w:right="298"/>
              <w:jc w:val="right"/>
              <w:rPr>
                <w:sz w:val="24"/>
              </w:rPr>
            </w:pPr>
            <w:r>
              <w:rPr>
                <w:sz w:val="24"/>
              </w:rPr>
              <w:t>10859.2</w:t>
            </w:r>
          </w:p>
        </w:tc>
        <w:tc>
          <w:tcPr>
            <w:tcW w:w="1411" w:type="dxa"/>
            <w:tcBorders>
              <w:top w:val="single" w:sz="6" w:space="0" w:color="000000"/>
              <w:left w:val="single" w:sz="6" w:space="0" w:color="000000"/>
              <w:bottom w:val="single" w:sz="6" w:space="0" w:color="000000"/>
              <w:right w:val="single" w:sz="6" w:space="0" w:color="000000"/>
            </w:tcBorders>
          </w:tcPr>
          <w:p>
            <w:pPr>
              <w:pStyle w:val="TableParagraph"/>
              <w:spacing w:before="2"/>
              <w:rPr>
                <w:sz w:val="26"/>
              </w:rPr>
            </w:pPr>
          </w:p>
          <w:p>
            <w:pPr>
              <w:pStyle w:val="TableParagraph"/>
              <w:ind w:left="237" w:right="214"/>
              <w:jc w:val="center"/>
              <w:rPr>
                <w:sz w:val="24"/>
              </w:rPr>
            </w:pPr>
            <w:r>
              <w:rPr>
                <w:sz w:val="24"/>
              </w:rPr>
              <w:t>62569.6</w:t>
            </w:r>
          </w:p>
        </w:tc>
        <w:tc>
          <w:tcPr>
            <w:tcW w:w="1411" w:type="dxa"/>
            <w:tcBorders>
              <w:top w:val="single" w:sz="6" w:space="0" w:color="000000"/>
              <w:left w:val="single" w:sz="6" w:space="0" w:color="000000"/>
              <w:bottom w:val="single" w:sz="6" w:space="0" w:color="000000"/>
              <w:right w:val="single" w:sz="6" w:space="0" w:color="000000"/>
            </w:tcBorders>
          </w:tcPr>
          <w:p>
            <w:pPr>
              <w:pStyle w:val="TableParagraph"/>
              <w:spacing w:before="2"/>
              <w:rPr>
                <w:sz w:val="26"/>
              </w:rPr>
            </w:pPr>
          </w:p>
          <w:p>
            <w:pPr>
              <w:pStyle w:val="TableParagraph"/>
              <w:ind w:left="229" w:right="214"/>
              <w:jc w:val="center"/>
              <w:rPr>
                <w:sz w:val="24"/>
              </w:rPr>
            </w:pPr>
            <w:r>
              <w:rPr>
                <w:sz w:val="24"/>
              </w:rPr>
              <w:t>16893.8</w:t>
            </w:r>
          </w:p>
        </w:tc>
        <w:tc>
          <w:tcPr>
            <w:tcW w:w="1349" w:type="dxa"/>
            <w:tcBorders>
              <w:top w:val="single" w:sz="6" w:space="0" w:color="000000"/>
              <w:left w:val="single" w:sz="6" w:space="0" w:color="000000"/>
              <w:bottom w:val="single" w:sz="6" w:space="0" w:color="000000"/>
              <w:right w:val="single" w:sz="6" w:space="0" w:color="000000"/>
            </w:tcBorders>
          </w:tcPr>
          <w:p>
            <w:pPr>
              <w:pStyle w:val="TableParagraph"/>
              <w:spacing w:before="2"/>
              <w:rPr>
                <w:sz w:val="26"/>
              </w:rPr>
            </w:pPr>
          </w:p>
          <w:p>
            <w:pPr>
              <w:pStyle w:val="TableParagraph"/>
              <w:ind w:left="325" w:right="304"/>
              <w:jc w:val="center"/>
              <w:rPr>
                <w:sz w:val="24"/>
              </w:rPr>
            </w:pPr>
            <w:r>
              <w:rPr>
                <w:sz w:val="24"/>
              </w:rPr>
              <w:t>563.1</w:t>
            </w:r>
          </w:p>
        </w:tc>
      </w:tr>
      <w:tr>
        <w:trPr>
          <w:trHeight w:val="628" w:hRule="atLeast"/>
        </w:trPr>
        <w:tc>
          <w:tcPr>
            <w:tcW w:w="677" w:type="dxa"/>
          </w:tcPr>
          <w:p>
            <w:pPr>
              <w:pStyle w:val="TableParagraph"/>
              <w:spacing w:before="149"/>
              <w:ind w:left="9"/>
              <w:jc w:val="center"/>
              <w:rPr>
                <w:sz w:val="28"/>
              </w:rPr>
            </w:pPr>
            <w:r>
              <w:rPr>
                <w:w w:val="99"/>
                <w:sz w:val="28"/>
              </w:rPr>
              <w:t>3</w:t>
            </w:r>
          </w:p>
        </w:tc>
        <w:tc>
          <w:tcPr>
            <w:tcW w:w="2127" w:type="dxa"/>
          </w:tcPr>
          <w:p>
            <w:pPr>
              <w:pStyle w:val="TableParagraph"/>
              <w:spacing w:before="149"/>
              <w:ind w:left="105"/>
              <w:rPr>
                <w:sz w:val="28"/>
              </w:rPr>
            </w:pPr>
            <w:r>
              <w:rPr>
                <w:sz w:val="28"/>
              </w:rPr>
              <w:t>Стены</w:t>
            </w:r>
          </w:p>
        </w:tc>
        <w:tc>
          <w:tcPr>
            <w:tcW w:w="1411" w:type="dxa"/>
          </w:tcPr>
          <w:p>
            <w:pPr>
              <w:pStyle w:val="TableParagraph"/>
              <w:spacing w:before="172"/>
              <w:ind w:left="240" w:right="220"/>
              <w:jc w:val="center"/>
              <w:rPr>
                <w:sz w:val="24"/>
              </w:rPr>
            </w:pPr>
            <w:r>
              <w:rPr>
                <w:sz w:val="24"/>
              </w:rPr>
              <w:t>191759.4</w:t>
            </w:r>
          </w:p>
        </w:tc>
        <w:tc>
          <w:tcPr>
            <w:tcW w:w="1423" w:type="dxa"/>
            <w:tcBorders>
              <w:right w:val="single" w:sz="6" w:space="0" w:color="000000"/>
            </w:tcBorders>
          </w:tcPr>
          <w:p>
            <w:pPr>
              <w:pStyle w:val="TableParagraph"/>
              <w:spacing w:before="172"/>
              <w:ind w:right="298"/>
              <w:jc w:val="right"/>
              <w:rPr>
                <w:sz w:val="24"/>
              </w:rPr>
            </w:pPr>
            <w:r>
              <w:rPr>
                <w:sz w:val="24"/>
              </w:rPr>
              <w:t>40269.5</w:t>
            </w:r>
          </w:p>
        </w:tc>
        <w:tc>
          <w:tcPr>
            <w:tcW w:w="1411" w:type="dxa"/>
            <w:tcBorders>
              <w:top w:val="single" w:sz="6" w:space="0" w:color="000000"/>
              <w:left w:val="single" w:sz="6" w:space="0" w:color="000000"/>
              <w:bottom w:val="single" w:sz="6" w:space="0" w:color="000000"/>
              <w:right w:val="single" w:sz="6" w:space="0" w:color="000000"/>
            </w:tcBorders>
          </w:tcPr>
          <w:p>
            <w:pPr>
              <w:pStyle w:val="TableParagraph"/>
              <w:spacing w:before="7"/>
              <w:rPr>
                <w:sz w:val="26"/>
              </w:rPr>
            </w:pPr>
          </w:p>
          <w:p>
            <w:pPr>
              <w:pStyle w:val="TableParagraph"/>
              <w:ind w:left="237" w:right="210"/>
              <w:jc w:val="center"/>
              <w:rPr>
                <w:sz w:val="24"/>
              </w:rPr>
            </w:pPr>
            <w:r>
              <w:rPr>
                <w:sz w:val="24"/>
              </w:rPr>
              <w:t>232028.9</w:t>
            </w:r>
          </w:p>
        </w:tc>
        <w:tc>
          <w:tcPr>
            <w:tcW w:w="1411" w:type="dxa"/>
            <w:tcBorders>
              <w:top w:val="single" w:sz="6" w:space="0" w:color="000000"/>
              <w:left w:val="single" w:sz="6" w:space="0" w:color="000000"/>
              <w:bottom w:val="single" w:sz="6" w:space="0" w:color="000000"/>
              <w:right w:val="single" w:sz="6" w:space="0" w:color="000000"/>
            </w:tcBorders>
          </w:tcPr>
          <w:p>
            <w:pPr>
              <w:pStyle w:val="TableParagraph"/>
              <w:spacing w:before="7"/>
              <w:rPr>
                <w:sz w:val="26"/>
              </w:rPr>
            </w:pPr>
          </w:p>
          <w:p>
            <w:pPr>
              <w:pStyle w:val="TableParagraph"/>
              <w:ind w:left="229" w:right="214"/>
              <w:jc w:val="center"/>
              <w:rPr>
                <w:sz w:val="24"/>
              </w:rPr>
            </w:pPr>
            <w:r>
              <w:rPr>
                <w:sz w:val="24"/>
              </w:rPr>
              <w:t>62647.8</w:t>
            </w:r>
          </w:p>
        </w:tc>
        <w:tc>
          <w:tcPr>
            <w:tcW w:w="1349" w:type="dxa"/>
            <w:tcBorders>
              <w:top w:val="single" w:sz="6" w:space="0" w:color="000000"/>
              <w:left w:val="single" w:sz="6" w:space="0" w:color="000000"/>
              <w:bottom w:val="single" w:sz="6" w:space="0" w:color="000000"/>
              <w:right w:val="single" w:sz="6" w:space="0" w:color="000000"/>
            </w:tcBorders>
          </w:tcPr>
          <w:p>
            <w:pPr>
              <w:pStyle w:val="TableParagraph"/>
              <w:spacing w:before="7"/>
              <w:rPr>
                <w:sz w:val="26"/>
              </w:rPr>
            </w:pPr>
          </w:p>
          <w:p>
            <w:pPr>
              <w:pStyle w:val="TableParagraph"/>
              <w:ind w:left="330" w:right="304"/>
              <w:jc w:val="center"/>
              <w:rPr>
                <w:sz w:val="24"/>
              </w:rPr>
            </w:pPr>
            <w:r>
              <w:rPr>
                <w:sz w:val="24"/>
              </w:rPr>
              <w:t>2088.3</w:t>
            </w:r>
          </w:p>
        </w:tc>
      </w:tr>
      <w:tr>
        <w:trPr>
          <w:trHeight w:val="623" w:hRule="atLeast"/>
        </w:trPr>
        <w:tc>
          <w:tcPr>
            <w:tcW w:w="677" w:type="dxa"/>
          </w:tcPr>
          <w:p>
            <w:pPr>
              <w:pStyle w:val="TableParagraph"/>
              <w:spacing w:before="144"/>
              <w:ind w:left="9"/>
              <w:jc w:val="center"/>
              <w:rPr>
                <w:sz w:val="28"/>
              </w:rPr>
            </w:pPr>
            <w:r>
              <w:rPr>
                <w:w w:val="99"/>
                <w:sz w:val="28"/>
              </w:rPr>
              <w:t>4</w:t>
            </w:r>
          </w:p>
        </w:tc>
        <w:tc>
          <w:tcPr>
            <w:tcW w:w="2127" w:type="dxa"/>
          </w:tcPr>
          <w:p>
            <w:pPr>
              <w:pStyle w:val="TableParagraph"/>
              <w:spacing w:before="144"/>
              <w:ind w:left="105"/>
              <w:rPr>
                <w:sz w:val="28"/>
              </w:rPr>
            </w:pPr>
            <w:r>
              <w:rPr>
                <w:sz w:val="28"/>
              </w:rPr>
              <w:t>Каркас</w:t>
            </w:r>
          </w:p>
        </w:tc>
        <w:tc>
          <w:tcPr>
            <w:tcW w:w="1411" w:type="dxa"/>
          </w:tcPr>
          <w:p>
            <w:pPr>
              <w:pStyle w:val="TableParagraph"/>
              <w:spacing w:before="167"/>
              <w:ind w:left="240" w:right="220"/>
              <w:jc w:val="center"/>
              <w:rPr>
                <w:sz w:val="24"/>
              </w:rPr>
            </w:pPr>
            <w:r>
              <w:rPr>
                <w:sz w:val="24"/>
              </w:rPr>
              <w:t>101984.4</w:t>
            </w:r>
          </w:p>
        </w:tc>
        <w:tc>
          <w:tcPr>
            <w:tcW w:w="1423" w:type="dxa"/>
            <w:tcBorders>
              <w:right w:val="single" w:sz="6" w:space="0" w:color="000000"/>
            </w:tcBorders>
          </w:tcPr>
          <w:p>
            <w:pPr>
              <w:pStyle w:val="TableParagraph"/>
              <w:spacing w:before="167"/>
              <w:ind w:right="298"/>
              <w:jc w:val="right"/>
              <w:rPr>
                <w:sz w:val="24"/>
              </w:rPr>
            </w:pPr>
            <w:r>
              <w:rPr>
                <w:sz w:val="24"/>
              </w:rPr>
              <w:t>21416.7</w:t>
            </w:r>
          </w:p>
        </w:tc>
        <w:tc>
          <w:tcPr>
            <w:tcW w:w="1411" w:type="dxa"/>
            <w:tcBorders>
              <w:top w:val="single" w:sz="6" w:space="0" w:color="000000"/>
              <w:left w:val="single" w:sz="6" w:space="0" w:color="000000"/>
              <w:bottom w:val="single" w:sz="6" w:space="0" w:color="000000"/>
              <w:right w:val="single" w:sz="6" w:space="0" w:color="000000"/>
            </w:tcBorders>
          </w:tcPr>
          <w:p>
            <w:pPr>
              <w:pStyle w:val="TableParagraph"/>
              <w:spacing w:before="2"/>
              <w:rPr>
                <w:sz w:val="26"/>
              </w:rPr>
            </w:pPr>
          </w:p>
          <w:p>
            <w:pPr>
              <w:pStyle w:val="TableParagraph"/>
              <w:ind w:left="237" w:right="210"/>
              <w:jc w:val="center"/>
              <w:rPr>
                <w:sz w:val="24"/>
              </w:rPr>
            </w:pPr>
            <w:r>
              <w:rPr>
                <w:sz w:val="24"/>
              </w:rPr>
              <w:t>123401.1</w:t>
            </w:r>
          </w:p>
        </w:tc>
        <w:tc>
          <w:tcPr>
            <w:tcW w:w="1411" w:type="dxa"/>
            <w:tcBorders>
              <w:top w:val="single" w:sz="6" w:space="0" w:color="000000"/>
              <w:left w:val="single" w:sz="6" w:space="0" w:color="000000"/>
              <w:bottom w:val="single" w:sz="6" w:space="0" w:color="000000"/>
              <w:right w:val="single" w:sz="6" w:space="0" w:color="000000"/>
            </w:tcBorders>
          </w:tcPr>
          <w:p>
            <w:pPr>
              <w:pStyle w:val="TableParagraph"/>
              <w:spacing w:before="2"/>
              <w:rPr>
                <w:sz w:val="26"/>
              </w:rPr>
            </w:pPr>
          </w:p>
          <w:p>
            <w:pPr>
              <w:pStyle w:val="TableParagraph"/>
              <w:ind w:left="229" w:right="214"/>
              <w:jc w:val="center"/>
              <w:rPr>
                <w:sz w:val="24"/>
              </w:rPr>
            </w:pPr>
            <w:r>
              <w:rPr>
                <w:sz w:val="24"/>
              </w:rPr>
              <w:t>33318.3</w:t>
            </w:r>
          </w:p>
        </w:tc>
        <w:tc>
          <w:tcPr>
            <w:tcW w:w="1349" w:type="dxa"/>
            <w:tcBorders>
              <w:top w:val="single" w:sz="6" w:space="0" w:color="000000"/>
              <w:left w:val="single" w:sz="6" w:space="0" w:color="000000"/>
              <w:bottom w:val="single" w:sz="6" w:space="0" w:color="000000"/>
              <w:right w:val="single" w:sz="6" w:space="0" w:color="000000"/>
            </w:tcBorders>
          </w:tcPr>
          <w:p>
            <w:pPr>
              <w:pStyle w:val="TableParagraph"/>
              <w:spacing w:before="2"/>
              <w:rPr>
                <w:sz w:val="26"/>
              </w:rPr>
            </w:pPr>
          </w:p>
          <w:p>
            <w:pPr>
              <w:pStyle w:val="TableParagraph"/>
              <w:ind w:left="330" w:right="304"/>
              <w:jc w:val="center"/>
              <w:rPr>
                <w:sz w:val="24"/>
              </w:rPr>
            </w:pPr>
            <w:r>
              <w:rPr>
                <w:sz w:val="24"/>
              </w:rPr>
              <w:t>1110.6</w:t>
            </w:r>
          </w:p>
        </w:tc>
      </w:tr>
      <w:tr>
        <w:trPr>
          <w:trHeight w:val="623" w:hRule="atLeast"/>
        </w:trPr>
        <w:tc>
          <w:tcPr>
            <w:tcW w:w="677" w:type="dxa"/>
          </w:tcPr>
          <w:p>
            <w:pPr>
              <w:pStyle w:val="TableParagraph"/>
              <w:spacing w:before="148"/>
              <w:ind w:left="9"/>
              <w:jc w:val="center"/>
              <w:rPr>
                <w:sz w:val="28"/>
              </w:rPr>
            </w:pPr>
            <w:r>
              <w:rPr>
                <w:w w:val="99"/>
                <w:sz w:val="28"/>
              </w:rPr>
              <w:t>5</w:t>
            </w:r>
          </w:p>
        </w:tc>
        <w:tc>
          <w:tcPr>
            <w:tcW w:w="2127" w:type="dxa"/>
          </w:tcPr>
          <w:p>
            <w:pPr>
              <w:pStyle w:val="TableParagraph"/>
              <w:spacing w:before="148"/>
              <w:ind w:left="105"/>
              <w:rPr>
                <w:sz w:val="28"/>
              </w:rPr>
            </w:pPr>
            <w:r>
              <w:rPr>
                <w:sz w:val="28"/>
              </w:rPr>
              <w:t>Лестницы</w:t>
            </w:r>
          </w:p>
        </w:tc>
        <w:tc>
          <w:tcPr>
            <w:tcW w:w="1411" w:type="dxa"/>
          </w:tcPr>
          <w:p>
            <w:pPr>
              <w:pStyle w:val="TableParagraph"/>
              <w:spacing w:before="171"/>
              <w:ind w:left="235" w:right="220"/>
              <w:jc w:val="center"/>
              <w:rPr>
                <w:sz w:val="24"/>
              </w:rPr>
            </w:pPr>
            <w:r>
              <w:rPr>
                <w:sz w:val="24"/>
              </w:rPr>
              <w:t>12209.4</w:t>
            </w:r>
          </w:p>
        </w:tc>
        <w:tc>
          <w:tcPr>
            <w:tcW w:w="1423" w:type="dxa"/>
            <w:tcBorders>
              <w:right w:val="single" w:sz="6" w:space="0" w:color="000000"/>
            </w:tcBorders>
          </w:tcPr>
          <w:p>
            <w:pPr>
              <w:pStyle w:val="TableParagraph"/>
              <w:spacing w:before="171"/>
              <w:ind w:right="361"/>
              <w:jc w:val="right"/>
              <w:rPr>
                <w:sz w:val="24"/>
              </w:rPr>
            </w:pPr>
            <w:r>
              <w:rPr>
                <w:sz w:val="24"/>
              </w:rPr>
              <w:t>2564.0</w:t>
            </w:r>
          </w:p>
        </w:tc>
        <w:tc>
          <w:tcPr>
            <w:tcW w:w="1411" w:type="dxa"/>
            <w:tcBorders>
              <w:top w:val="single" w:sz="6" w:space="0" w:color="000000"/>
              <w:left w:val="single" w:sz="6" w:space="0" w:color="000000"/>
              <w:bottom w:val="single" w:sz="6" w:space="0" w:color="000000"/>
              <w:right w:val="single" w:sz="6" w:space="0" w:color="000000"/>
            </w:tcBorders>
          </w:tcPr>
          <w:p>
            <w:pPr>
              <w:pStyle w:val="TableParagraph"/>
              <w:spacing w:before="2"/>
              <w:rPr>
                <w:sz w:val="26"/>
              </w:rPr>
            </w:pPr>
          </w:p>
          <w:p>
            <w:pPr>
              <w:pStyle w:val="TableParagraph"/>
              <w:ind w:left="237" w:right="214"/>
              <w:jc w:val="center"/>
              <w:rPr>
                <w:sz w:val="24"/>
              </w:rPr>
            </w:pPr>
            <w:r>
              <w:rPr>
                <w:sz w:val="24"/>
              </w:rPr>
              <w:t>14773.4</w:t>
            </w:r>
          </w:p>
        </w:tc>
        <w:tc>
          <w:tcPr>
            <w:tcW w:w="1411" w:type="dxa"/>
            <w:tcBorders>
              <w:top w:val="single" w:sz="6" w:space="0" w:color="000000"/>
              <w:left w:val="single" w:sz="6" w:space="0" w:color="000000"/>
              <w:bottom w:val="single" w:sz="6" w:space="0" w:color="000000"/>
              <w:right w:val="single" w:sz="6" w:space="0" w:color="000000"/>
            </w:tcBorders>
          </w:tcPr>
          <w:p>
            <w:pPr>
              <w:pStyle w:val="TableParagraph"/>
              <w:spacing w:before="2"/>
              <w:rPr>
                <w:sz w:val="26"/>
              </w:rPr>
            </w:pPr>
          </w:p>
          <w:p>
            <w:pPr>
              <w:pStyle w:val="TableParagraph"/>
              <w:ind w:left="233" w:right="214"/>
              <w:jc w:val="center"/>
              <w:rPr>
                <w:sz w:val="24"/>
              </w:rPr>
            </w:pPr>
            <w:r>
              <w:rPr>
                <w:sz w:val="24"/>
              </w:rPr>
              <w:t>3988.8</w:t>
            </w:r>
          </w:p>
        </w:tc>
        <w:tc>
          <w:tcPr>
            <w:tcW w:w="1349" w:type="dxa"/>
            <w:tcBorders>
              <w:top w:val="single" w:sz="6" w:space="0" w:color="000000"/>
              <w:left w:val="single" w:sz="6" w:space="0" w:color="000000"/>
              <w:bottom w:val="single" w:sz="6" w:space="0" w:color="000000"/>
              <w:right w:val="single" w:sz="6" w:space="0" w:color="000000"/>
            </w:tcBorders>
          </w:tcPr>
          <w:p>
            <w:pPr>
              <w:pStyle w:val="TableParagraph"/>
              <w:spacing w:before="2"/>
              <w:rPr>
                <w:sz w:val="26"/>
              </w:rPr>
            </w:pPr>
          </w:p>
          <w:p>
            <w:pPr>
              <w:pStyle w:val="TableParagraph"/>
              <w:ind w:left="325" w:right="304"/>
              <w:jc w:val="center"/>
              <w:rPr>
                <w:sz w:val="24"/>
              </w:rPr>
            </w:pPr>
            <w:r>
              <w:rPr>
                <w:sz w:val="24"/>
              </w:rPr>
              <w:t>133.0</w:t>
            </w:r>
          </w:p>
        </w:tc>
      </w:tr>
      <w:tr>
        <w:trPr>
          <w:trHeight w:val="628" w:hRule="atLeast"/>
        </w:trPr>
        <w:tc>
          <w:tcPr>
            <w:tcW w:w="677" w:type="dxa"/>
          </w:tcPr>
          <w:p>
            <w:pPr>
              <w:pStyle w:val="TableParagraph"/>
              <w:spacing w:before="149"/>
              <w:ind w:left="9"/>
              <w:jc w:val="center"/>
              <w:rPr>
                <w:sz w:val="28"/>
              </w:rPr>
            </w:pPr>
            <w:r>
              <w:rPr>
                <w:w w:val="99"/>
                <w:sz w:val="28"/>
              </w:rPr>
              <w:t>6</w:t>
            </w:r>
          </w:p>
        </w:tc>
        <w:tc>
          <w:tcPr>
            <w:tcW w:w="2127" w:type="dxa"/>
          </w:tcPr>
          <w:p>
            <w:pPr>
              <w:pStyle w:val="TableParagraph"/>
              <w:spacing w:before="149"/>
              <w:ind w:left="105"/>
              <w:rPr>
                <w:sz w:val="28"/>
              </w:rPr>
            </w:pPr>
            <w:r>
              <w:rPr>
                <w:sz w:val="28"/>
              </w:rPr>
              <w:t>Проемы</w:t>
            </w:r>
          </w:p>
        </w:tc>
        <w:tc>
          <w:tcPr>
            <w:tcW w:w="1411" w:type="dxa"/>
          </w:tcPr>
          <w:p>
            <w:pPr>
              <w:pStyle w:val="TableParagraph"/>
              <w:spacing w:before="172"/>
              <w:ind w:left="240" w:right="220"/>
              <w:jc w:val="center"/>
              <w:rPr>
                <w:sz w:val="24"/>
              </w:rPr>
            </w:pPr>
            <w:r>
              <w:rPr>
                <w:sz w:val="24"/>
              </w:rPr>
              <w:t>113475.6</w:t>
            </w:r>
          </w:p>
        </w:tc>
        <w:tc>
          <w:tcPr>
            <w:tcW w:w="1423" w:type="dxa"/>
            <w:tcBorders>
              <w:right w:val="single" w:sz="6" w:space="0" w:color="000000"/>
            </w:tcBorders>
          </w:tcPr>
          <w:p>
            <w:pPr>
              <w:pStyle w:val="TableParagraph"/>
              <w:spacing w:before="172"/>
              <w:ind w:right="298"/>
              <w:jc w:val="right"/>
              <w:rPr>
                <w:sz w:val="24"/>
              </w:rPr>
            </w:pPr>
            <w:r>
              <w:rPr>
                <w:sz w:val="24"/>
              </w:rPr>
              <w:t>23829.9</w:t>
            </w:r>
          </w:p>
        </w:tc>
        <w:tc>
          <w:tcPr>
            <w:tcW w:w="1411" w:type="dxa"/>
            <w:tcBorders>
              <w:top w:val="single" w:sz="6" w:space="0" w:color="000000"/>
              <w:left w:val="single" w:sz="6" w:space="0" w:color="000000"/>
              <w:bottom w:val="single" w:sz="6" w:space="0" w:color="000000"/>
              <w:right w:val="single" w:sz="6" w:space="0" w:color="000000"/>
            </w:tcBorders>
          </w:tcPr>
          <w:p>
            <w:pPr>
              <w:pStyle w:val="TableParagraph"/>
              <w:spacing w:before="7"/>
              <w:rPr>
                <w:sz w:val="26"/>
              </w:rPr>
            </w:pPr>
          </w:p>
          <w:p>
            <w:pPr>
              <w:pStyle w:val="TableParagraph"/>
              <w:ind w:left="237" w:right="210"/>
              <w:jc w:val="center"/>
              <w:rPr>
                <w:sz w:val="24"/>
              </w:rPr>
            </w:pPr>
            <w:r>
              <w:rPr>
                <w:sz w:val="24"/>
              </w:rPr>
              <w:t>137305.5</w:t>
            </w:r>
          </w:p>
        </w:tc>
        <w:tc>
          <w:tcPr>
            <w:tcW w:w="1411" w:type="dxa"/>
            <w:tcBorders>
              <w:top w:val="single" w:sz="6" w:space="0" w:color="000000"/>
              <w:left w:val="single" w:sz="6" w:space="0" w:color="000000"/>
              <w:bottom w:val="single" w:sz="6" w:space="0" w:color="000000"/>
              <w:right w:val="single" w:sz="6" w:space="0" w:color="000000"/>
            </w:tcBorders>
          </w:tcPr>
          <w:p>
            <w:pPr>
              <w:pStyle w:val="TableParagraph"/>
              <w:spacing w:before="7"/>
              <w:rPr>
                <w:sz w:val="26"/>
              </w:rPr>
            </w:pPr>
          </w:p>
          <w:p>
            <w:pPr>
              <w:pStyle w:val="TableParagraph"/>
              <w:ind w:left="229" w:right="214"/>
              <w:jc w:val="center"/>
              <w:rPr>
                <w:sz w:val="24"/>
              </w:rPr>
            </w:pPr>
            <w:r>
              <w:rPr>
                <w:sz w:val="24"/>
              </w:rPr>
              <w:t>37072.5</w:t>
            </w:r>
          </w:p>
        </w:tc>
        <w:tc>
          <w:tcPr>
            <w:tcW w:w="1349" w:type="dxa"/>
            <w:tcBorders>
              <w:top w:val="single" w:sz="6" w:space="0" w:color="000000"/>
              <w:left w:val="single" w:sz="6" w:space="0" w:color="000000"/>
              <w:bottom w:val="single" w:sz="6" w:space="0" w:color="000000"/>
              <w:right w:val="single" w:sz="6" w:space="0" w:color="000000"/>
            </w:tcBorders>
          </w:tcPr>
          <w:p>
            <w:pPr>
              <w:pStyle w:val="TableParagraph"/>
              <w:spacing w:before="7"/>
              <w:rPr>
                <w:sz w:val="26"/>
              </w:rPr>
            </w:pPr>
          </w:p>
          <w:p>
            <w:pPr>
              <w:pStyle w:val="TableParagraph"/>
              <w:ind w:left="330" w:right="304"/>
              <w:jc w:val="center"/>
              <w:rPr>
                <w:sz w:val="24"/>
              </w:rPr>
            </w:pPr>
            <w:r>
              <w:rPr>
                <w:sz w:val="24"/>
              </w:rPr>
              <w:t>1235.7</w:t>
            </w:r>
          </w:p>
        </w:tc>
      </w:tr>
      <w:tr>
        <w:trPr>
          <w:trHeight w:val="623" w:hRule="atLeast"/>
        </w:trPr>
        <w:tc>
          <w:tcPr>
            <w:tcW w:w="677" w:type="dxa"/>
          </w:tcPr>
          <w:p>
            <w:pPr>
              <w:pStyle w:val="TableParagraph"/>
              <w:spacing w:before="144"/>
              <w:ind w:left="9"/>
              <w:jc w:val="center"/>
              <w:rPr>
                <w:sz w:val="28"/>
              </w:rPr>
            </w:pPr>
            <w:r>
              <w:rPr>
                <w:w w:val="99"/>
                <w:sz w:val="28"/>
              </w:rPr>
              <w:t>7</w:t>
            </w:r>
          </w:p>
        </w:tc>
        <w:tc>
          <w:tcPr>
            <w:tcW w:w="2127" w:type="dxa"/>
          </w:tcPr>
          <w:p>
            <w:pPr>
              <w:pStyle w:val="TableParagraph"/>
              <w:spacing w:before="144"/>
              <w:ind w:left="105"/>
              <w:rPr>
                <w:sz w:val="28"/>
              </w:rPr>
            </w:pPr>
            <w:r>
              <w:rPr>
                <w:sz w:val="28"/>
              </w:rPr>
              <w:t>Полы</w:t>
            </w:r>
          </w:p>
        </w:tc>
        <w:tc>
          <w:tcPr>
            <w:tcW w:w="1411" w:type="dxa"/>
          </w:tcPr>
          <w:p>
            <w:pPr>
              <w:pStyle w:val="TableParagraph"/>
              <w:spacing w:before="167"/>
              <w:ind w:left="231" w:right="220"/>
              <w:jc w:val="center"/>
              <w:rPr>
                <w:sz w:val="24"/>
              </w:rPr>
            </w:pPr>
            <w:r>
              <w:rPr>
                <w:sz w:val="24"/>
              </w:rPr>
              <w:t>100548</w:t>
            </w:r>
          </w:p>
        </w:tc>
        <w:tc>
          <w:tcPr>
            <w:tcW w:w="1423" w:type="dxa"/>
            <w:tcBorders>
              <w:right w:val="single" w:sz="6" w:space="0" w:color="000000"/>
            </w:tcBorders>
          </w:tcPr>
          <w:p>
            <w:pPr>
              <w:pStyle w:val="TableParagraph"/>
              <w:spacing w:before="167"/>
              <w:ind w:right="298"/>
              <w:jc w:val="right"/>
              <w:rPr>
                <w:sz w:val="24"/>
              </w:rPr>
            </w:pPr>
            <w:r>
              <w:rPr>
                <w:sz w:val="24"/>
              </w:rPr>
              <w:t>21115.1</w:t>
            </w:r>
          </w:p>
        </w:tc>
        <w:tc>
          <w:tcPr>
            <w:tcW w:w="1411" w:type="dxa"/>
            <w:tcBorders>
              <w:top w:val="single" w:sz="6" w:space="0" w:color="000000"/>
              <w:left w:val="single" w:sz="6" w:space="0" w:color="000000"/>
              <w:bottom w:val="single" w:sz="6" w:space="0" w:color="000000"/>
              <w:right w:val="single" w:sz="6" w:space="0" w:color="000000"/>
            </w:tcBorders>
          </w:tcPr>
          <w:p>
            <w:pPr>
              <w:pStyle w:val="TableParagraph"/>
              <w:spacing w:before="2"/>
              <w:rPr>
                <w:sz w:val="26"/>
              </w:rPr>
            </w:pPr>
          </w:p>
          <w:p>
            <w:pPr>
              <w:pStyle w:val="TableParagraph"/>
              <w:ind w:left="237" w:right="210"/>
              <w:jc w:val="center"/>
              <w:rPr>
                <w:sz w:val="24"/>
              </w:rPr>
            </w:pPr>
            <w:r>
              <w:rPr>
                <w:sz w:val="24"/>
              </w:rPr>
              <w:t>121663.1</w:t>
            </w:r>
          </w:p>
        </w:tc>
        <w:tc>
          <w:tcPr>
            <w:tcW w:w="1411" w:type="dxa"/>
            <w:tcBorders>
              <w:top w:val="single" w:sz="6" w:space="0" w:color="000000"/>
              <w:left w:val="single" w:sz="6" w:space="0" w:color="000000"/>
              <w:bottom w:val="single" w:sz="6" w:space="0" w:color="000000"/>
              <w:right w:val="single" w:sz="6" w:space="0" w:color="000000"/>
            </w:tcBorders>
          </w:tcPr>
          <w:p>
            <w:pPr>
              <w:pStyle w:val="TableParagraph"/>
              <w:spacing w:before="2"/>
              <w:rPr>
                <w:sz w:val="26"/>
              </w:rPr>
            </w:pPr>
          </w:p>
          <w:p>
            <w:pPr>
              <w:pStyle w:val="TableParagraph"/>
              <w:ind w:left="229" w:right="214"/>
              <w:jc w:val="center"/>
              <w:rPr>
                <w:sz w:val="24"/>
              </w:rPr>
            </w:pPr>
            <w:r>
              <w:rPr>
                <w:sz w:val="24"/>
              </w:rPr>
              <w:t>32849.0</w:t>
            </w:r>
          </w:p>
        </w:tc>
        <w:tc>
          <w:tcPr>
            <w:tcW w:w="1349" w:type="dxa"/>
            <w:tcBorders>
              <w:top w:val="single" w:sz="6" w:space="0" w:color="000000"/>
              <w:left w:val="single" w:sz="6" w:space="0" w:color="000000"/>
              <w:bottom w:val="single" w:sz="6" w:space="0" w:color="000000"/>
              <w:right w:val="single" w:sz="6" w:space="0" w:color="000000"/>
            </w:tcBorders>
          </w:tcPr>
          <w:p>
            <w:pPr>
              <w:pStyle w:val="TableParagraph"/>
              <w:spacing w:before="2"/>
              <w:rPr>
                <w:sz w:val="26"/>
              </w:rPr>
            </w:pPr>
          </w:p>
          <w:p>
            <w:pPr>
              <w:pStyle w:val="TableParagraph"/>
              <w:ind w:left="330" w:right="304"/>
              <w:jc w:val="center"/>
              <w:rPr>
                <w:sz w:val="24"/>
              </w:rPr>
            </w:pPr>
            <w:r>
              <w:rPr>
                <w:sz w:val="24"/>
              </w:rPr>
              <w:t>1095.0</w:t>
            </w:r>
          </w:p>
        </w:tc>
      </w:tr>
      <w:tr>
        <w:trPr>
          <w:trHeight w:val="623" w:hRule="atLeast"/>
        </w:trPr>
        <w:tc>
          <w:tcPr>
            <w:tcW w:w="677" w:type="dxa"/>
          </w:tcPr>
          <w:p>
            <w:pPr>
              <w:pStyle w:val="TableParagraph"/>
              <w:spacing w:before="148"/>
              <w:ind w:left="9"/>
              <w:jc w:val="center"/>
              <w:rPr>
                <w:sz w:val="28"/>
              </w:rPr>
            </w:pPr>
            <w:r>
              <w:rPr>
                <w:w w:val="99"/>
                <w:sz w:val="28"/>
              </w:rPr>
              <w:t>8</w:t>
            </w:r>
          </w:p>
        </w:tc>
        <w:tc>
          <w:tcPr>
            <w:tcW w:w="2127" w:type="dxa"/>
          </w:tcPr>
          <w:p>
            <w:pPr>
              <w:pStyle w:val="TableParagraph"/>
              <w:spacing w:before="148"/>
              <w:ind w:left="105"/>
              <w:rPr>
                <w:sz w:val="28"/>
              </w:rPr>
            </w:pPr>
            <w:r>
              <w:rPr>
                <w:sz w:val="28"/>
              </w:rPr>
              <w:t>Перегородки</w:t>
            </w:r>
          </w:p>
        </w:tc>
        <w:tc>
          <w:tcPr>
            <w:tcW w:w="1411" w:type="dxa"/>
          </w:tcPr>
          <w:p>
            <w:pPr>
              <w:pStyle w:val="TableParagraph"/>
              <w:spacing w:before="171"/>
              <w:ind w:left="235" w:right="220"/>
              <w:jc w:val="center"/>
              <w:rPr>
                <w:sz w:val="24"/>
              </w:rPr>
            </w:pPr>
            <w:r>
              <w:rPr>
                <w:sz w:val="24"/>
              </w:rPr>
              <w:t>16518.6</w:t>
            </w:r>
          </w:p>
        </w:tc>
        <w:tc>
          <w:tcPr>
            <w:tcW w:w="1423" w:type="dxa"/>
            <w:tcBorders>
              <w:right w:val="single" w:sz="6" w:space="0" w:color="000000"/>
            </w:tcBorders>
          </w:tcPr>
          <w:p>
            <w:pPr>
              <w:pStyle w:val="TableParagraph"/>
              <w:spacing w:before="171"/>
              <w:ind w:right="361"/>
              <w:jc w:val="right"/>
              <w:rPr>
                <w:sz w:val="24"/>
              </w:rPr>
            </w:pPr>
            <w:r>
              <w:rPr>
                <w:sz w:val="24"/>
              </w:rPr>
              <w:t>3468.9</w:t>
            </w:r>
          </w:p>
        </w:tc>
        <w:tc>
          <w:tcPr>
            <w:tcW w:w="1411" w:type="dxa"/>
            <w:tcBorders>
              <w:top w:val="single" w:sz="6" w:space="0" w:color="000000"/>
              <w:left w:val="single" w:sz="6" w:space="0" w:color="000000"/>
              <w:bottom w:val="single" w:sz="6" w:space="0" w:color="000000"/>
              <w:right w:val="single" w:sz="6" w:space="0" w:color="000000"/>
            </w:tcBorders>
          </w:tcPr>
          <w:p>
            <w:pPr>
              <w:pStyle w:val="TableParagraph"/>
              <w:spacing w:before="2"/>
              <w:rPr>
                <w:sz w:val="26"/>
              </w:rPr>
            </w:pPr>
          </w:p>
          <w:p>
            <w:pPr>
              <w:pStyle w:val="TableParagraph"/>
              <w:ind w:left="237" w:right="214"/>
              <w:jc w:val="center"/>
              <w:rPr>
                <w:sz w:val="24"/>
              </w:rPr>
            </w:pPr>
            <w:r>
              <w:rPr>
                <w:sz w:val="24"/>
              </w:rPr>
              <w:t>19987.5</w:t>
            </w:r>
          </w:p>
        </w:tc>
        <w:tc>
          <w:tcPr>
            <w:tcW w:w="1411" w:type="dxa"/>
            <w:tcBorders>
              <w:top w:val="single" w:sz="6" w:space="0" w:color="000000"/>
              <w:left w:val="single" w:sz="6" w:space="0" w:color="000000"/>
              <w:bottom w:val="single" w:sz="6" w:space="0" w:color="000000"/>
              <w:right w:val="single" w:sz="6" w:space="0" w:color="000000"/>
            </w:tcBorders>
          </w:tcPr>
          <w:p>
            <w:pPr>
              <w:pStyle w:val="TableParagraph"/>
              <w:spacing w:before="2"/>
              <w:rPr>
                <w:sz w:val="26"/>
              </w:rPr>
            </w:pPr>
          </w:p>
          <w:p>
            <w:pPr>
              <w:pStyle w:val="TableParagraph"/>
              <w:ind w:left="233" w:right="214"/>
              <w:jc w:val="center"/>
              <w:rPr>
                <w:sz w:val="24"/>
              </w:rPr>
            </w:pPr>
            <w:r>
              <w:rPr>
                <w:sz w:val="24"/>
              </w:rPr>
              <w:t>5396.6</w:t>
            </w:r>
          </w:p>
        </w:tc>
        <w:tc>
          <w:tcPr>
            <w:tcW w:w="1349" w:type="dxa"/>
            <w:tcBorders>
              <w:top w:val="single" w:sz="6" w:space="0" w:color="000000"/>
              <w:left w:val="single" w:sz="6" w:space="0" w:color="000000"/>
              <w:bottom w:val="single" w:sz="6" w:space="0" w:color="000000"/>
              <w:right w:val="single" w:sz="6" w:space="0" w:color="000000"/>
            </w:tcBorders>
          </w:tcPr>
          <w:p>
            <w:pPr>
              <w:pStyle w:val="TableParagraph"/>
              <w:spacing w:before="2"/>
              <w:rPr>
                <w:sz w:val="26"/>
              </w:rPr>
            </w:pPr>
          </w:p>
          <w:p>
            <w:pPr>
              <w:pStyle w:val="TableParagraph"/>
              <w:ind w:left="325" w:right="304"/>
              <w:jc w:val="center"/>
              <w:rPr>
                <w:sz w:val="24"/>
              </w:rPr>
            </w:pPr>
            <w:r>
              <w:rPr>
                <w:sz w:val="24"/>
              </w:rPr>
              <w:t>179.9</w:t>
            </w:r>
          </w:p>
        </w:tc>
      </w:tr>
      <w:tr>
        <w:trPr>
          <w:trHeight w:val="628" w:hRule="atLeast"/>
        </w:trPr>
        <w:tc>
          <w:tcPr>
            <w:tcW w:w="677" w:type="dxa"/>
          </w:tcPr>
          <w:p>
            <w:pPr>
              <w:pStyle w:val="TableParagraph"/>
              <w:spacing w:before="148"/>
              <w:ind w:left="9"/>
              <w:jc w:val="center"/>
              <w:rPr>
                <w:sz w:val="28"/>
              </w:rPr>
            </w:pPr>
            <w:r>
              <w:rPr>
                <w:w w:val="99"/>
                <w:sz w:val="28"/>
              </w:rPr>
              <w:t>9</w:t>
            </w:r>
          </w:p>
        </w:tc>
        <w:tc>
          <w:tcPr>
            <w:tcW w:w="2127" w:type="dxa"/>
          </w:tcPr>
          <w:p>
            <w:pPr>
              <w:pStyle w:val="TableParagraph"/>
              <w:spacing w:before="148"/>
              <w:ind w:left="105"/>
              <w:rPr>
                <w:sz w:val="28"/>
              </w:rPr>
            </w:pPr>
            <w:r>
              <w:rPr>
                <w:sz w:val="28"/>
              </w:rPr>
              <w:t>Кровля</w:t>
            </w:r>
          </w:p>
        </w:tc>
        <w:tc>
          <w:tcPr>
            <w:tcW w:w="1411" w:type="dxa"/>
          </w:tcPr>
          <w:p>
            <w:pPr>
              <w:pStyle w:val="TableParagraph"/>
              <w:spacing w:before="171"/>
              <w:ind w:left="235" w:right="220"/>
              <w:jc w:val="center"/>
              <w:rPr>
                <w:sz w:val="24"/>
              </w:rPr>
            </w:pPr>
            <w:r>
              <w:rPr>
                <w:sz w:val="24"/>
              </w:rPr>
              <w:t>48119.4</w:t>
            </w:r>
          </w:p>
        </w:tc>
        <w:tc>
          <w:tcPr>
            <w:tcW w:w="1423" w:type="dxa"/>
            <w:tcBorders>
              <w:right w:val="single" w:sz="6" w:space="0" w:color="000000"/>
            </w:tcBorders>
          </w:tcPr>
          <w:p>
            <w:pPr>
              <w:pStyle w:val="TableParagraph"/>
              <w:spacing w:before="171"/>
              <w:ind w:right="298"/>
              <w:jc w:val="right"/>
              <w:rPr>
                <w:sz w:val="24"/>
              </w:rPr>
            </w:pPr>
            <w:r>
              <w:rPr>
                <w:sz w:val="24"/>
              </w:rPr>
              <w:t>10105.1</w:t>
            </w:r>
          </w:p>
        </w:tc>
        <w:tc>
          <w:tcPr>
            <w:tcW w:w="1411" w:type="dxa"/>
            <w:tcBorders>
              <w:top w:val="single" w:sz="6" w:space="0" w:color="000000"/>
              <w:left w:val="single" w:sz="6" w:space="0" w:color="000000"/>
              <w:bottom w:val="single" w:sz="6" w:space="0" w:color="000000"/>
              <w:right w:val="single" w:sz="6" w:space="0" w:color="000000"/>
            </w:tcBorders>
          </w:tcPr>
          <w:p>
            <w:pPr>
              <w:pStyle w:val="TableParagraph"/>
              <w:spacing w:before="7"/>
              <w:rPr>
                <w:sz w:val="26"/>
              </w:rPr>
            </w:pPr>
          </w:p>
          <w:p>
            <w:pPr>
              <w:pStyle w:val="TableParagraph"/>
              <w:ind w:left="237" w:right="214"/>
              <w:jc w:val="center"/>
              <w:rPr>
                <w:sz w:val="24"/>
              </w:rPr>
            </w:pPr>
            <w:r>
              <w:rPr>
                <w:sz w:val="24"/>
              </w:rPr>
              <w:t>58224.5</w:t>
            </w:r>
          </w:p>
        </w:tc>
        <w:tc>
          <w:tcPr>
            <w:tcW w:w="1411" w:type="dxa"/>
            <w:tcBorders>
              <w:top w:val="single" w:sz="6" w:space="0" w:color="000000"/>
              <w:left w:val="single" w:sz="6" w:space="0" w:color="000000"/>
              <w:bottom w:val="single" w:sz="6" w:space="0" w:color="000000"/>
              <w:right w:val="single" w:sz="6" w:space="0" w:color="000000"/>
            </w:tcBorders>
          </w:tcPr>
          <w:p>
            <w:pPr>
              <w:pStyle w:val="TableParagraph"/>
              <w:spacing w:before="7"/>
              <w:rPr>
                <w:sz w:val="26"/>
              </w:rPr>
            </w:pPr>
          </w:p>
          <w:p>
            <w:pPr>
              <w:pStyle w:val="TableParagraph"/>
              <w:ind w:left="229" w:right="214"/>
              <w:jc w:val="center"/>
              <w:rPr>
                <w:sz w:val="24"/>
              </w:rPr>
            </w:pPr>
            <w:r>
              <w:rPr>
                <w:sz w:val="24"/>
              </w:rPr>
              <w:t>15720.6</w:t>
            </w:r>
          </w:p>
        </w:tc>
        <w:tc>
          <w:tcPr>
            <w:tcW w:w="1349" w:type="dxa"/>
            <w:tcBorders>
              <w:top w:val="single" w:sz="6" w:space="0" w:color="000000"/>
              <w:left w:val="single" w:sz="6" w:space="0" w:color="000000"/>
              <w:bottom w:val="single" w:sz="6" w:space="0" w:color="000000"/>
              <w:right w:val="single" w:sz="6" w:space="0" w:color="000000"/>
            </w:tcBorders>
          </w:tcPr>
          <w:p>
            <w:pPr>
              <w:pStyle w:val="TableParagraph"/>
              <w:spacing w:before="7"/>
              <w:rPr>
                <w:sz w:val="26"/>
              </w:rPr>
            </w:pPr>
          </w:p>
          <w:p>
            <w:pPr>
              <w:pStyle w:val="TableParagraph"/>
              <w:ind w:left="325" w:right="304"/>
              <w:jc w:val="center"/>
              <w:rPr>
                <w:sz w:val="24"/>
              </w:rPr>
            </w:pPr>
            <w:r>
              <w:rPr>
                <w:sz w:val="24"/>
              </w:rPr>
              <w:t>524.0</w:t>
            </w:r>
          </w:p>
        </w:tc>
      </w:tr>
      <w:tr>
        <w:trPr>
          <w:trHeight w:val="623" w:hRule="atLeast"/>
        </w:trPr>
        <w:tc>
          <w:tcPr>
            <w:tcW w:w="677" w:type="dxa"/>
          </w:tcPr>
          <w:p>
            <w:pPr>
              <w:pStyle w:val="TableParagraph"/>
              <w:spacing w:before="144"/>
              <w:ind w:left="180" w:right="166"/>
              <w:jc w:val="center"/>
              <w:rPr>
                <w:sz w:val="28"/>
              </w:rPr>
            </w:pPr>
            <w:r>
              <w:rPr>
                <w:sz w:val="28"/>
              </w:rPr>
              <w:t>10</w:t>
            </w:r>
          </w:p>
        </w:tc>
        <w:tc>
          <w:tcPr>
            <w:tcW w:w="2127" w:type="dxa"/>
          </w:tcPr>
          <w:p>
            <w:pPr>
              <w:pStyle w:val="TableParagraph"/>
              <w:spacing w:before="144"/>
              <w:ind w:left="105"/>
              <w:rPr>
                <w:sz w:val="28"/>
              </w:rPr>
            </w:pPr>
            <w:r>
              <w:rPr>
                <w:sz w:val="28"/>
              </w:rPr>
              <w:t>Фонари</w:t>
            </w:r>
          </w:p>
        </w:tc>
        <w:tc>
          <w:tcPr>
            <w:tcW w:w="1411" w:type="dxa"/>
          </w:tcPr>
          <w:p>
            <w:pPr>
              <w:pStyle w:val="TableParagraph"/>
              <w:spacing w:before="167"/>
              <w:ind w:left="235" w:right="220"/>
              <w:jc w:val="center"/>
              <w:rPr>
                <w:sz w:val="24"/>
              </w:rPr>
            </w:pPr>
            <w:r>
              <w:rPr>
                <w:sz w:val="24"/>
              </w:rPr>
              <w:t>0.0</w:t>
            </w:r>
          </w:p>
        </w:tc>
        <w:tc>
          <w:tcPr>
            <w:tcW w:w="1423" w:type="dxa"/>
            <w:tcBorders>
              <w:right w:val="single" w:sz="6" w:space="0" w:color="000000"/>
            </w:tcBorders>
          </w:tcPr>
          <w:p>
            <w:pPr>
              <w:pStyle w:val="TableParagraph"/>
              <w:spacing w:before="167"/>
              <w:ind w:left="548" w:right="522"/>
              <w:jc w:val="center"/>
              <w:rPr>
                <w:sz w:val="24"/>
              </w:rPr>
            </w:pPr>
            <w:r>
              <w:rPr>
                <w:sz w:val="24"/>
              </w:rPr>
              <w:t>0.0</w:t>
            </w:r>
          </w:p>
        </w:tc>
        <w:tc>
          <w:tcPr>
            <w:tcW w:w="1411" w:type="dxa"/>
            <w:tcBorders>
              <w:top w:val="single" w:sz="6" w:space="0" w:color="000000"/>
              <w:left w:val="single" w:sz="6" w:space="0" w:color="000000"/>
              <w:bottom w:val="single" w:sz="6" w:space="0" w:color="000000"/>
              <w:right w:val="single" w:sz="6" w:space="0" w:color="000000"/>
            </w:tcBorders>
          </w:tcPr>
          <w:p>
            <w:pPr>
              <w:pStyle w:val="TableParagraph"/>
              <w:spacing w:before="2"/>
              <w:rPr>
                <w:sz w:val="26"/>
              </w:rPr>
            </w:pPr>
          </w:p>
          <w:p>
            <w:pPr>
              <w:pStyle w:val="TableParagraph"/>
              <w:ind w:left="237" w:right="214"/>
              <w:jc w:val="center"/>
              <w:rPr>
                <w:sz w:val="24"/>
              </w:rPr>
            </w:pPr>
            <w:r>
              <w:rPr>
                <w:sz w:val="24"/>
              </w:rPr>
              <w:t>0.0</w:t>
            </w:r>
          </w:p>
        </w:tc>
        <w:tc>
          <w:tcPr>
            <w:tcW w:w="1411" w:type="dxa"/>
            <w:tcBorders>
              <w:top w:val="single" w:sz="6" w:space="0" w:color="000000"/>
              <w:left w:val="single" w:sz="6" w:space="0" w:color="000000"/>
              <w:bottom w:val="single" w:sz="6" w:space="0" w:color="000000"/>
              <w:right w:val="single" w:sz="6" w:space="0" w:color="000000"/>
            </w:tcBorders>
          </w:tcPr>
          <w:p>
            <w:pPr>
              <w:pStyle w:val="TableParagraph"/>
              <w:spacing w:before="2"/>
              <w:rPr>
                <w:sz w:val="26"/>
              </w:rPr>
            </w:pPr>
          </w:p>
          <w:p>
            <w:pPr>
              <w:pStyle w:val="TableParagraph"/>
              <w:ind w:left="229" w:right="214"/>
              <w:jc w:val="center"/>
              <w:rPr>
                <w:sz w:val="24"/>
              </w:rPr>
            </w:pPr>
            <w:r>
              <w:rPr>
                <w:sz w:val="24"/>
              </w:rPr>
              <w:t>0.0</w:t>
            </w:r>
          </w:p>
        </w:tc>
        <w:tc>
          <w:tcPr>
            <w:tcW w:w="1349" w:type="dxa"/>
            <w:tcBorders>
              <w:top w:val="single" w:sz="6" w:space="0" w:color="000000"/>
              <w:left w:val="single" w:sz="6" w:space="0" w:color="000000"/>
              <w:bottom w:val="single" w:sz="6" w:space="0" w:color="000000"/>
              <w:right w:val="single" w:sz="6" w:space="0" w:color="000000"/>
            </w:tcBorders>
          </w:tcPr>
          <w:p>
            <w:pPr>
              <w:pStyle w:val="TableParagraph"/>
              <w:spacing w:before="2"/>
              <w:rPr>
                <w:sz w:val="26"/>
              </w:rPr>
            </w:pPr>
          </w:p>
          <w:p>
            <w:pPr>
              <w:pStyle w:val="TableParagraph"/>
              <w:ind w:left="325" w:right="304"/>
              <w:jc w:val="center"/>
              <w:rPr>
                <w:sz w:val="24"/>
              </w:rPr>
            </w:pPr>
            <w:r>
              <w:rPr>
                <w:sz w:val="24"/>
              </w:rPr>
              <w:t>0.0</w:t>
            </w:r>
          </w:p>
        </w:tc>
      </w:tr>
      <w:tr>
        <w:trPr>
          <w:trHeight w:val="642" w:hRule="atLeast"/>
        </w:trPr>
        <w:tc>
          <w:tcPr>
            <w:tcW w:w="677" w:type="dxa"/>
          </w:tcPr>
          <w:p>
            <w:pPr>
              <w:pStyle w:val="TableParagraph"/>
              <w:spacing w:before="158"/>
              <w:ind w:left="180" w:right="166"/>
              <w:jc w:val="center"/>
              <w:rPr>
                <w:sz w:val="28"/>
              </w:rPr>
            </w:pPr>
            <w:r>
              <w:rPr>
                <w:sz w:val="28"/>
              </w:rPr>
              <w:t>11</w:t>
            </w:r>
          </w:p>
        </w:tc>
        <w:tc>
          <w:tcPr>
            <w:tcW w:w="2127" w:type="dxa"/>
          </w:tcPr>
          <w:p>
            <w:pPr>
              <w:pStyle w:val="TableParagraph"/>
              <w:spacing w:line="317" w:lineRule="exact"/>
              <w:ind w:left="105"/>
              <w:rPr>
                <w:sz w:val="28"/>
              </w:rPr>
            </w:pPr>
            <w:r>
              <w:rPr>
                <w:sz w:val="28"/>
              </w:rPr>
              <w:t>Отделочные</w:t>
            </w:r>
          </w:p>
          <w:p>
            <w:pPr>
              <w:pStyle w:val="TableParagraph"/>
              <w:spacing w:line="306" w:lineRule="exact"/>
              <w:ind w:left="105"/>
              <w:rPr>
                <w:sz w:val="28"/>
              </w:rPr>
            </w:pPr>
            <w:r>
              <w:rPr>
                <w:sz w:val="28"/>
              </w:rPr>
              <w:t>работы</w:t>
            </w:r>
          </w:p>
        </w:tc>
        <w:tc>
          <w:tcPr>
            <w:tcW w:w="1411" w:type="dxa"/>
          </w:tcPr>
          <w:p>
            <w:pPr>
              <w:pStyle w:val="TableParagraph"/>
              <w:spacing w:before="181"/>
              <w:ind w:left="235" w:right="220"/>
              <w:jc w:val="center"/>
              <w:rPr>
                <w:sz w:val="24"/>
              </w:rPr>
            </w:pPr>
            <w:r>
              <w:rPr>
                <w:sz w:val="24"/>
              </w:rPr>
              <w:t>52428.6</w:t>
            </w:r>
          </w:p>
        </w:tc>
        <w:tc>
          <w:tcPr>
            <w:tcW w:w="1423" w:type="dxa"/>
            <w:tcBorders>
              <w:right w:val="single" w:sz="6" w:space="0" w:color="000000"/>
            </w:tcBorders>
          </w:tcPr>
          <w:p>
            <w:pPr>
              <w:pStyle w:val="TableParagraph"/>
              <w:spacing w:before="181"/>
              <w:ind w:right="298"/>
              <w:jc w:val="right"/>
              <w:rPr>
                <w:sz w:val="24"/>
              </w:rPr>
            </w:pPr>
            <w:r>
              <w:rPr>
                <w:sz w:val="24"/>
              </w:rPr>
              <w:t>11010.0</w:t>
            </w:r>
          </w:p>
        </w:tc>
        <w:tc>
          <w:tcPr>
            <w:tcW w:w="1411" w:type="dxa"/>
            <w:tcBorders>
              <w:top w:val="single" w:sz="6" w:space="0" w:color="000000"/>
              <w:left w:val="single" w:sz="6" w:space="0" w:color="000000"/>
              <w:bottom w:val="single" w:sz="6" w:space="0" w:color="000000"/>
              <w:right w:val="single" w:sz="6" w:space="0" w:color="000000"/>
            </w:tcBorders>
          </w:tcPr>
          <w:p>
            <w:pPr>
              <w:pStyle w:val="TableParagraph"/>
              <w:spacing w:before="10"/>
              <w:rPr>
                <w:sz w:val="27"/>
              </w:rPr>
            </w:pPr>
          </w:p>
          <w:p>
            <w:pPr>
              <w:pStyle w:val="TableParagraph"/>
              <w:ind w:left="237" w:right="214"/>
              <w:jc w:val="center"/>
              <w:rPr>
                <w:sz w:val="24"/>
              </w:rPr>
            </w:pPr>
            <w:r>
              <w:rPr>
                <w:sz w:val="24"/>
              </w:rPr>
              <w:t>63438.6</w:t>
            </w:r>
          </w:p>
        </w:tc>
        <w:tc>
          <w:tcPr>
            <w:tcW w:w="1411" w:type="dxa"/>
            <w:tcBorders>
              <w:top w:val="single" w:sz="6" w:space="0" w:color="000000"/>
              <w:left w:val="single" w:sz="6" w:space="0" w:color="000000"/>
              <w:bottom w:val="single" w:sz="6" w:space="0" w:color="000000"/>
              <w:right w:val="single" w:sz="6" w:space="0" w:color="000000"/>
            </w:tcBorders>
          </w:tcPr>
          <w:p>
            <w:pPr>
              <w:pStyle w:val="TableParagraph"/>
              <w:spacing w:before="10"/>
              <w:rPr>
                <w:sz w:val="27"/>
              </w:rPr>
            </w:pPr>
          </w:p>
          <w:p>
            <w:pPr>
              <w:pStyle w:val="TableParagraph"/>
              <w:ind w:left="229" w:right="214"/>
              <w:jc w:val="center"/>
              <w:rPr>
                <w:sz w:val="24"/>
              </w:rPr>
            </w:pPr>
            <w:r>
              <w:rPr>
                <w:sz w:val="24"/>
              </w:rPr>
              <w:t>17128.4</w:t>
            </w:r>
          </w:p>
        </w:tc>
        <w:tc>
          <w:tcPr>
            <w:tcW w:w="1349" w:type="dxa"/>
            <w:tcBorders>
              <w:top w:val="single" w:sz="6" w:space="0" w:color="000000"/>
              <w:left w:val="single" w:sz="6" w:space="0" w:color="000000"/>
              <w:bottom w:val="single" w:sz="6" w:space="0" w:color="000000"/>
              <w:right w:val="single" w:sz="6" w:space="0" w:color="000000"/>
            </w:tcBorders>
          </w:tcPr>
          <w:p>
            <w:pPr>
              <w:pStyle w:val="TableParagraph"/>
              <w:spacing w:before="10"/>
              <w:rPr>
                <w:sz w:val="27"/>
              </w:rPr>
            </w:pPr>
          </w:p>
          <w:p>
            <w:pPr>
              <w:pStyle w:val="TableParagraph"/>
              <w:ind w:left="325" w:right="304"/>
              <w:jc w:val="center"/>
              <w:rPr>
                <w:sz w:val="24"/>
              </w:rPr>
            </w:pPr>
            <w:r>
              <w:rPr>
                <w:sz w:val="24"/>
              </w:rPr>
              <w:t>570.9</w:t>
            </w:r>
          </w:p>
        </w:tc>
      </w:tr>
      <w:tr>
        <w:trPr>
          <w:trHeight w:val="628" w:hRule="atLeast"/>
        </w:trPr>
        <w:tc>
          <w:tcPr>
            <w:tcW w:w="677" w:type="dxa"/>
          </w:tcPr>
          <w:p>
            <w:pPr>
              <w:pStyle w:val="TableParagraph"/>
              <w:spacing w:before="148"/>
              <w:ind w:left="180" w:right="166"/>
              <w:jc w:val="center"/>
              <w:rPr>
                <w:sz w:val="28"/>
              </w:rPr>
            </w:pPr>
            <w:r>
              <w:rPr>
                <w:sz w:val="28"/>
              </w:rPr>
              <w:t>12</w:t>
            </w:r>
          </w:p>
        </w:tc>
        <w:tc>
          <w:tcPr>
            <w:tcW w:w="2127" w:type="dxa"/>
          </w:tcPr>
          <w:p>
            <w:pPr>
              <w:pStyle w:val="TableParagraph"/>
              <w:spacing w:before="148"/>
              <w:ind w:left="105"/>
              <w:rPr>
                <w:sz w:val="28"/>
              </w:rPr>
            </w:pPr>
            <w:r>
              <w:rPr>
                <w:sz w:val="28"/>
              </w:rPr>
              <w:t>Прочие работы</w:t>
            </w:r>
          </w:p>
        </w:tc>
        <w:tc>
          <w:tcPr>
            <w:tcW w:w="1411" w:type="dxa"/>
          </w:tcPr>
          <w:p>
            <w:pPr>
              <w:pStyle w:val="TableParagraph"/>
              <w:spacing w:before="171"/>
              <w:ind w:left="235" w:right="220"/>
              <w:jc w:val="center"/>
              <w:rPr>
                <w:sz w:val="24"/>
              </w:rPr>
            </w:pPr>
            <w:r>
              <w:rPr>
                <w:sz w:val="24"/>
              </w:rPr>
              <w:t>24418.8</w:t>
            </w:r>
          </w:p>
        </w:tc>
        <w:tc>
          <w:tcPr>
            <w:tcW w:w="1423" w:type="dxa"/>
            <w:tcBorders>
              <w:right w:val="single" w:sz="6" w:space="0" w:color="000000"/>
            </w:tcBorders>
          </w:tcPr>
          <w:p>
            <w:pPr>
              <w:pStyle w:val="TableParagraph"/>
              <w:spacing w:before="171"/>
              <w:ind w:right="361"/>
              <w:jc w:val="right"/>
              <w:rPr>
                <w:sz w:val="24"/>
              </w:rPr>
            </w:pPr>
            <w:r>
              <w:rPr>
                <w:sz w:val="24"/>
              </w:rPr>
              <w:t>5127.9</w:t>
            </w:r>
          </w:p>
        </w:tc>
        <w:tc>
          <w:tcPr>
            <w:tcW w:w="1411" w:type="dxa"/>
            <w:tcBorders>
              <w:top w:val="single" w:sz="6" w:space="0" w:color="000000"/>
              <w:left w:val="single" w:sz="6" w:space="0" w:color="000000"/>
              <w:bottom w:val="single" w:sz="6" w:space="0" w:color="000000"/>
              <w:right w:val="single" w:sz="6" w:space="0" w:color="000000"/>
            </w:tcBorders>
          </w:tcPr>
          <w:p>
            <w:pPr>
              <w:pStyle w:val="TableParagraph"/>
              <w:spacing w:before="7"/>
              <w:rPr>
                <w:sz w:val="26"/>
              </w:rPr>
            </w:pPr>
          </w:p>
          <w:p>
            <w:pPr>
              <w:pStyle w:val="TableParagraph"/>
              <w:ind w:left="237" w:right="214"/>
              <w:jc w:val="center"/>
              <w:rPr>
                <w:sz w:val="24"/>
              </w:rPr>
            </w:pPr>
            <w:r>
              <w:rPr>
                <w:sz w:val="24"/>
              </w:rPr>
              <w:t>29546.7</w:t>
            </w:r>
          </w:p>
        </w:tc>
        <w:tc>
          <w:tcPr>
            <w:tcW w:w="1411" w:type="dxa"/>
            <w:tcBorders>
              <w:top w:val="single" w:sz="6" w:space="0" w:color="000000"/>
              <w:left w:val="single" w:sz="6" w:space="0" w:color="000000"/>
              <w:bottom w:val="single" w:sz="6" w:space="0" w:color="000000"/>
              <w:right w:val="single" w:sz="6" w:space="0" w:color="000000"/>
            </w:tcBorders>
          </w:tcPr>
          <w:p>
            <w:pPr>
              <w:pStyle w:val="TableParagraph"/>
              <w:spacing w:before="7"/>
              <w:rPr>
                <w:sz w:val="26"/>
              </w:rPr>
            </w:pPr>
          </w:p>
          <w:p>
            <w:pPr>
              <w:pStyle w:val="TableParagraph"/>
              <w:ind w:left="233" w:right="214"/>
              <w:jc w:val="center"/>
              <w:rPr>
                <w:sz w:val="24"/>
              </w:rPr>
            </w:pPr>
            <w:r>
              <w:rPr>
                <w:sz w:val="24"/>
              </w:rPr>
              <w:t>7977.6</w:t>
            </w:r>
          </w:p>
        </w:tc>
        <w:tc>
          <w:tcPr>
            <w:tcW w:w="1349" w:type="dxa"/>
            <w:tcBorders>
              <w:top w:val="single" w:sz="6" w:space="0" w:color="000000"/>
              <w:left w:val="single" w:sz="6" w:space="0" w:color="000000"/>
              <w:bottom w:val="single" w:sz="6" w:space="0" w:color="000000"/>
              <w:right w:val="single" w:sz="6" w:space="0" w:color="000000"/>
            </w:tcBorders>
          </w:tcPr>
          <w:p>
            <w:pPr>
              <w:pStyle w:val="TableParagraph"/>
              <w:spacing w:before="7"/>
              <w:rPr>
                <w:sz w:val="26"/>
              </w:rPr>
            </w:pPr>
          </w:p>
          <w:p>
            <w:pPr>
              <w:pStyle w:val="TableParagraph"/>
              <w:ind w:left="325" w:right="304"/>
              <w:jc w:val="center"/>
              <w:rPr>
                <w:sz w:val="24"/>
              </w:rPr>
            </w:pPr>
            <w:r>
              <w:rPr>
                <w:sz w:val="24"/>
              </w:rPr>
              <w:t>265.9</w:t>
            </w:r>
          </w:p>
        </w:tc>
      </w:tr>
      <w:tr>
        <w:trPr>
          <w:trHeight w:val="1103" w:hRule="atLeast"/>
        </w:trPr>
        <w:tc>
          <w:tcPr>
            <w:tcW w:w="677" w:type="dxa"/>
          </w:tcPr>
          <w:p>
            <w:pPr>
              <w:pStyle w:val="TableParagraph"/>
              <w:rPr>
                <w:sz w:val="24"/>
              </w:rPr>
            </w:pPr>
          </w:p>
        </w:tc>
        <w:tc>
          <w:tcPr>
            <w:tcW w:w="2127" w:type="dxa"/>
          </w:tcPr>
          <w:p>
            <w:pPr>
              <w:pStyle w:val="TableParagraph"/>
              <w:rPr>
                <w:sz w:val="30"/>
              </w:rPr>
            </w:pPr>
          </w:p>
          <w:p>
            <w:pPr>
              <w:pStyle w:val="TableParagraph"/>
              <w:spacing w:before="4"/>
              <w:rPr>
                <w:sz w:val="31"/>
              </w:rPr>
            </w:pPr>
          </w:p>
          <w:p>
            <w:pPr>
              <w:pStyle w:val="TableParagraph"/>
              <w:ind w:left="105"/>
              <w:rPr>
                <w:sz w:val="28"/>
              </w:rPr>
            </w:pPr>
            <w:r>
              <w:rPr>
                <w:sz w:val="28"/>
              </w:rPr>
              <w:t>Итого</w:t>
            </w:r>
          </w:p>
        </w:tc>
        <w:tc>
          <w:tcPr>
            <w:tcW w:w="1411" w:type="dxa"/>
          </w:tcPr>
          <w:p>
            <w:pPr>
              <w:pStyle w:val="TableParagraph"/>
              <w:rPr>
                <w:sz w:val="26"/>
              </w:rPr>
            </w:pPr>
          </w:p>
          <w:p>
            <w:pPr>
              <w:pStyle w:val="TableParagraph"/>
              <w:rPr>
                <w:sz w:val="26"/>
              </w:rPr>
            </w:pPr>
          </w:p>
          <w:p>
            <w:pPr>
              <w:pStyle w:val="TableParagraph"/>
              <w:spacing w:line="264" w:lineRule="exact" w:before="222"/>
              <w:ind w:left="231" w:right="220"/>
              <w:jc w:val="center"/>
              <w:rPr>
                <w:sz w:val="24"/>
              </w:rPr>
            </w:pPr>
            <w:r>
              <w:rPr>
                <w:sz w:val="24"/>
              </w:rPr>
              <w:t>718200</w:t>
            </w:r>
          </w:p>
        </w:tc>
        <w:tc>
          <w:tcPr>
            <w:tcW w:w="1423" w:type="dxa"/>
            <w:tcBorders>
              <w:right w:val="single" w:sz="6" w:space="0" w:color="000000"/>
            </w:tcBorders>
          </w:tcPr>
          <w:p>
            <w:pPr>
              <w:pStyle w:val="TableParagraph"/>
              <w:rPr>
                <w:sz w:val="26"/>
              </w:rPr>
            </w:pPr>
          </w:p>
          <w:p>
            <w:pPr>
              <w:pStyle w:val="TableParagraph"/>
              <w:rPr>
                <w:sz w:val="26"/>
              </w:rPr>
            </w:pPr>
          </w:p>
          <w:p>
            <w:pPr>
              <w:pStyle w:val="TableParagraph"/>
              <w:spacing w:line="264" w:lineRule="exact" w:before="222"/>
              <w:ind w:left="111"/>
              <w:rPr>
                <w:sz w:val="24"/>
              </w:rPr>
            </w:pPr>
            <w:r>
              <w:rPr>
                <w:sz w:val="24"/>
              </w:rPr>
              <w:t>150822.0</w:t>
            </w:r>
          </w:p>
        </w:tc>
        <w:tc>
          <w:tcPr>
            <w:tcW w:w="1411" w:type="dxa"/>
            <w:tcBorders>
              <w:top w:val="single" w:sz="6" w:space="0" w:color="000000"/>
              <w:left w:val="single" w:sz="6" w:space="0" w:color="000000"/>
              <w:bottom w:val="single" w:sz="6" w:space="0" w:color="000000"/>
              <w:right w:val="single" w:sz="6" w:space="0" w:color="000000"/>
            </w:tcBorders>
          </w:tcPr>
          <w:p>
            <w:pPr>
              <w:pStyle w:val="TableParagraph"/>
              <w:rPr>
                <w:sz w:val="26"/>
              </w:rPr>
            </w:pPr>
          </w:p>
          <w:p>
            <w:pPr>
              <w:pStyle w:val="TableParagraph"/>
              <w:rPr>
                <w:sz w:val="26"/>
              </w:rPr>
            </w:pPr>
          </w:p>
          <w:p>
            <w:pPr>
              <w:pStyle w:val="TableParagraph"/>
              <w:spacing w:before="184"/>
              <w:ind w:left="237" w:right="210"/>
              <w:jc w:val="center"/>
              <w:rPr>
                <w:sz w:val="24"/>
              </w:rPr>
            </w:pPr>
            <w:r>
              <w:rPr>
                <w:sz w:val="24"/>
              </w:rPr>
              <w:t>869022.0</w:t>
            </w:r>
          </w:p>
        </w:tc>
        <w:tc>
          <w:tcPr>
            <w:tcW w:w="1411" w:type="dxa"/>
            <w:tcBorders>
              <w:top w:val="single" w:sz="6" w:space="0" w:color="000000"/>
              <w:left w:val="single" w:sz="6" w:space="0" w:color="000000"/>
              <w:bottom w:val="single" w:sz="6" w:space="0" w:color="000000"/>
              <w:right w:val="single" w:sz="6" w:space="0" w:color="000000"/>
            </w:tcBorders>
          </w:tcPr>
          <w:p>
            <w:pPr>
              <w:pStyle w:val="TableParagraph"/>
              <w:rPr>
                <w:sz w:val="26"/>
              </w:rPr>
            </w:pPr>
          </w:p>
          <w:p>
            <w:pPr>
              <w:pStyle w:val="TableParagraph"/>
              <w:rPr>
                <w:sz w:val="26"/>
              </w:rPr>
            </w:pPr>
          </w:p>
          <w:p>
            <w:pPr>
              <w:pStyle w:val="TableParagraph"/>
              <w:spacing w:before="184"/>
              <w:ind w:left="233" w:right="214"/>
              <w:jc w:val="center"/>
              <w:rPr>
                <w:sz w:val="24"/>
              </w:rPr>
            </w:pPr>
            <w:r>
              <w:rPr>
                <w:sz w:val="24"/>
              </w:rPr>
              <w:t>234635.9</w:t>
            </w:r>
          </w:p>
        </w:tc>
        <w:tc>
          <w:tcPr>
            <w:tcW w:w="1349" w:type="dxa"/>
            <w:tcBorders>
              <w:top w:val="single" w:sz="6" w:space="0" w:color="000000"/>
              <w:left w:val="single" w:sz="6" w:space="0" w:color="000000"/>
              <w:bottom w:val="single" w:sz="6" w:space="0" w:color="000000"/>
              <w:right w:val="single" w:sz="6" w:space="0" w:color="000000"/>
            </w:tcBorders>
          </w:tcPr>
          <w:p>
            <w:pPr>
              <w:pStyle w:val="TableParagraph"/>
              <w:rPr>
                <w:sz w:val="26"/>
              </w:rPr>
            </w:pPr>
          </w:p>
          <w:p>
            <w:pPr>
              <w:pStyle w:val="TableParagraph"/>
              <w:rPr>
                <w:sz w:val="26"/>
              </w:rPr>
            </w:pPr>
          </w:p>
          <w:p>
            <w:pPr>
              <w:pStyle w:val="TableParagraph"/>
              <w:spacing w:before="184"/>
              <w:ind w:left="330" w:right="304"/>
              <w:jc w:val="center"/>
              <w:rPr>
                <w:sz w:val="24"/>
              </w:rPr>
            </w:pPr>
            <w:r>
              <w:rPr>
                <w:sz w:val="24"/>
              </w:rPr>
              <w:t>7821.2</w:t>
            </w:r>
          </w:p>
        </w:tc>
      </w:tr>
    </w:tbl>
    <w:p>
      <w:pPr>
        <w:spacing w:after="0"/>
        <w:jc w:val="center"/>
        <w:rPr>
          <w:sz w:val="24"/>
        </w:rPr>
        <w:sectPr>
          <w:pgSz w:w="11910" w:h="16840"/>
          <w:pgMar w:header="0" w:footer="722" w:top="1580" w:bottom="1000" w:left="740" w:right="0"/>
        </w:sectPr>
      </w:pPr>
    </w:p>
    <w:p>
      <w:pPr>
        <w:pStyle w:val="BodyText"/>
        <w:rPr>
          <w:sz w:val="36"/>
        </w:rPr>
      </w:pPr>
    </w:p>
    <w:p>
      <w:pPr>
        <w:spacing w:before="247"/>
        <w:ind w:left="2827" w:right="0" w:firstLine="0"/>
        <w:jc w:val="left"/>
        <w:rPr>
          <w:b/>
          <w:sz w:val="32"/>
        </w:rPr>
      </w:pPr>
      <w:r>
        <w:rPr>
          <w:b/>
          <w:sz w:val="32"/>
        </w:rPr>
        <w:t>Локальный сметный расчет №</w:t>
      </w:r>
      <w:r>
        <w:rPr>
          <w:b/>
          <w:spacing w:val="-14"/>
          <w:sz w:val="32"/>
        </w:rPr>
        <w:t> </w:t>
      </w:r>
      <w:r>
        <w:rPr>
          <w:b/>
          <w:sz w:val="32"/>
        </w:rPr>
        <w:t>2</w:t>
      </w:r>
    </w:p>
    <w:p>
      <w:pPr>
        <w:spacing w:before="63"/>
        <w:ind w:left="260" w:right="0" w:firstLine="0"/>
        <w:jc w:val="left"/>
        <w:rPr>
          <w:b/>
          <w:sz w:val="24"/>
        </w:rPr>
      </w:pPr>
      <w:r>
        <w:rPr/>
        <w:br w:type="column"/>
      </w:r>
      <w:r>
        <w:rPr>
          <w:b/>
          <w:sz w:val="24"/>
        </w:rPr>
        <w:t>Приложение № 6</w:t>
      </w:r>
    </w:p>
    <w:p>
      <w:pPr>
        <w:spacing w:after="0"/>
        <w:jc w:val="left"/>
        <w:rPr>
          <w:sz w:val="24"/>
        </w:rPr>
        <w:sectPr>
          <w:pgSz w:w="11910" w:h="16840"/>
          <w:pgMar w:header="0" w:footer="722" w:top="1360" w:bottom="1000" w:left="740" w:right="0"/>
          <w:cols w:num="2" w:equalWidth="0">
            <w:col w:w="7574" w:space="40"/>
            <w:col w:w="3556"/>
          </w:cols>
        </w:sectPr>
      </w:pPr>
    </w:p>
    <w:p>
      <w:pPr>
        <w:pStyle w:val="Heading3"/>
        <w:spacing w:line="319" w:lineRule="exact" w:before="1"/>
        <w:ind w:left="0" w:right="763"/>
        <w:jc w:val="center"/>
      </w:pPr>
      <w:r>
        <w:rPr/>
        <w:t>на внутренние санитарно-технические работы</w:t>
      </w:r>
    </w:p>
    <w:p>
      <w:pPr>
        <w:pStyle w:val="BodyText"/>
        <w:spacing w:line="319" w:lineRule="exact"/>
        <w:ind w:right="769"/>
        <w:jc w:val="center"/>
      </w:pPr>
      <w:r>
        <w:rPr>
          <w:u w:val="single"/>
        </w:rPr>
        <w:t>на строительство баскетбольной арены</w:t>
      </w:r>
    </w:p>
    <w:p>
      <w:pPr>
        <w:spacing w:before="2"/>
        <w:ind w:left="0" w:right="751" w:firstLine="0"/>
        <w:jc w:val="center"/>
        <w:rPr>
          <w:i/>
          <w:sz w:val="18"/>
        </w:rPr>
      </w:pPr>
      <w:r>
        <w:rPr>
          <w:i/>
          <w:sz w:val="18"/>
        </w:rPr>
        <w:t>(наименование объекта)</w:t>
      </w:r>
    </w:p>
    <w:p>
      <w:pPr>
        <w:pStyle w:val="BodyText"/>
        <w:spacing w:before="2"/>
        <w:rPr>
          <w:i/>
          <w:sz w:val="18"/>
        </w:rPr>
      </w:pPr>
    </w:p>
    <w:p>
      <w:pPr>
        <w:tabs>
          <w:tab w:pos="6639" w:val="left" w:leader="none"/>
          <w:tab w:pos="7648" w:val="left" w:leader="none"/>
        </w:tabs>
        <w:spacing w:line="237" w:lineRule="auto" w:before="0"/>
        <w:ind w:left="676" w:right="1630" w:firstLine="0"/>
        <w:jc w:val="left"/>
        <w:rPr>
          <w:sz w:val="24"/>
        </w:rPr>
      </w:pPr>
      <w:r>
        <w:rPr>
          <w:sz w:val="24"/>
        </w:rPr>
        <w:t>Составлен в текущих ценах по состоянию на</w:t>
      </w:r>
      <w:r>
        <w:rPr>
          <w:spacing w:val="-13"/>
          <w:sz w:val="24"/>
        </w:rPr>
        <w:t> </w:t>
      </w:r>
      <w:r>
        <w:rPr>
          <w:spacing w:val="-5"/>
          <w:sz w:val="24"/>
        </w:rPr>
        <w:t>«</w:t>
      </w:r>
      <w:r>
        <w:rPr>
          <w:spacing w:val="-5"/>
          <w:sz w:val="24"/>
          <w:u w:val="single"/>
        </w:rPr>
        <w:t>   </w:t>
      </w:r>
      <w:r>
        <w:rPr>
          <w:spacing w:val="11"/>
          <w:sz w:val="24"/>
          <w:u w:val="single"/>
        </w:rPr>
        <w:t> </w:t>
      </w:r>
      <w:r>
        <w:rPr>
          <w:sz w:val="24"/>
        </w:rPr>
        <w:t>»</w:t>
      </w:r>
      <w:r>
        <w:rPr>
          <w:sz w:val="24"/>
          <w:u w:val="single"/>
        </w:rPr>
        <w:t> </w:t>
        <w:tab/>
      </w:r>
      <w:r>
        <w:rPr>
          <w:sz w:val="24"/>
        </w:rPr>
        <w:t>201_</w:t>
      </w:r>
      <w:r>
        <w:rPr>
          <w:spacing w:val="1"/>
          <w:sz w:val="24"/>
        </w:rPr>
        <w:t> </w:t>
      </w:r>
      <w:r>
        <w:rPr>
          <w:sz w:val="24"/>
        </w:rPr>
        <w:t>г.</w:t>
        <w:tab/>
        <w:t>Объем здания 210 000</w:t>
      </w:r>
      <w:r>
        <w:rPr>
          <w:spacing w:val="2"/>
          <w:sz w:val="24"/>
        </w:rPr>
        <w:t> </w:t>
      </w:r>
      <w:r>
        <w:rPr>
          <w:sz w:val="24"/>
        </w:rPr>
        <w:t>м3</w:t>
      </w:r>
    </w:p>
    <w:p>
      <w:pPr>
        <w:pStyle w:val="BodyText"/>
        <w:spacing w:before="10"/>
        <w:rPr>
          <w:sz w:val="16"/>
        </w:rPr>
      </w:pPr>
    </w:p>
    <w:tbl>
      <w:tblPr>
        <w:tblW w:w="0" w:type="auto"/>
        <w:jc w:val="left"/>
        <w:tblInd w:w="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1"/>
        <w:gridCol w:w="2982"/>
        <w:gridCol w:w="2122"/>
        <w:gridCol w:w="1700"/>
        <w:gridCol w:w="2127"/>
      </w:tblGrid>
      <w:tr>
        <w:trPr>
          <w:trHeight w:val="830" w:hRule="atLeast"/>
        </w:trPr>
        <w:tc>
          <w:tcPr>
            <w:tcW w:w="711" w:type="dxa"/>
          </w:tcPr>
          <w:p>
            <w:pPr>
              <w:pStyle w:val="TableParagraph"/>
              <w:spacing w:line="237" w:lineRule="auto" w:before="133"/>
              <w:ind w:left="197" w:right="160" w:firstLine="43"/>
              <w:rPr>
                <w:sz w:val="24"/>
              </w:rPr>
            </w:pPr>
            <w:r>
              <w:rPr>
                <w:sz w:val="24"/>
              </w:rPr>
              <w:t>№ п/п</w:t>
            </w:r>
          </w:p>
        </w:tc>
        <w:tc>
          <w:tcPr>
            <w:tcW w:w="2982" w:type="dxa"/>
          </w:tcPr>
          <w:p>
            <w:pPr>
              <w:pStyle w:val="TableParagraph"/>
              <w:spacing w:before="6"/>
              <w:rPr>
                <w:sz w:val="23"/>
              </w:rPr>
            </w:pPr>
          </w:p>
          <w:p>
            <w:pPr>
              <w:pStyle w:val="TableParagraph"/>
              <w:ind w:left="426"/>
              <w:rPr>
                <w:sz w:val="24"/>
              </w:rPr>
            </w:pPr>
            <w:r>
              <w:rPr>
                <w:sz w:val="24"/>
              </w:rPr>
              <w:t>Наименование работ</w:t>
            </w:r>
          </w:p>
        </w:tc>
        <w:tc>
          <w:tcPr>
            <w:tcW w:w="2122" w:type="dxa"/>
          </w:tcPr>
          <w:p>
            <w:pPr>
              <w:pStyle w:val="TableParagraph"/>
              <w:spacing w:line="268" w:lineRule="exact"/>
              <w:ind w:left="119" w:firstLine="62"/>
              <w:rPr>
                <w:sz w:val="24"/>
              </w:rPr>
            </w:pPr>
            <w:r>
              <w:rPr>
                <w:sz w:val="24"/>
              </w:rPr>
              <w:t>Сметные прямые</w:t>
            </w:r>
          </w:p>
          <w:p>
            <w:pPr>
              <w:pStyle w:val="TableParagraph"/>
              <w:spacing w:line="274" w:lineRule="exact" w:before="7"/>
              <w:ind w:left="859" w:right="90" w:hanging="740"/>
              <w:rPr>
                <w:sz w:val="24"/>
              </w:rPr>
            </w:pPr>
            <w:r>
              <w:rPr>
                <w:sz w:val="24"/>
              </w:rPr>
              <w:t>затраты единицы , грн.</w:t>
            </w:r>
          </w:p>
        </w:tc>
        <w:tc>
          <w:tcPr>
            <w:tcW w:w="1700" w:type="dxa"/>
          </w:tcPr>
          <w:p>
            <w:pPr>
              <w:pStyle w:val="TableParagraph"/>
              <w:spacing w:line="268" w:lineRule="exact"/>
              <w:ind w:left="475" w:firstLine="38"/>
              <w:rPr>
                <w:sz w:val="24"/>
              </w:rPr>
            </w:pPr>
            <w:r>
              <w:rPr>
                <w:sz w:val="24"/>
              </w:rPr>
              <w:t>Объем</w:t>
            </w:r>
          </w:p>
          <w:p>
            <w:pPr>
              <w:pStyle w:val="TableParagraph"/>
              <w:spacing w:line="274" w:lineRule="exact" w:before="7"/>
              <w:ind w:left="470" w:right="445" w:firstLine="4"/>
              <w:rPr>
                <w:sz w:val="24"/>
              </w:rPr>
            </w:pPr>
            <w:r>
              <w:rPr>
                <w:sz w:val="24"/>
              </w:rPr>
              <w:t>здания, тыс.</w:t>
            </w:r>
            <w:r>
              <w:rPr>
                <w:spacing w:val="2"/>
                <w:sz w:val="24"/>
              </w:rPr>
              <w:t> </w:t>
            </w:r>
            <w:r>
              <w:rPr>
                <w:spacing w:val="-8"/>
                <w:sz w:val="24"/>
              </w:rPr>
              <w:t>м3</w:t>
            </w:r>
          </w:p>
        </w:tc>
        <w:tc>
          <w:tcPr>
            <w:tcW w:w="2127" w:type="dxa"/>
          </w:tcPr>
          <w:p>
            <w:pPr>
              <w:pStyle w:val="TableParagraph"/>
              <w:spacing w:line="242" w:lineRule="auto"/>
              <w:ind w:left="277" w:right="263"/>
              <w:jc w:val="center"/>
              <w:rPr>
                <w:sz w:val="24"/>
              </w:rPr>
            </w:pPr>
            <w:r>
              <w:rPr>
                <w:sz w:val="24"/>
              </w:rPr>
              <w:t>Сумма прямых затрат,</w:t>
            </w:r>
          </w:p>
          <w:p>
            <w:pPr>
              <w:pStyle w:val="TableParagraph"/>
              <w:spacing w:line="261" w:lineRule="exact"/>
              <w:ind w:left="274" w:right="263"/>
              <w:jc w:val="center"/>
              <w:rPr>
                <w:sz w:val="24"/>
              </w:rPr>
            </w:pPr>
            <w:r>
              <w:rPr>
                <w:sz w:val="24"/>
              </w:rPr>
              <w:t>тыс. грн.</w:t>
            </w:r>
          </w:p>
        </w:tc>
      </w:tr>
      <w:tr>
        <w:trPr>
          <w:trHeight w:val="551" w:hRule="atLeast"/>
        </w:trPr>
        <w:tc>
          <w:tcPr>
            <w:tcW w:w="711" w:type="dxa"/>
          </w:tcPr>
          <w:p>
            <w:pPr>
              <w:pStyle w:val="TableParagraph"/>
              <w:spacing w:line="268" w:lineRule="exact"/>
              <w:ind w:left="14"/>
              <w:jc w:val="center"/>
              <w:rPr>
                <w:sz w:val="24"/>
              </w:rPr>
            </w:pPr>
            <w:r>
              <w:rPr>
                <w:sz w:val="24"/>
              </w:rPr>
              <w:t>1</w:t>
            </w:r>
          </w:p>
        </w:tc>
        <w:tc>
          <w:tcPr>
            <w:tcW w:w="2982" w:type="dxa"/>
          </w:tcPr>
          <w:p>
            <w:pPr>
              <w:pStyle w:val="TableParagraph"/>
              <w:spacing w:line="268" w:lineRule="exact"/>
              <w:ind w:left="110"/>
              <w:rPr>
                <w:sz w:val="24"/>
              </w:rPr>
            </w:pPr>
            <w:r>
              <w:rPr>
                <w:sz w:val="24"/>
              </w:rPr>
              <w:t>Отопление</w:t>
            </w:r>
          </w:p>
        </w:tc>
        <w:tc>
          <w:tcPr>
            <w:tcW w:w="2122" w:type="dxa"/>
          </w:tcPr>
          <w:p>
            <w:pPr>
              <w:pStyle w:val="TableParagraph"/>
              <w:spacing w:line="268" w:lineRule="exact"/>
              <w:ind w:left="325" w:right="311"/>
              <w:jc w:val="center"/>
              <w:rPr>
                <w:sz w:val="24"/>
              </w:rPr>
            </w:pPr>
            <w:r>
              <w:rPr>
                <w:sz w:val="24"/>
              </w:rPr>
              <w:t>36.17</w:t>
            </w:r>
          </w:p>
        </w:tc>
        <w:tc>
          <w:tcPr>
            <w:tcW w:w="1700" w:type="dxa"/>
          </w:tcPr>
          <w:p>
            <w:pPr>
              <w:pStyle w:val="TableParagraph"/>
              <w:spacing w:line="268" w:lineRule="exact"/>
              <w:ind w:left="701"/>
              <w:rPr>
                <w:sz w:val="24"/>
              </w:rPr>
            </w:pPr>
            <w:r>
              <w:rPr>
                <w:sz w:val="24"/>
              </w:rPr>
              <w:t>20.</w:t>
            </w:r>
          </w:p>
        </w:tc>
        <w:tc>
          <w:tcPr>
            <w:tcW w:w="2127" w:type="dxa"/>
          </w:tcPr>
          <w:p>
            <w:pPr>
              <w:pStyle w:val="TableParagraph"/>
              <w:spacing w:line="268" w:lineRule="exact"/>
              <w:ind w:left="277" w:right="263"/>
              <w:jc w:val="center"/>
              <w:rPr>
                <w:sz w:val="24"/>
              </w:rPr>
            </w:pPr>
            <w:r>
              <w:rPr>
                <w:sz w:val="24"/>
              </w:rPr>
              <w:t>7595.7</w:t>
            </w:r>
          </w:p>
        </w:tc>
      </w:tr>
      <w:tr>
        <w:trPr>
          <w:trHeight w:val="551" w:hRule="atLeast"/>
        </w:trPr>
        <w:tc>
          <w:tcPr>
            <w:tcW w:w="711" w:type="dxa"/>
          </w:tcPr>
          <w:p>
            <w:pPr>
              <w:pStyle w:val="TableParagraph"/>
              <w:spacing w:line="268" w:lineRule="exact"/>
              <w:ind w:left="14"/>
              <w:jc w:val="center"/>
              <w:rPr>
                <w:sz w:val="24"/>
              </w:rPr>
            </w:pPr>
            <w:r>
              <w:rPr>
                <w:sz w:val="24"/>
              </w:rPr>
              <w:t>2</w:t>
            </w:r>
          </w:p>
        </w:tc>
        <w:tc>
          <w:tcPr>
            <w:tcW w:w="2982" w:type="dxa"/>
          </w:tcPr>
          <w:p>
            <w:pPr>
              <w:pStyle w:val="TableParagraph"/>
              <w:spacing w:line="268" w:lineRule="exact"/>
              <w:ind w:left="110"/>
              <w:rPr>
                <w:sz w:val="24"/>
              </w:rPr>
            </w:pPr>
            <w:r>
              <w:rPr>
                <w:sz w:val="24"/>
              </w:rPr>
              <w:t>Вентиляция</w:t>
            </w:r>
          </w:p>
        </w:tc>
        <w:tc>
          <w:tcPr>
            <w:tcW w:w="2122" w:type="dxa"/>
          </w:tcPr>
          <w:p>
            <w:pPr>
              <w:pStyle w:val="TableParagraph"/>
              <w:spacing w:line="268" w:lineRule="exact"/>
              <w:ind w:left="325" w:right="311"/>
              <w:jc w:val="center"/>
              <w:rPr>
                <w:sz w:val="24"/>
              </w:rPr>
            </w:pPr>
            <w:r>
              <w:rPr>
                <w:sz w:val="24"/>
              </w:rPr>
              <w:t>38.23</w:t>
            </w:r>
          </w:p>
        </w:tc>
        <w:tc>
          <w:tcPr>
            <w:tcW w:w="1700" w:type="dxa"/>
          </w:tcPr>
          <w:p>
            <w:pPr>
              <w:pStyle w:val="TableParagraph"/>
              <w:spacing w:line="268" w:lineRule="exact"/>
              <w:ind w:left="672"/>
              <w:rPr>
                <w:sz w:val="24"/>
              </w:rPr>
            </w:pPr>
            <w:r>
              <w:rPr>
                <w:sz w:val="24"/>
              </w:rPr>
              <w:t>210</w:t>
            </w:r>
          </w:p>
        </w:tc>
        <w:tc>
          <w:tcPr>
            <w:tcW w:w="2127" w:type="dxa"/>
          </w:tcPr>
          <w:p>
            <w:pPr>
              <w:pStyle w:val="TableParagraph"/>
              <w:spacing w:line="268" w:lineRule="exact"/>
              <w:ind w:left="277" w:right="263"/>
              <w:jc w:val="center"/>
              <w:rPr>
                <w:sz w:val="24"/>
              </w:rPr>
            </w:pPr>
            <w:r>
              <w:rPr>
                <w:sz w:val="24"/>
              </w:rPr>
              <w:t>8028.3</w:t>
            </w:r>
          </w:p>
        </w:tc>
      </w:tr>
      <w:tr>
        <w:trPr>
          <w:trHeight w:val="552" w:hRule="atLeast"/>
        </w:trPr>
        <w:tc>
          <w:tcPr>
            <w:tcW w:w="711" w:type="dxa"/>
          </w:tcPr>
          <w:p>
            <w:pPr>
              <w:pStyle w:val="TableParagraph"/>
              <w:spacing w:line="268" w:lineRule="exact"/>
              <w:ind w:left="14"/>
              <w:jc w:val="center"/>
              <w:rPr>
                <w:sz w:val="24"/>
              </w:rPr>
            </w:pPr>
            <w:r>
              <w:rPr>
                <w:sz w:val="24"/>
              </w:rPr>
              <w:t>3</w:t>
            </w:r>
          </w:p>
        </w:tc>
        <w:tc>
          <w:tcPr>
            <w:tcW w:w="2982" w:type="dxa"/>
          </w:tcPr>
          <w:p>
            <w:pPr>
              <w:pStyle w:val="TableParagraph"/>
              <w:spacing w:line="268" w:lineRule="exact"/>
              <w:ind w:left="110"/>
              <w:rPr>
                <w:sz w:val="24"/>
              </w:rPr>
            </w:pPr>
            <w:r>
              <w:rPr>
                <w:sz w:val="24"/>
              </w:rPr>
              <w:t>Водопровод</w:t>
            </w:r>
          </w:p>
        </w:tc>
        <w:tc>
          <w:tcPr>
            <w:tcW w:w="2122" w:type="dxa"/>
          </w:tcPr>
          <w:p>
            <w:pPr>
              <w:pStyle w:val="TableParagraph"/>
              <w:spacing w:line="268" w:lineRule="exact"/>
              <w:ind w:left="325" w:right="311"/>
              <w:jc w:val="center"/>
              <w:rPr>
                <w:sz w:val="24"/>
              </w:rPr>
            </w:pPr>
            <w:r>
              <w:rPr>
                <w:sz w:val="24"/>
              </w:rPr>
              <w:t>34.73</w:t>
            </w:r>
          </w:p>
        </w:tc>
        <w:tc>
          <w:tcPr>
            <w:tcW w:w="1700" w:type="dxa"/>
          </w:tcPr>
          <w:p>
            <w:pPr>
              <w:pStyle w:val="TableParagraph"/>
              <w:spacing w:line="268" w:lineRule="exact"/>
              <w:ind w:left="672"/>
              <w:rPr>
                <w:sz w:val="24"/>
              </w:rPr>
            </w:pPr>
            <w:r>
              <w:rPr>
                <w:sz w:val="24"/>
              </w:rPr>
              <w:t>210</w:t>
            </w:r>
          </w:p>
        </w:tc>
        <w:tc>
          <w:tcPr>
            <w:tcW w:w="2127" w:type="dxa"/>
          </w:tcPr>
          <w:p>
            <w:pPr>
              <w:pStyle w:val="TableParagraph"/>
              <w:spacing w:line="268" w:lineRule="exact"/>
              <w:ind w:left="277" w:right="263"/>
              <w:jc w:val="center"/>
              <w:rPr>
                <w:sz w:val="24"/>
              </w:rPr>
            </w:pPr>
            <w:r>
              <w:rPr>
                <w:sz w:val="24"/>
              </w:rPr>
              <w:t>7293.3</w:t>
            </w:r>
          </w:p>
        </w:tc>
      </w:tr>
      <w:tr>
        <w:trPr>
          <w:trHeight w:val="551" w:hRule="atLeast"/>
        </w:trPr>
        <w:tc>
          <w:tcPr>
            <w:tcW w:w="711" w:type="dxa"/>
          </w:tcPr>
          <w:p>
            <w:pPr>
              <w:pStyle w:val="TableParagraph"/>
              <w:spacing w:line="268" w:lineRule="exact"/>
              <w:ind w:left="14"/>
              <w:jc w:val="center"/>
              <w:rPr>
                <w:sz w:val="24"/>
              </w:rPr>
            </w:pPr>
            <w:r>
              <w:rPr>
                <w:sz w:val="24"/>
              </w:rPr>
              <w:t>4</w:t>
            </w:r>
          </w:p>
        </w:tc>
        <w:tc>
          <w:tcPr>
            <w:tcW w:w="2982" w:type="dxa"/>
          </w:tcPr>
          <w:p>
            <w:pPr>
              <w:pStyle w:val="TableParagraph"/>
              <w:spacing w:line="268" w:lineRule="exact"/>
              <w:ind w:left="110"/>
              <w:rPr>
                <w:sz w:val="24"/>
              </w:rPr>
            </w:pPr>
            <w:r>
              <w:rPr>
                <w:sz w:val="24"/>
              </w:rPr>
              <w:t>Канализация</w:t>
            </w:r>
          </w:p>
        </w:tc>
        <w:tc>
          <w:tcPr>
            <w:tcW w:w="2122" w:type="dxa"/>
          </w:tcPr>
          <w:p>
            <w:pPr>
              <w:pStyle w:val="TableParagraph"/>
              <w:spacing w:line="268" w:lineRule="exact"/>
              <w:ind w:left="325" w:right="311"/>
              <w:jc w:val="center"/>
              <w:rPr>
                <w:sz w:val="24"/>
              </w:rPr>
            </w:pPr>
            <w:r>
              <w:rPr>
                <w:sz w:val="24"/>
              </w:rPr>
              <w:t>34.45</w:t>
            </w:r>
          </w:p>
        </w:tc>
        <w:tc>
          <w:tcPr>
            <w:tcW w:w="1700" w:type="dxa"/>
          </w:tcPr>
          <w:p>
            <w:pPr>
              <w:pStyle w:val="TableParagraph"/>
              <w:spacing w:line="268" w:lineRule="exact"/>
              <w:ind w:left="672"/>
              <w:rPr>
                <w:sz w:val="24"/>
              </w:rPr>
            </w:pPr>
            <w:r>
              <w:rPr>
                <w:sz w:val="24"/>
              </w:rPr>
              <w:t>210</w:t>
            </w:r>
          </w:p>
        </w:tc>
        <w:tc>
          <w:tcPr>
            <w:tcW w:w="2127" w:type="dxa"/>
          </w:tcPr>
          <w:p>
            <w:pPr>
              <w:pStyle w:val="TableParagraph"/>
              <w:spacing w:line="268" w:lineRule="exact"/>
              <w:ind w:left="277" w:right="263"/>
              <w:jc w:val="center"/>
              <w:rPr>
                <w:sz w:val="24"/>
              </w:rPr>
            </w:pPr>
            <w:r>
              <w:rPr>
                <w:sz w:val="24"/>
              </w:rPr>
              <w:t>7234.5</w:t>
            </w:r>
          </w:p>
        </w:tc>
      </w:tr>
      <w:tr>
        <w:trPr>
          <w:trHeight w:val="551" w:hRule="atLeast"/>
        </w:trPr>
        <w:tc>
          <w:tcPr>
            <w:tcW w:w="711" w:type="dxa"/>
          </w:tcPr>
          <w:p>
            <w:pPr>
              <w:pStyle w:val="TableParagraph"/>
              <w:spacing w:line="268" w:lineRule="exact"/>
              <w:ind w:left="14"/>
              <w:jc w:val="center"/>
              <w:rPr>
                <w:sz w:val="24"/>
              </w:rPr>
            </w:pPr>
            <w:r>
              <w:rPr>
                <w:sz w:val="24"/>
              </w:rPr>
              <w:t>5</w:t>
            </w:r>
          </w:p>
        </w:tc>
        <w:tc>
          <w:tcPr>
            <w:tcW w:w="2982" w:type="dxa"/>
          </w:tcPr>
          <w:p>
            <w:pPr>
              <w:pStyle w:val="TableParagraph"/>
              <w:spacing w:line="268" w:lineRule="exact"/>
              <w:ind w:left="110"/>
              <w:rPr>
                <w:sz w:val="24"/>
              </w:rPr>
            </w:pPr>
            <w:r>
              <w:rPr>
                <w:sz w:val="24"/>
              </w:rPr>
              <w:t>Горячее водоснабжение</w:t>
            </w:r>
          </w:p>
        </w:tc>
        <w:tc>
          <w:tcPr>
            <w:tcW w:w="2122" w:type="dxa"/>
          </w:tcPr>
          <w:p>
            <w:pPr>
              <w:pStyle w:val="TableParagraph"/>
              <w:spacing w:line="268" w:lineRule="exact"/>
              <w:ind w:left="325" w:right="311"/>
              <w:jc w:val="center"/>
              <w:rPr>
                <w:sz w:val="24"/>
              </w:rPr>
            </w:pPr>
            <w:r>
              <w:rPr>
                <w:sz w:val="24"/>
              </w:rPr>
              <w:t>34.17</w:t>
            </w:r>
          </w:p>
        </w:tc>
        <w:tc>
          <w:tcPr>
            <w:tcW w:w="1700" w:type="dxa"/>
          </w:tcPr>
          <w:p>
            <w:pPr>
              <w:pStyle w:val="TableParagraph"/>
              <w:spacing w:line="268" w:lineRule="exact"/>
              <w:ind w:left="672"/>
              <w:rPr>
                <w:sz w:val="24"/>
              </w:rPr>
            </w:pPr>
            <w:r>
              <w:rPr>
                <w:sz w:val="24"/>
              </w:rPr>
              <w:t>210</w:t>
            </w:r>
          </w:p>
        </w:tc>
        <w:tc>
          <w:tcPr>
            <w:tcW w:w="2127" w:type="dxa"/>
          </w:tcPr>
          <w:p>
            <w:pPr>
              <w:pStyle w:val="TableParagraph"/>
              <w:spacing w:line="268" w:lineRule="exact"/>
              <w:ind w:left="277" w:right="263"/>
              <w:jc w:val="center"/>
              <w:rPr>
                <w:sz w:val="24"/>
              </w:rPr>
            </w:pPr>
            <w:r>
              <w:rPr>
                <w:sz w:val="24"/>
              </w:rPr>
              <w:t>7175.7</w:t>
            </w:r>
          </w:p>
        </w:tc>
      </w:tr>
      <w:tr>
        <w:trPr>
          <w:trHeight w:val="551" w:hRule="atLeast"/>
        </w:trPr>
        <w:tc>
          <w:tcPr>
            <w:tcW w:w="711" w:type="dxa"/>
          </w:tcPr>
          <w:p>
            <w:pPr>
              <w:pStyle w:val="TableParagraph"/>
              <w:spacing w:line="268" w:lineRule="exact"/>
              <w:ind w:left="14"/>
              <w:jc w:val="center"/>
              <w:rPr>
                <w:sz w:val="24"/>
              </w:rPr>
            </w:pPr>
            <w:r>
              <w:rPr>
                <w:sz w:val="24"/>
              </w:rPr>
              <w:t>6</w:t>
            </w:r>
          </w:p>
        </w:tc>
        <w:tc>
          <w:tcPr>
            <w:tcW w:w="2982" w:type="dxa"/>
          </w:tcPr>
          <w:p>
            <w:pPr>
              <w:pStyle w:val="TableParagraph"/>
              <w:spacing w:line="268" w:lineRule="exact"/>
              <w:ind w:left="110"/>
              <w:rPr>
                <w:sz w:val="24"/>
              </w:rPr>
            </w:pPr>
            <w:r>
              <w:rPr>
                <w:sz w:val="24"/>
              </w:rPr>
              <w:t>Паро- и газоснабжение</w:t>
            </w:r>
          </w:p>
        </w:tc>
        <w:tc>
          <w:tcPr>
            <w:tcW w:w="2122" w:type="dxa"/>
          </w:tcPr>
          <w:p>
            <w:pPr>
              <w:pStyle w:val="TableParagraph"/>
              <w:spacing w:line="268" w:lineRule="exact"/>
              <w:ind w:left="14"/>
              <w:jc w:val="center"/>
              <w:rPr>
                <w:sz w:val="24"/>
              </w:rPr>
            </w:pPr>
            <w:r>
              <w:rPr>
                <w:sz w:val="24"/>
              </w:rPr>
              <w:t>0</w:t>
            </w:r>
          </w:p>
        </w:tc>
        <w:tc>
          <w:tcPr>
            <w:tcW w:w="1700" w:type="dxa"/>
          </w:tcPr>
          <w:p>
            <w:pPr>
              <w:pStyle w:val="TableParagraph"/>
              <w:spacing w:line="268" w:lineRule="exact"/>
              <w:ind w:left="672"/>
              <w:rPr>
                <w:sz w:val="24"/>
              </w:rPr>
            </w:pPr>
            <w:r>
              <w:rPr>
                <w:sz w:val="24"/>
              </w:rPr>
              <w:t>210</w:t>
            </w:r>
          </w:p>
        </w:tc>
        <w:tc>
          <w:tcPr>
            <w:tcW w:w="2127" w:type="dxa"/>
          </w:tcPr>
          <w:p>
            <w:pPr>
              <w:pStyle w:val="TableParagraph"/>
              <w:spacing w:line="268" w:lineRule="exact"/>
              <w:ind w:left="10"/>
              <w:jc w:val="center"/>
              <w:rPr>
                <w:sz w:val="24"/>
              </w:rPr>
            </w:pPr>
            <w:r>
              <w:rPr>
                <w:sz w:val="24"/>
              </w:rPr>
              <w:t>0</w:t>
            </w:r>
          </w:p>
        </w:tc>
      </w:tr>
    </w:tbl>
    <w:p>
      <w:pPr>
        <w:tabs>
          <w:tab w:pos="7983" w:val="left" w:leader="dot"/>
        </w:tabs>
        <w:spacing w:before="0"/>
        <w:ind w:left="1521" w:right="0" w:firstLine="0"/>
        <w:jc w:val="left"/>
        <w:rPr>
          <w:sz w:val="24"/>
        </w:rPr>
      </w:pPr>
      <w:r>
        <w:rPr>
          <w:sz w:val="24"/>
        </w:rPr>
        <w:t>Итого по сметному расчету</w:t>
      </w:r>
      <w:r>
        <w:rPr>
          <w:spacing w:val="-14"/>
          <w:sz w:val="24"/>
        </w:rPr>
        <w:t> </w:t>
      </w:r>
      <w:r>
        <w:rPr>
          <w:sz w:val="24"/>
        </w:rPr>
        <w:t>прямых</w:t>
      </w:r>
      <w:r>
        <w:rPr>
          <w:spacing w:val="-4"/>
          <w:sz w:val="24"/>
        </w:rPr>
        <w:t> </w:t>
      </w:r>
      <w:r>
        <w:rPr>
          <w:sz w:val="24"/>
        </w:rPr>
        <w:t>затрат…</w:t>
        <w:tab/>
        <w:t>37327.5</w:t>
      </w:r>
      <w:r>
        <w:rPr>
          <w:spacing w:val="-3"/>
          <w:sz w:val="24"/>
        </w:rPr>
        <w:t> </w:t>
      </w:r>
      <w:r>
        <w:rPr>
          <w:sz w:val="24"/>
        </w:rPr>
        <w:t>тыс.грн.</w:t>
      </w:r>
    </w:p>
    <w:p>
      <w:pPr>
        <w:tabs>
          <w:tab w:pos="7810" w:val="left" w:leader="dot"/>
        </w:tabs>
        <w:spacing w:before="137"/>
        <w:ind w:left="1526" w:right="0" w:firstLine="0"/>
        <w:jc w:val="left"/>
        <w:rPr>
          <w:sz w:val="24"/>
        </w:rPr>
      </w:pPr>
      <w:r>
        <w:rPr>
          <w:sz w:val="24"/>
        </w:rPr>
        <w:t>Общепроизводственные</w:t>
      </w:r>
      <w:r>
        <w:rPr>
          <w:spacing w:val="-4"/>
          <w:sz w:val="24"/>
        </w:rPr>
        <w:t> </w:t>
      </w:r>
      <w:r>
        <w:rPr>
          <w:sz w:val="24"/>
        </w:rPr>
        <w:t>расходы</w:t>
        <w:tab/>
        <w:t>7838.8</w:t>
      </w:r>
      <w:r>
        <w:rPr>
          <w:spacing w:val="2"/>
          <w:sz w:val="24"/>
        </w:rPr>
        <w:t> </w:t>
      </w:r>
      <w:r>
        <w:rPr>
          <w:sz w:val="24"/>
        </w:rPr>
        <w:t>тыс.грн.</w:t>
      </w:r>
    </w:p>
    <w:p>
      <w:pPr>
        <w:tabs>
          <w:tab w:pos="7826" w:val="left" w:leader="dot"/>
        </w:tabs>
        <w:spacing w:before="141"/>
        <w:ind w:left="1526" w:right="0" w:firstLine="0"/>
        <w:jc w:val="left"/>
        <w:rPr>
          <w:sz w:val="24"/>
        </w:rPr>
      </w:pPr>
      <w:r>
        <w:rPr>
          <w:sz w:val="24"/>
        </w:rPr>
        <w:t>Сметная стоимость</w:t>
        <w:tab/>
        <w:t>45166.3</w:t>
      </w:r>
      <w:r>
        <w:rPr>
          <w:spacing w:val="-3"/>
          <w:sz w:val="24"/>
        </w:rPr>
        <w:t> </w:t>
      </w:r>
      <w:r>
        <w:rPr>
          <w:sz w:val="24"/>
        </w:rPr>
        <w:t>тыс.грн.</w:t>
      </w:r>
    </w:p>
    <w:p>
      <w:pPr>
        <w:tabs>
          <w:tab w:pos="7921" w:val="left" w:leader="dot"/>
        </w:tabs>
        <w:spacing w:before="137"/>
        <w:ind w:left="1526" w:right="0" w:firstLine="0"/>
        <w:jc w:val="left"/>
        <w:rPr>
          <w:sz w:val="24"/>
        </w:rPr>
      </w:pPr>
      <w:r>
        <w:rPr>
          <w:sz w:val="24"/>
        </w:rPr>
        <w:t>Сметная</w:t>
      </w:r>
      <w:r>
        <w:rPr>
          <w:spacing w:val="1"/>
          <w:sz w:val="24"/>
        </w:rPr>
        <w:t> </w:t>
      </w:r>
      <w:r>
        <w:rPr>
          <w:sz w:val="24"/>
        </w:rPr>
        <w:t>заработная</w:t>
      </w:r>
      <w:r>
        <w:rPr>
          <w:spacing w:val="-4"/>
          <w:sz w:val="24"/>
        </w:rPr>
        <w:t> </w:t>
      </w:r>
      <w:r>
        <w:rPr>
          <w:sz w:val="24"/>
        </w:rPr>
        <w:t>плата…</w:t>
        <w:tab/>
        <w:t>12194.9</w:t>
      </w:r>
      <w:r>
        <w:rPr>
          <w:spacing w:val="1"/>
          <w:sz w:val="24"/>
        </w:rPr>
        <w:t> </w:t>
      </w:r>
      <w:r>
        <w:rPr>
          <w:sz w:val="24"/>
        </w:rPr>
        <w:t>тыс.грн.</w:t>
      </w:r>
    </w:p>
    <w:p>
      <w:pPr>
        <w:tabs>
          <w:tab w:pos="7817" w:val="left" w:leader="dot"/>
        </w:tabs>
        <w:spacing w:before="137"/>
        <w:ind w:left="1526" w:right="0" w:firstLine="0"/>
        <w:jc w:val="left"/>
        <w:rPr>
          <w:sz w:val="24"/>
        </w:rPr>
      </w:pPr>
      <w:r>
        <w:rPr>
          <w:sz w:val="24"/>
        </w:rPr>
        <w:t>Сметная трудоемкость</w:t>
        <w:tab/>
        <w:t>406.5 тыс.</w:t>
      </w:r>
      <w:r>
        <w:rPr>
          <w:spacing w:val="6"/>
          <w:sz w:val="24"/>
        </w:rPr>
        <w:t> </w:t>
      </w:r>
      <w:r>
        <w:rPr>
          <w:sz w:val="24"/>
        </w:rPr>
        <w:t>чел-ч</w:t>
      </w:r>
    </w:p>
    <w:p>
      <w:pPr>
        <w:pStyle w:val="BodyText"/>
        <w:spacing w:before="8"/>
      </w:pPr>
    </w:p>
    <w:p>
      <w:pPr>
        <w:spacing w:after="0"/>
        <w:sectPr>
          <w:type w:val="continuous"/>
          <w:pgSz w:w="11910" w:h="16840"/>
          <w:pgMar w:top="880" w:bottom="280" w:left="740" w:right="0"/>
        </w:sectPr>
      </w:pPr>
    </w:p>
    <w:p>
      <w:pPr>
        <w:pStyle w:val="BodyText"/>
        <w:spacing w:before="9"/>
        <w:rPr>
          <w:sz w:val="31"/>
        </w:rPr>
      </w:pPr>
    </w:p>
    <w:p>
      <w:pPr>
        <w:pStyle w:val="Heading2"/>
      </w:pPr>
      <w:r>
        <w:rPr/>
        <w:t>Локальный сметный расчет №</w:t>
      </w:r>
      <w:r>
        <w:rPr>
          <w:spacing w:val="-12"/>
        </w:rPr>
        <w:t> </w:t>
      </w:r>
      <w:r>
        <w:rPr/>
        <w:t>3</w:t>
      </w:r>
    </w:p>
    <w:p>
      <w:pPr>
        <w:spacing w:before="90"/>
        <w:ind w:left="259" w:right="0" w:firstLine="0"/>
        <w:jc w:val="left"/>
        <w:rPr>
          <w:b/>
          <w:sz w:val="24"/>
        </w:rPr>
      </w:pPr>
      <w:r>
        <w:rPr/>
        <w:br w:type="column"/>
      </w:r>
      <w:r>
        <w:rPr>
          <w:b/>
          <w:sz w:val="24"/>
        </w:rPr>
        <w:t>Приложение № 7</w:t>
      </w:r>
    </w:p>
    <w:p>
      <w:pPr>
        <w:spacing w:after="0"/>
        <w:jc w:val="left"/>
        <w:rPr>
          <w:sz w:val="24"/>
        </w:rPr>
        <w:sectPr>
          <w:type w:val="continuous"/>
          <w:pgSz w:w="11910" w:h="16840"/>
          <w:pgMar w:top="880" w:bottom="280" w:left="740" w:right="0"/>
          <w:cols w:num="2" w:equalWidth="0">
            <w:col w:w="7576" w:space="40"/>
            <w:col w:w="3554"/>
          </w:cols>
        </w:sectPr>
      </w:pPr>
    </w:p>
    <w:p>
      <w:pPr>
        <w:pStyle w:val="Heading3"/>
        <w:spacing w:line="319" w:lineRule="exact" w:before="2"/>
        <w:ind w:left="0" w:right="767"/>
        <w:jc w:val="center"/>
      </w:pPr>
      <w:r>
        <w:rPr/>
        <w:t>на внутренние электромонтажные работы</w:t>
      </w:r>
    </w:p>
    <w:p>
      <w:pPr>
        <w:pStyle w:val="BodyText"/>
        <w:spacing w:line="319" w:lineRule="exact"/>
        <w:ind w:right="769"/>
        <w:jc w:val="center"/>
      </w:pPr>
      <w:r>
        <w:rPr>
          <w:u w:val="single"/>
        </w:rPr>
        <w:t>на строительство баскетбольной арены</w:t>
      </w:r>
    </w:p>
    <w:p>
      <w:pPr>
        <w:spacing w:before="1"/>
        <w:ind w:left="0" w:right="751" w:firstLine="0"/>
        <w:jc w:val="center"/>
        <w:rPr>
          <w:i/>
          <w:sz w:val="18"/>
        </w:rPr>
      </w:pPr>
      <w:r>
        <w:rPr>
          <w:i/>
          <w:sz w:val="18"/>
        </w:rPr>
        <w:t>(наименование объекта)</w:t>
      </w:r>
    </w:p>
    <w:p>
      <w:pPr>
        <w:pStyle w:val="BodyText"/>
        <w:spacing w:before="7"/>
        <w:rPr>
          <w:i/>
          <w:sz w:val="17"/>
        </w:rPr>
      </w:pPr>
    </w:p>
    <w:p>
      <w:pPr>
        <w:tabs>
          <w:tab w:pos="6639" w:val="left" w:leader="none"/>
          <w:tab w:pos="7648" w:val="left" w:leader="none"/>
        </w:tabs>
        <w:spacing w:line="242" w:lineRule="auto" w:before="1"/>
        <w:ind w:left="676" w:right="1671" w:firstLine="0"/>
        <w:jc w:val="left"/>
        <w:rPr>
          <w:sz w:val="24"/>
        </w:rPr>
      </w:pPr>
      <w:r>
        <w:rPr>
          <w:sz w:val="24"/>
        </w:rPr>
        <w:t>Составлен в текущих ценах по состоянию на</w:t>
      </w:r>
      <w:r>
        <w:rPr>
          <w:spacing w:val="-13"/>
          <w:sz w:val="24"/>
        </w:rPr>
        <w:t> </w:t>
      </w:r>
      <w:r>
        <w:rPr>
          <w:spacing w:val="-5"/>
          <w:sz w:val="24"/>
        </w:rPr>
        <w:t>«</w:t>
      </w:r>
      <w:r>
        <w:rPr>
          <w:spacing w:val="-5"/>
          <w:sz w:val="24"/>
          <w:u w:val="single"/>
        </w:rPr>
        <w:t>   </w:t>
      </w:r>
      <w:r>
        <w:rPr>
          <w:spacing w:val="11"/>
          <w:sz w:val="24"/>
          <w:u w:val="single"/>
        </w:rPr>
        <w:t> </w:t>
      </w:r>
      <w:r>
        <w:rPr>
          <w:sz w:val="24"/>
        </w:rPr>
        <w:t>»</w:t>
      </w:r>
      <w:r>
        <w:rPr>
          <w:sz w:val="24"/>
          <w:u w:val="single"/>
        </w:rPr>
        <w:t> </w:t>
        <w:tab/>
      </w:r>
      <w:r>
        <w:rPr>
          <w:sz w:val="24"/>
        </w:rPr>
        <w:t>201_</w:t>
      </w:r>
      <w:r>
        <w:rPr>
          <w:spacing w:val="1"/>
          <w:sz w:val="24"/>
        </w:rPr>
        <w:t> </w:t>
      </w:r>
      <w:r>
        <w:rPr>
          <w:sz w:val="24"/>
        </w:rPr>
        <w:t>г.</w:t>
        <w:tab/>
        <w:t>Объем здания 210 000</w:t>
      </w:r>
      <w:r>
        <w:rPr>
          <w:spacing w:val="2"/>
          <w:sz w:val="24"/>
        </w:rPr>
        <w:t> </w:t>
      </w:r>
      <w:r>
        <w:rPr>
          <w:sz w:val="24"/>
        </w:rPr>
        <w:t>м3</w:t>
      </w:r>
    </w:p>
    <w:p>
      <w:pPr>
        <w:pStyle w:val="BodyText"/>
        <w:spacing w:before="5"/>
        <w:rPr>
          <w:sz w:val="16"/>
        </w:rPr>
      </w:pPr>
    </w:p>
    <w:tbl>
      <w:tblPr>
        <w:tblW w:w="0" w:type="auto"/>
        <w:jc w:val="left"/>
        <w:tblInd w:w="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1"/>
        <w:gridCol w:w="2982"/>
        <w:gridCol w:w="2122"/>
        <w:gridCol w:w="1700"/>
        <w:gridCol w:w="2127"/>
      </w:tblGrid>
      <w:tr>
        <w:trPr>
          <w:trHeight w:val="825" w:hRule="atLeast"/>
        </w:trPr>
        <w:tc>
          <w:tcPr>
            <w:tcW w:w="711" w:type="dxa"/>
          </w:tcPr>
          <w:p>
            <w:pPr>
              <w:pStyle w:val="TableParagraph"/>
              <w:spacing w:line="237" w:lineRule="auto"/>
              <w:ind w:left="110" w:right="247"/>
              <w:rPr>
                <w:sz w:val="24"/>
              </w:rPr>
            </w:pPr>
            <w:r>
              <w:rPr>
                <w:sz w:val="24"/>
              </w:rPr>
              <w:t>№ п/п</w:t>
            </w:r>
          </w:p>
        </w:tc>
        <w:tc>
          <w:tcPr>
            <w:tcW w:w="2982" w:type="dxa"/>
          </w:tcPr>
          <w:p>
            <w:pPr>
              <w:pStyle w:val="TableParagraph"/>
              <w:spacing w:before="1"/>
              <w:rPr>
                <w:sz w:val="23"/>
              </w:rPr>
            </w:pPr>
          </w:p>
          <w:p>
            <w:pPr>
              <w:pStyle w:val="TableParagraph"/>
              <w:ind w:left="426"/>
              <w:rPr>
                <w:sz w:val="24"/>
              </w:rPr>
            </w:pPr>
            <w:r>
              <w:rPr>
                <w:sz w:val="24"/>
              </w:rPr>
              <w:t>Наименование работ</w:t>
            </w:r>
          </w:p>
        </w:tc>
        <w:tc>
          <w:tcPr>
            <w:tcW w:w="2122" w:type="dxa"/>
          </w:tcPr>
          <w:p>
            <w:pPr>
              <w:pStyle w:val="TableParagraph"/>
              <w:spacing w:line="237" w:lineRule="auto"/>
              <w:ind w:left="532" w:right="523" w:firstLine="6"/>
              <w:jc w:val="center"/>
              <w:rPr>
                <w:sz w:val="24"/>
              </w:rPr>
            </w:pPr>
            <w:r>
              <w:rPr>
                <w:sz w:val="24"/>
              </w:rPr>
              <w:t>Сметная стоимость</w:t>
            </w:r>
          </w:p>
          <w:p>
            <w:pPr>
              <w:pStyle w:val="TableParagraph"/>
              <w:spacing w:line="261" w:lineRule="exact"/>
              <w:ind w:left="325" w:right="316"/>
              <w:jc w:val="center"/>
              <w:rPr>
                <w:sz w:val="24"/>
              </w:rPr>
            </w:pPr>
            <w:r>
              <w:rPr>
                <w:sz w:val="24"/>
              </w:rPr>
              <w:t>единицы, грн.</w:t>
            </w:r>
          </w:p>
        </w:tc>
        <w:tc>
          <w:tcPr>
            <w:tcW w:w="1700" w:type="dxa"/>
          </w:tcPr>
          <w:p>
            <w:pPr>
              <w:pStyle w:val="TableParagraph"/>
              <w:spacing w:line="237" w:lineRule="auto"/>
              <w:ind w:left="475" w:right="444" w:firstLine="38"/>
              <w:rPr>
                <w:sz w:val="24"/>
              </w:rPr>
            </w:pPr>
            <w:r>
              <w:rPr>
                <w:sz w:val="24"/>
              </w:rPr>
              <w:t>Объем здания,</w:t>
            </w:r>
          </w:p>
          <w:p>
            <w:pPr>
              <w:pStyle w:val="TableParagraph"/>
              <w:spacing w:line="261" w:lineRule="exact"/>
              <w:ind w:left="470"/>
              <w:rPr>
                <w:sz w:val="24"/>
              </w:rPr>
            </w:pPr>
            <w:r>
              <w:rPr>
                <w:sz w:val="24"/>
              </w:rPr>
              <w:t>тыс.</w:t>
            </w:r>
            <w:r>
              <w:rPr>
                <w:spacing w:val="1"/>
                <w:sz w:val="24"/>
              </w:rPr>
              <w:t> </w:t>
            </w:r>
            <w:r>
              <w:rPr>
                <w:sz w:val="24"/>
              </w:rPr>
              <w:t>м3</w:t>
            </w:r>
          </w:p>
        </w:tc>
        <w:tc>
          <w:tcPr>
            <w:tcW w:w="2127" w:type="dxa"/>
          </w:tcPr>
          <w:p>
            <w:pPr>
              <w:pStyle w:val="TableParagraph"/>
              <w:spacing w:line="237" w:lineRule="auto"/>
              <w:ind w:left="278" w:right="263"/>
              <w:jc w:val="center"/>
              <w:rPr>
                <w:sz w:val="24"/>
              </w:rPr>
            </w:pPr>
            <w:r>
              <w:rPr>
                <w:sz w:val="24"/>
              </w:rPr>
              <w:t>Общая сметная себестоимость,</w:t>
            </w:r>
          </w:p>
          <w:p>
            <w:pPr>
              <w:pStyle w:val="TableParagraph"/>
              <w:spacing w:line="261" w:lineRule="exact"/>
              <w:ind w:left="274" w:right="263"/>
              <w:jc w:val="center"/>
              <w:rPr>
                <w:sz w:val="24"/>
              </w:rPr>
            </w:pPr>
            <w:r>
              <w:rPr>
                <w:sz w:val="24"/>
              </w:rPr>
              <w:t>тыс. грн.</w:t>
            </w:r>
          </w:p>
        </w:tc>
      </w:tr>
      <w:tr>
        <w:trPr>
          <w:trHeight w:val="551" w:hRule="atLeast"/>
        </w:trPr>
        <w:tc>
          <w:tcPr>
            <w:tcW w:w="711" w:type="dxa"/>
          </w:tcPr>
          <w:p>
            <w:pPr>
              <w:pStyle w:val="TableParagraph"/>
              <w:spacing w:line="268" w:lineRule="exact"/>
              <w:ind w:left="14"/>
              <w:jc w:val="center"/>
              <w:rPr>
                <w:sz w:val="24"/>
              </w:rPr>
            </w:pPr>
            <w:r>
              <w:rPr>
                <w:sz w:val="24"/>
              </w:rPr>
              <w:t>1</w:t>
            </w:r>
          </w:p>
        </w:tc>
        <w:tc>
          <w:tcPr>
            <w:tcW w:w="2982" w:type="dxa"/>
          </w:tcPr>
          <w:p>
            <w:pPr>
              <w:pStyle w:val="TableParagraph"/>
              <w:spacing w:line="268" w:lineRule="exact"/>
              <w:ind w:left="110"/>
              <w:rPr>
                <w:sz w:val="24"/>
              </w:rPr>
            </w:pPr>
            <w:r>
              <w:rPr>
                <w:sz w:val="24"/>
              </w:rPr>
              <w:t>Электромонтажные</w:t>
            </w:r>
          </w:p>
          <w:p>
            <w:pPr>
              <w:pStyle w:val="TableParagraph"/>
              <w:spacing w:line="261" w:lineRule="exact" w:before="2"/>
              <w:ind w:left="110"/>
              <w:rPr>
                <w:sz w:val="24"/>
              </w:rPr>
            </w:pPr>
            <w:r>
              <w:rPr>
                <w:sz w:val="24"/>
              </w:rPr>
              <w:t>работы</w:t>
            </w:r>
          </w:p>
        </w:tc>
        <w:tc>
          <w:tcPr>
            <w:tcW w:w="2122" w:type="dxa"/>
          </w:tcPr>
          <w:p>
            <w:pPr>
              <w:pStyle w:val="TableParagraph"/>
              <w:spacing w:line="268" w:lineRule="exact"/>
              <w:ind w:left="325" w:right="311"/>
              <w:jc w:val="center"/>
              <w:rPr>
                <w:sz w:val="24"/>
              </w:rPr>
            </w:pPr>
            <w:r>
              <w:rPr>
                <w:sz w:val="24"/>
              </w:rPr>
              <w:t>27.42</w:t>
            </w:r>
          </w:p>
        </w:tc>
        <w:tc>
          <w:tcPr>
            <w:tcW w:w="1700" w:type="dxa"/>
          </w:tcPr>
          <w:p>
            <w:pPr>
              <w:pStyle w:val="TableParagraph"/>
              <w:spacing w:line="268" w:lineRule="exact"/>
              <w:ind w:left="672"/>
              <w:rPr>
                <w:sz w:val="24"/>
              </w:rPr>
            </w:pPr>
            <w:r>
              <w:rPr>
                <w:sz w:val="24"/>
              </w:rPr>
              <w:t>210</w:t>
            </w:r>
          </w:p>
        </w:tc>
        <w:tc>
          <w:tcPr>
            <w:tcW w:w="2127" w:type="dxa"/>
          </w:tcPr>
          <w:p>
            <w:pPr>
              <w:pStyle w:val="TableParagraph"/>
              <w:spacing w:line="268" w:lineRule="exact"/>
              <w:ind w:left="277" w:right="263"/>
              <w:jc w:val="center"/>
              <w:rPr>
                <w:sz w:val="24"/>
              </w:rPr>
            </w:pPr>
            <w:r>
              <w:rPr>
                <w:sz w:val="24"/>
              </w:rPr>
              <w:t>5758.2</w:t>
            </w:r>
          </w:p>
        </w:tc>
      </w:tr>
      <w:tr>
        <w:trPr>
          <w:trHeight w:val="552" w:hRule="atLeast"/>
        </w:trPr>
        <w:tc>
          <w:tcPr>
            <w:tcW w:w="711" w:type="dxa"/>
          </w:tcPr>
          <w:p>
            <w:pPr>
              <w:pStyle w:val="TableParagraph"/>
              <w:spacing w:line="268" w:lineRule="exact"/>
              <w:ind w:left="14"/>
              <w:jc w:val="center"/>
              <w:rPr>
                <w:sz w:val="24"/>
              </w:rPr>
            </w:pPr>
            <w:r>
              <w:rPr>
                <w:sz w:val="24"/>
              </w:rPr>
              <w:t>2</w:t>
            </w:r>
          </w:p>
        </w:tc>
        <w:tc>
          <w:tcPr>
            <w:tcW w:w="2982" w:type="dxa"/>
          </w:tcPr>
          <w:p>
            <w:pPr>
              <w:pStyle w:val="TableParagraph"/>
              <w:spacing w:line="268" w:lineRule="exact"/>
              <w:ind w:left="110"/>
              <w:rPr>
                <w:sz w:val="24"/>
              </w:rPr>
            </w:pPr>
            <w:r>
              <w:rPr>
                <w:sz w:val="24"/>
              </w:rPr>
              <w:t>Слаботочные сети и</w:t>
            </w:r>
          </w:p>
          <w:p>
            <w:pPr>
              <w:pStyle w:val="TableParagraph"/>
              <w:spacing w:line="261" w:lineRule="exact" w:before="3"/>
              <w:ind w:left="110"/>
              <w:rPr>
                <w:sz w:val="24"/>
              </w:rPr>
            </w:pPr>
            <w:r>
              <w:rPr>
                <w:sz w:val="24"/>
              </w:rPr>
              <w:t>устройства</w:t>
            </w:r>
          </w:p>
        </w:tc>
        <w:tc>
          <w:tcPr>
            <w:tcW w:w="2122" w:type="dxa"/>
          </w:tcPr>
          <w:p>
            <w:pPr>
              <w:pStyle w:val="TableParagraph"/>
              <w:spacing w:line="268" w:lineRule="exact"/>
              <w:ind w:left="325" w:right="311"/>
              <w:jc w:val="center"/>
              <w:rPr>
                <w:sz w:val="24"/>
              </w:rPr>
            </w:pPr>
            <w:r>
              <w:rPr>
                <w:sz w:val="24"/>
              </w:rPr>
              <w:t>14.78</w:t>
            </w:r>
          </w:p>
        </w:tc>
        <w:tc>
          <w:tcPr>
            <w:tcW w:w="1700" w:type="dxa"/>
          </w:tcPr>
          <w:p>
            <w:pPr>
              <w:pStyle w:val="TableParagraph"/>
              <w:spacing w:line="268" w:lineRule="exact"/>
              <w:ind w:left="672"/>
              <w:rPr>
                <w:sz w:val="24"/>
              </w:rPr>
            </w:pPr>
            <w:r>
              <w:rPr>
                <w:sz w:val="24"/>
              </w:rPr>
              <w:t>210</w:t>
            </w:r>
          </w:p>
        </w:tc>
        <w:tc>
          <w:tcPr>
            <w:tcW w:w="2127" w:type="dxa"/>
          </w:tcPr>
          <w:p>
            <w:pPr>
              <w:pStyle w:val="TableParagraph"/>
              <w:spacing w:line="268" w:lineRule="exact"/>
              <w:ind w:left="277" w:right="263"/>
              <w:jc w:val="center"/>
              <w:rPr>
                <w:sz w:val="24"/>
              </w:rPr>
            </w:pPr>
            <w:r>
              <w:rPr>
                <w:sz w:val="24"/>
              </w:rPr>
              <w:t>3103.8</w:t>
            </w:r>
          </w:p>
        </w:tc>
      </w:tr>
    </w:tbl>
    <w:p>
      <w:pPr>
        <w:spacing w:after="0" w:line="268" w:lineRule="exact"/>
        <w:jc w:val="center"/>
        <w:rPr>
          <w:sz w:val="24"/>
        </w:rPr>
        <w:sectPr>
          <w:type w:val="continuous"/>
          <w:pgSz w:w="11910" w:h="16840"/>
          <w:pgMar w:top="880" w:bottom="280" w:left="740" w:right="0"/>
        </w:sectPr>
      </w:pPr>
    </w:p>
    <w:p>
      <w:pPr>
        <w:tabs>
          <w:tab w:pos="7959" w:val="left" w:leader="dot"/>
        </w:tabs>
        <w:spacing w:before="78"/>
        <w:ind w:left="1521" w:right="0" w:firstLine="0"/>
        <w:jc w:val="left"/>
        <w:rPr>
          <w:sz w:val="24"/>
        </w:rPr>
      </w:pPr>
      <w:r>
        <w:rPr>
          <w:sz w:val="24"/>
        </w:rPr>
        <w:t>Итого</w:t>
      </w:r>
      <w:r>
        <w:rPr>
          <w:spacing w:val="1"/>
          <w:sz w:val="24"/>
        </w:rPr>
        <w:t> </w:t>
      </w:r>
      <w:r>
        <w:rPr>
          <w:sz w:val="24"/>
        </w:rPr>
        <w:t>сметная</w:t>
      </w:r>
      <w:r>
        <w:rPr>
          <w:spacing w:val="-7"/>
          <w:sz w:val="24"/>
        </w:rPr>
        <w:t> </w:t>
      </w:r>
      <w:r>
        <w:rPr>
          <w:sz w:val="24"/>
        </w:rPr>
        <w:t>стоимость</w:t>
        <w:tab/>
        <w:t>8862</w:t>
      </w:r>
      <w:r>
        <w:rPr>
          <w:spacing w:val="-3"/>
          <w:sz w:val="24"/>
        </w:rPr>
        <w:t> </w:t>
      </w:r>
      <w:r>
        <w:rPr>
          <w:sz w:val="24"/>
        </w:rPr>
        <w:t>тыс.грн.</w:t>
      </w:r>
    </w:p>
    <w:p>
      <w:pPr>
        <w:tabs>
          <w:tab w:pos="7921" w:val="left" w:leader="dot"/>
        </w:tabs>
        <w:spacing w:before="137"/>
        <w:ind w:left="1526" w:right="0" w:firstLine="0"/>
        <w:jc w:val="left"/>
        <w:rPr>
          <w:sz w:val="24"/>
        </w:rPr>
      </w:pPr>
      <w:r>
        <w:rPr>
          <w:sz w:val="24"/>
        </w:rPr>
        <w:t>Сметная</w:t>
      </w:r>
      <w:r>
        <w:rPr>
          <w:spacing w:val="1"/>
          <w:sz w:val="24"/>
        </w:rPr>
        <w:t> </w:t>
      </w:r>
      <w:r>
        <w:rPr>
          <w:sz w:val="24"/>
        </w:rPr>
        <w:t>заработная</w:t>
      </w:r>
      <w:r>
        <w:rPr>
          <w:spacing w:val="-4"/>
          <w:sz w:val="24"/>
        </w:rPr>
        <w:t> </w:t>
      </w:r>
      <w:r>
        <w:rPr>
          <w:sz w:val="24"/>
        </w:rPr>
        <w:t>плата…</w:t>
        <w:tab/>
        <w:t>2392.7</w:t>
      </w:r>
      <w:r>
        <w:rPr>
          <w:spacing w:val="1"/>
          <w:sz w:val="24"/>
        </w:rPr>
        <w:t> </w:t>
      </w:r>
      <w:r>
        <w:rPr>
          <w:sz w:val="24"/>
        </w:rPr>
        <w:t>тыс.грн.</w:t>
      </w:r>
    </w:p>
    <w:p>
      <w:pPr>
        <w:tabs>
          <w:tab w:pos="7577" w:val="left" w:leader="dot"/>
        </w:tabs>
        <w:spacing w:before="137"/>
        <w:ind w:left="1526" w:right="0" w:firstLine="0"/>
        <w:jc w:val="left"/>
        <w:rPr>
          <w:sz w:val="24"/>
        </w:rPr>
      </w:pPr>
      <w:r>
        <w:rPr>
          <w:sz w:val="24"/>
        </w:rPr>
        <w:t>Сметная трудоемкость</w:t>
        <w:tab/>
        <w:t>79.76 тыс.</w:t>
      </w:r>
      <w:r>
        <w:rPr>
          <w:spacing w:val="6"/>
          <w:sz w:val="24"/>
        </w:rPr>
        <w:t> </w:t>
      </w:r>
      <w:r>
        <w:rPr>
          <w:sz w:val="24"/>
        </w:rPr>
        <w:t>чел-ч</w:t>
      </w:r>
    </w:p>
    <w:p>
      <w:pPr>
        <w:pStyle w:val="BodyText"/>
        <w:rPr>
          <w:sz w:val="20"/>
        </w:rPr>
      </w:pPr>
    </w:p>
    <w:p>
      <w:pPr>
        <w:pStyle w:val="BodyText"/>
        <w:rPr>
          <w:sz w:val="20"/>
        </w:rPr>
      </w:pPr>
    </w:p>
    <w:p>
      <w:pPr>
        <w:spacing w:after="0"/>
        <w:rPr>
          <w:sz w:val="20"/>
        </w:rPr>
        <w:sectPr>
          <w:pgSz w:w="11910" w:h="16840"/>
          <w:pgMar w:header="0" w:footer="722" w:top="1340" w:bottom="1000" w:left="740" w:right="0"/>
        </w:sectPr>
      </w:pPr>
    </w:p>
    <w:p>
      <w:pPr>
        <w:pStyle w:val="BodyText"/>
        <w:spacing w:before="9"/>
        <w:rPr>
          <w:sz w:val="44"/>
        </w:rPr>
      </w:pPr>
    </w:p>
    <w:p>
      <w:pPr>
        <w:pStyle w:val="Heading2"/>
      </w:pPr>
      <w:r>
        <w:rPr/>
        <w:t>Локальный сметный расчет №</w:t>
      </w:r>
      <w:r>
        <w:rPr>
          <w:spacing w:val="-14"/>
        </w:rPr>
        <w:t> </w:t>
      </w:r>
      <w:r>
        <w:rPr/>
        <w:t>4</w:t>
      </w:r>
    </w:p>
    <w:p>
      <w:pPr>
        <w:pStyle w:val="BodyText"/>
        <w:spacing w:before="9"/>
        <w:rPr>
          <w:b/>
          <w:sz w:val="20"/>
        </w:rPr>
      </w:pPr>
      <w:r>
        <w:rPr/>
        <w:br w:type="column"/>
      </w:r>
      <w:r>
        <w:rPr>
          <w:b/>
          <w:sz w:val="20"/>
        </w:rPr>
      </w:r>
    </w:p>
    <w:p>
      <w:pPr>
        <w:spacing w:before="0"/>
        <w:ind w:left="260" w:right="0" w:firstLine="0"/>
        <w:jc w:val="left"/>
        <w:rPr>
          <w:b/>
          <w:sz w:val="24"/>
        </w:rPr>
      </w:pPr>
      <w:r>
        <w:rPr>
          <w:b/>
          <w:sz w:val="24"/>
        </w:rPr>
        <w:t>Приложение № 8</w:t>
      </w:r>
    </w:p>
    <w:p>
      <w:pPr>
        <w:spacing w:after="0"/>
        <w:jc w:val="left"/>
        <w:rPr>
          <w:sz w:val="24"/>
        </w:rPr>
        <w:sectPr>
          <w:type w:val="continuous"/>
          <w:pgSz w:w="11910" w:h="16840"/>
          <w:pgMar w:top="880" w:bottom="280" w:left="740" w:right="0"/>
          <w:cols w:num="2" w:equalWidth="0">
            <w:col w:w="7574" w:space="40"/>
            <w:col w:w="3556"/>
          </w:cols>
        </w:sectPr>
      </w:pPr>
    </w:p>
    <w:p>
      <w:pPr>
        <w:pStyle w:val="Heading3"/>
        <w:spacing w:before="0"/>
        <w:ind w:left="1214" w:right="1970"/>
        <w:jc w:val="center"/>
      </w:pPr>
      <w:r>
        <w:rPr/>
        <w:t>на приобретение и монтаж производственно-технологического оборудования</w:t>
      </w:r>
    </w:p>
    <w:p>
      <w:pPr>
        <w:pStyle w:val="BodyText"/>
        <w:spacing w:line="317" w:lineRule="exact"/>
        <w:ind w:right="769"/>
        <w:jc w:val="center"/>
      </w:pPr>
      <w:r>
        <w:rPr>
          <w:u w:val="single"/>
        </w:rPr>
        <w:t>на строительство баскетбольной арены</w:t>
      </w:r>
    </w:p>
    <w:p>
      <w:pPr>
        <w:spacing w:before="2"/>
        <w:ind w:left="0" w:right="751" w:firstLine="0"/>
        <w:jc w:val="center"/>
        <w:rPr>
          <w:i/>
          <w:sz w:val="18"/>
        </w:rPr>
      </w:pPr>
      <w:r>
        <w:rPr>
          <w:i/>
          <w:sz w:val="18"/>
        </w:rPr>
        <w:t>(наименование объекта)</w:t>
      </w:r>
    </w:p>
    <w:p>
      <w:pPr>
        <w:pStyle w:val="BodyText"/>
        <w:spacing w:before="7"/>
        <w:rPr>
          <w:i/>
          <w:sz w:val="17"/>
        </w:rPr>
      </w:pPr>
    </w:p>
    <w:p>
      <w:pPr>
        <w:tabs>
          <w:tab w:pos="6639" w:val="left" w:leader="none"/>
          <w:tab w:pos="7648" w:val="left" w:leader="none"/>
        </w:tabs>
        <w:spacing w:line="276" w:lineRule="auto" w:before="0"/>
        <w:ind w:left="676" w:right="1671" w:firstLine="0"/>
        <w:jc w:val="left"/>
        <w:rPr>
          <w:sz w:val="24"/>
        </w:rPr>
      </w:pPr>
      <w:r>
        <w:rPr>
          <w:sz w:val="24"/>
        </w:rPr>
        <w:t>Составлен в текущих ценах по состоянию на</w:t>
      </w:r>
      <w:r>
        <w:rPr>
          <w:spacing w:val="-13"/>
          <w:sz w:val="24"/>
        </w:rPr>
        <w:t> </w:t>
      </w:r>
      <w:r>
        <w:rPr>
          <w:spacing w:val="-5"/>
          <w:sz w:val="24"/>
        </w:rPr>
        <w:t>«</w:t>
      </w:r>
      <w:r>
        <w:rPr>
          <w:spacing w:val="-5"/>
          <w:sz w:val="24"/>
          <w:u w:val="single"/>
        </w:rPr>
        <w:t>   </w:t>
      </w:r>
      <w:r>
        <w:rPr>
          <w:spacing w:val="11"/>
          <w:sz w:val="24"/>
          <w:u w:val="single"/>
        </w:rPr>
        <w:t> </w:t>
      </w:r>
      <w:r>
        <w:rPr>
          <w:sz w:val="24"/>
        </w:rPr>
        <w:t>»</w:t>
      </w:r>
      <w:r>
        <w:rPr>
          <w:sz w:val="24"/>
          <w:u w:val="single"/>
        </w:rPr>
        <w:t> </w:t>
        <w:tab/>
      </w:r>
      <w:r>
        <w:rPr>
          <w:sz w:val="24"/>
        </w:rPr>
        <w:t>201_</w:t>
      </w:r>
      <w:r>
        <w:rPr>
          <w:spacing w:val="1"/>
          <w:sz w:val="24"/>
        </w:rPr>
        <w:t> </w:t>
      </w:r>
      <w:r>
        <w:rPr>
          <w:sz w:val="24"/>
        </w:rPr>
        <w:t>г.</w:t>
        <w:tab/>
        <w:t>Объем здания 210 000</w:t>
      </w:r>
      <w:r>
        <w:rPr>
          <w:spacing w:val="2"/>
          <w:sz w:val="24"/>
        </w:rPr>
        <w:t> </w:t>
      </w:r>
      <w:r>
        <w:rPr>
          <w:sz w:val="24"/>
        </w:rPr>
        <w:t>м3</w:t>
      </w:r>
    </w:p>
    <w:p>
      <w:pPr>
        <w:pStyle w:val="BodyText"/>
      </w:pPr>
    </w:p>
    <w:p>
      <w:pPr>
        <w:pStyle w:val="ListParagraph"/>
        <w:numPr>
          <w:ilvl w:val="0"/>
          <w:numId w:val="14"/>
        </w:numPr>
        <w:tabs>
          <w:tab w:pos="1359" w:val="left" w:leader="none"/>
        </w:tabs>
        <w:spacing w:line="240" w:lineRule="auto" w:before="1" w:after="0"/>
        <w:ind w:left="1358" w:right="0" w:hanging="284"/>
        <w:jc w:val="left"/>
        <w:rPr>
          <w:sz w:val="28"/>
        </w:rPr>
      </w:pPr>
      <w:r>
        <w:rPr>
          <w:sz w:val="28"/>
          <w:u w:val="single"/>
        </w:rPr>
        <w:t>Сметная стоимость оборудования</w:t>
      </w:r>
      <w:r>
        <w:rPr>
          <w:sz w:val="28"/>
        </w:rPr>
        <w:t> определяется по</w:t>
      </w:r>
      <w:r>
        <w:rPr>
          <w:spacing w:val="8"/>
          <w:sz w:val="28"/>
        </w:rPr>
        <w:t> </w:t>
      </w:r>
      <w:r>
        <w:rPr>
          <w:sz w:val="28"/>
        </w:rPr>
        <w:t>формуле:</w:t>
      </w:r>
    </w:p>
    <w:p>
      <w:pPr>
        <w:tabs>
          <w:tab w:pos="2083" w:val="left" w:leader="none"/>
          <w:tab w:pos="3471" w:val="left" w:leader="none"/>
        </w:tabs>
        <w:spacing w:before="48"/>
        <w:ind w:left="1243" w:right="0" w:firstLine="0"/>
        <w:jc w:val="left"/>
        <w:rPr>
          <w:sz w:val="24"/>
        </w:rPr>
      </w:pPr>
      <w:r>
        <w:rPr/>
        <w:pict>
          <v:shape style="position:absolute;margin-left:109.970001pt;margin-top:9.367337pt;width:159.2pt;height:11.7pt;mso-position-horizontal-relative:page;mso-position-vertical-relative:paragraph;z-index:-18212352" type="#_x0000_t202" filled="false" stroked="false">
            <v:textbox inset="0,0,0,0">
              <w:txbxContent>
                <w:p>
                  <w:pPr>
                    <w:tabs>
                      <w:tab w:pos="1685" w:val="left" w:leader="none"/>
                      <w:tab w:pos="3183" w:val="right" w:leader="none"/>
                    </w:tabs>
                    <w:spacing w:line="234" w:lineRule="exact" w:before="0"/>
                    <w:ind w:left="0" w:right="0" w:firstLine="0"/>
                    <w:jc w:val="left"/>
                    <w:rPr>
                      <w:sz w:val="21"/>
                    </w:rPr>
                  </w:pPr>
                  <w:r>
                    <w:rPr>
                      <w:sz w:val="21"/>
                    </w:rPr>
                    <w:t>оборуд</w:t>
                    <w:tab/>
                    <w:t>смр</w:t>
                    <w:tab/>
                    <w:t>1</w:t>
                  </w:r>
                </w:p>
              </w:txbxContent>
            </v:textbox>
            <w10:wrap type="none"/>
          </v:shape>
        </w:pict>
      </w:r>
      <w:r>
        <w:rPr>
          <w:sz w:val="32"/>
        </w:rPr>
        <w:t>С</w:t>
        <w:tab/>
      </w:r>
      <w:r>
        <w:rPr>
          <w:sz w:val="32"/>
          <w:vertAlign w:val="superscript"/>
        </w:rPr>
        <w:t>201_</w:t>
      </w:r>
      <w:r>
        <w:rPr>
          <w:sz w:val="32"/>
          <w:vertAlign w:val="baseline"/>
        </w:rPr>
        <w:t>  =</w:t>
      </w:r>
      <w:r>
        <w:rPr>
          <w:spacing w:val="3"/>
          <w:sz w:val="32"/>
          <w:vertAlign w:val="baseline"/>
        </w:rPr>
        <w:t> </w:t>
      </w:r>
      <w:r>
        <w:rPr>
          <w:sz w:val="32"/>
          <w:vertAlign w:val="baseline"/>
        </w:rPr>
        <w:t>С</w:t>
        <w:tab/>
      </w:r>
      <w:r>
        <w:rPr>
          <w:sz w:val="32"/>
          <w:vertAlign w:val="superscript"/>
        </w:rPr>
        <w:t>201_</w:t>
      </w:r>
      <w:r>
        <w:rPr>
          <w:sz w:val="32"/>
          <w:vertAlign w:val="baseline"/>
        </w:rPr>
        <w:t> х К = </w:t>
      </w:r>
      <w:r>
        <w:rPr>
          <w:sz w:val="24"/>
          <w:vertAlign w:val="baseline"/>
        </w:rPr>
        <w:t>869022 х 0.2 = 173804.4</w:t>
      </w:r>
      <w:r>
        <w:rPr>
          <w:spacing w:val="18"/>
          <w:sz w:val="24"/>
          <w:vertAlign w:val="baseline"/>
        </w:rPr>
        <w:t> </w:t>
      </w:r>
      <w:r>
        <w:rPr>
          <w:sz w:val="24"/>
          <w:vertAlign w:val="baseline"/>
        </w:rPr>
        <w:t>тис.грн.</w:t>
      </w:r>
    </w:p>
    <w:p>
      <w:pPr>
        <w:pStyle w:val="BodyText"/>
        <w:tabs>
          <w:tab w:pos="2169" w:val="left" w:leader="none"/>
          <w:tab w:pos="2712" w:val="left" w:leader="none"/>
        </w:tabs>
        <w:spacing w:before="55"/>
        <w:ind w:left="1243"/>
      </w:pPr>
      <w:r>
        <w:rPr/>
        <w:pict>
          <v:shape style="position:absolute;margin-left:156.309998pt;margin-top:9.717342pt;width:16.55pt;height:11.7pt;mso-position-horizontal-relative:page;mso-position-vertical-relative:paragraph;z-index:-18211840" type="#_x0000_t202" filled="false" stroked="false">
            <v:textbox inset="0,0,0,0">
              <w:txbxContent>
                <w:p>
                  <w:pPr>
                    <w:spacing w:line="234" w:lineRule="exact" w:before="0"/>
                    <w:ind w:left="0" w:right="0" w:firstLine="0"/>
                    <w:jc w:val="left"/>
                    <w:rPr>
                      <w:sz w:val="21"/>
                    </w:rPr>
                  </w:pPr>
                  <w:r>
                    <w:rPr>
                      <w:spacing w:val="-1"/>
                      <w:sz w:val="21"/>
                    </w:rPr>
                    <w:t>смр</w:t>
                  </w:r>
                </w:p>
              </w:txbxContent>
            </v:textbox>
            <w10:wrap type="none"/>
          </v:shape>
        </w:pict>
      </w:r>
      <w:r>
        <w:rPr/>
        <w:t>где:</w:t>
        <w:tab/>
      </w:r>
      <w:r>
        <w:rPr>
          <w:sz w:val="32"/>
        </w:rPr>
        <w:t>С</w:t>
        <w:tab/>
      </w:r>
      <w:r>
        <w:rPr>
          <w:sz w:val="32"/>
          <w:vertAlign w:val="superscript"/>
        </w:rPr>
        <w:t>201_</w:t>
      </w:r>
      <w:r>
        <w:rPr>
          <w:sz w:val="32"/>
          <w:vertAlign w:val="baseline"/>
        </w:rPr>
        <w:t> </w:t>
      </w:r>
      <w:r>
        <w:rPr>
          <w:vertAlign w:val="baseline"/>
        </w:rPr>
        <w:t>- сметная стоимость СМР по</w:t>
      </w:r>
      <w:r>
        <w:rPr>
          <w:spacing w:val="8"/>
          <w:vertAlign w:val="baseline"/>
        </w:rPr>
        <w:t> </w:t>
      </w:r>
      <w:r>
        <w:rPr>
          <w:vertAlign w:val="baseline"/>
        </w:rPr>
        <w:t>локальному сметному</w:t>
      </w:r>
    </w:p>
    <w:p>
      <w:pPr>
        <w:pStyle w:val="BodyText"/>
        <w:spacing w:before="53"/>
        <w:ind w:left="676"/>
      </w:pPr>
      <w:r>
        <w:rPr/>
        <w:t>расчету №1, тыс.грн.;</w:t>
      </w:r>
    </w:p>
    <w:p>
      <w:pPr>
        <w:pStyle w:val="BodyText"/>
        <w:spacing w:before="49"/>
        <w:ind w:left="1243"/>
      </w:pPr>
      <w:r>
        <w:rPr>
          <w:sz w:val="32"/>
        </w:rPr>
        <w:t>К</w:t>
      </w:r>
      <w:r>
        <w:rPr>
          <w:sz w:val="32"/>
          <w:vertAlign w:val="subscript"/>
        </w:rPr>
        <w:t>1</w:t>
      </w:r>
      <w:r>
        <w:rPr>
          <w:sz w:val="32"/>
          <w:vertAlign w:val="baseline"/>
        </w:rPr>
        <w:t> </w:t>
      </w:r>
      <w:r>
        <w:rPr>
          <w:vertAlign w:val="baseline"/>
        </w:rPr>
        <w:t>- % от сметной стоимости СМР.</w:t>
      </w:r>
    </w:p>
    <w:p>
      <w:pPr>
        <w:pStyle w:val="BodyText"/>
        <w:spacing w:before="2"/>
        <w:rPr>
          <w:sz w:val="37"/>
        </w:rPr>
      </w:pPr>
    </w:p>
    <w:p>
      <w:pPr>
        <w:pStyle w:val="ListParagraph"/>
        <w:numPr>
          <w:ilvl w:val="0"/>
          <w:numId w:val="14"/>
        </w:numPr>
        <w:tabs>
          <w:tab w:pos="1359" w:val="left" w:leader="none"/>
        </w:tabs>
        <w:spacing w:line="240" w:lineRule="auto" w:before="0" w:after="0"/>
        <w:ind w:left="1358" w:right="0" w:hanging="284"/>
        <w:jc w:val="left"/>
        <w:rPr>
          <w:sz w:val="28"/>
        </w:rPr>
      </w:pPr>
      <w:r>
        <w:rPr>
          <w:sz w:val="28"/>
          <w:u w:val="single"/>
        </w:rPr>
        <w:t>Сметная стоимость монтажа оборудования</w:t>
      </w:r>
      <w:r>
        <w:rPr>
          <w:sz w:val="28"/>
        </w:rPr>
        <w:t> определяется по</w:t>
      </w:r>
      <w:r>
        <w:rPr>
          <w:spacing w:val="8"/>
          <w:sz w:val="28"/>
        </w:rPr>
        <w:t> </w:t>
      </w:r>
      <w:r>
        <w:rPr>
          <w:sz w:val="28"/>
        </w:rPr>
        <w:t>формуле:</w:t>
      </w:r>
    </w:p>
    <w:p>
      <w:pPr>
        <w:tabs>
          <w:tab w:pos="2232" w:val="left" w:leader="none"/>
          <w:tab w:pos="3913" w:val="left" w:leader="none"/>
        </w:tabs>
        <w:spacing w:before="49"/>
        <w:ind w:left="1243" w:right="0" w:firstLine="0"/>
        <w:jc w:val="left"/>
        <w:rPr>
          <w:sz w:val="24"/>
        </w:rPr>
      </w:pPr>
      <w:r>
        <w:rPr/>
        <w:pict>
          <v:shape style="position:absolute;margin-left:109.970001pt;margin-top:9.417340pt;width:177.2pt;height:11.7pt;mso-position-horizontal-relative:page;mso-position-vertical-relative:paragraph;z-index:-18211328" type="#_x0000_t202" filled="false" stroked="false">
            <v:textbox inset="0,0,0,0">
              <w:txbxContent>
                <w:p>
                  <w:pPr>
                    <w:tabs>
                      <w:tab w:pos="1829" w:val="left" w:leader="none"/>
                      <w:tab w:pos="3543" w:val="right" w:leader="none"/>
                    </w:tabs>
                    <w:spacing w:line="234" w:lineRule="exact" w:before="0"/>
                    <w:ind w:left="0" w:right="0" w:firstLine="0"/>
                    <w:jc w:val="left"/>
                    <w:rPr>
                      <w:sz w:val="21"/>
                    </w:rPr>
                  </w:pPr>
                  <w:r>
                    <w:rPr>
                      <w:sz w:val="21"/>
                    </w:rPr>
                    <w:t>монтажа</w:t>
                    <w:tab/>
                    <w:t>оборуд</w:t>
                    <w:tab/>
                    <w:t>2</w:t>
                  </w:r>
                </w:p>
              </w:txbxContent>
            </v:textbox>
            <w10:wrap type="none"/>
          </v:shape>
        </w:pict>
      </w:r>
      <w:r>
        <w:rPr>
          <w:sz w:val="32"/>
        </w:rPr>
        <w:t>С</w:t>
        <w:tab/>
      </w:r>
      <w:r>
        <w:rPr>
          <w:sz w:val="32"/>
          <w:vertAlign w:val="superscript"/>
        </w:rPr>
        <w:t>201_</w:t>
      </w:r>
      <w:r>
        <w:rPr>
          <w:spacing w:val="75"/>
          <w:sz w:val="32"/>
          <w:vertAlign w:val="baseline"/>
        </w:rPr>
        <w:t> </w:t>
      </w:r>
      <w:r>
        <w:rPr>
          <w:sz w:val="32"/>
          <w:vertAlign w:val="baseline"/>
        </w:rPr>
        <w:t>=</w:t>
      </w:r>
      <w:r>
        <w:rPr>
          <w:spacing w:val="3"/>
          <w:sz w:val="32"/>
          <w:vertAlign w:val="baseline"/>
        </w:rPr>
        <w:t> </w:t>
      </w:r>
      <w:r>
        <w:rPr>
          <w:sz w:val="32"/>
          <w:vertAlign w:val="baseline"/>
        </w:rPr>
        <w:t>С</w:t>
        <w:tab/>
      </w:r>
      <w:r>
        <w:rPr>
          <w:sz w:val="32"/>
          <w:vertAlign w:val="superscript"/>
        </w:rPr>
        <w:t>201_</w:t>
      </w:r>
      <w:r>
        <w:rPr>
          <w:sz w:val="32"/>
          <w:vertAlign w:val="baseline"/>
        </w:rPr>
        <w:t> х К =</w:t>
      </w:r>
      <w:r>
        <w:rPr>
          <w:sz w:val="24"/>
          <w:vertAlign w:val="baseline"/>
        </w:rPr>
        <w:t>173804.4 х 0.1 = 17380.4</w:t>
      </w:r>
      <w:r>
        <w:rPr>
          <w:spacing w:val="19"/>
          <w:sz w:val="24"/>
          <w:vertAlign w:val="baseline"/>
        </w:rPr>
        <w:t> </w:t>
      </w:r>
      <w:r>
        <w:rPr>
          <w:sz w:val="24"/>
          <w:vertAlign w:val="baseline"/>
        </w:rPr>
        <w:t>тис.грн.</w:t>
      </w:r>
    </w:p>
    <w:p>
      <w:pPr>
        <w:pStyle w:val="BodyText"/>
        <w:tabs>
          <w:tab w:pos="2126" w:val="left" w:leader="none"/>
        </w:tabs>
        <w:spacing w:before="55"/>
        <w:ind w:left="1243"/>
      </w:pPr>
      <w:r>
        <w:rPr/>
        <w:t>где:</w:t>
        <w:tab/>
      </w:r>
      <w:r>
        <w:rPr>
          <w:sz w:val="32"/>
        </w:rPr>
        <w:t>К</w:t>
      </w:r>
      <w:r>
        <w:rPr>
          <w:sz w:val="32"/>
          <w:vertAlign w:val="subscript"/>
        </w:rPr>
        <w:t>2</w:t>
      </w:r>
      <w:r>
        <w:rPr>
          <w:sz w:val="32"/>
          <w:vertAlign w:val="baseline"/>
        </w:rPr>
        <w:t> </w:t>
      </w:r>
      <w:r>
        <w:rPr>
          <w:vertAlign w:val="baseline"/>
        </w:rPr>
        <w:t>- % от стоимости оборудования</w:t>
      </w:r>
      <w:r>
        <w:rPr>
          <w:spacing w:val="-35"/>
          <w:vertAlign w:val="baseline"/>
        </w:rPr>
        <w:t> </w:t>
      </w:r>
      <w:r>
        <w:rPr>
          <w:vertAlign w:val="baseline"/>
        </w:rPr>
        <w:t>.</w:t>
      </w:r>
    </w:p>
    <w:p>
      <w:pPr>
        <w:pStyle w:val="BodyText"/>
        <w:spacing w:before="9"/>
        <w:rPr>
          <w:sz w:val="36"/>
        </w:rPr>
      </w:pPr>
    </w:p>
    <w:p>
      <w:pPr>
        <w:pStyle w:val="ListParagraph"/>
        <w:numPr>
          <w:ilvl w:val="0"/>
          <w:numId w:val="14"/>
        </w:numPr>
        <w:tabs>
          <w:tab w:pos="1378" w:val="left" w:leader="none"/>
        </w:tabs>
        <w:spacing w:line="276" w:lineRule="auto" w:before="0" w:after="0"/>
        <w:ind w:left="676" w:right="1441" w:firstLine="398"/>
        <w:jc w:val="left"/>
        <w:rPr>
          <w:sz w:val="28"/>
        </w:rPr>
      </w:pPr>
      <w:r>
        <w:rPr/>
        <w:pict>
          <v:shape style="position:absolute;margin-left:157.509995pt;margin-top:37.621201pt;width:23.95pt;height:17.850pt;mso-position-horizontal-relative:page;mso-position-vertical-relative:paragraph;z-index:15747584" type="#_x0000_t202" filled="false" stroked="false">
            <v:textbox inset="0,0,0,0">
              <w:txbxContent>
                <w:p>
                  <w:pPr>
                    <w:spacing w:line="356" w:lineRule="exact" w:before="0"/>
                    <w:ind w:left="0" w:right="0" w:firstLine="0"/>
                    <w:jc w:val="left"/>
                    <w:rPr>
                      <w:sz w:val="32"/>
                    </w:rPr>
                  </w:pPr>
                  <w:r>
                    <w:rPr>
                      <w:sz w:val="32"/>
                    </w:rPr>
                    <w:t>= С</w:t>
                  </w:r>
                </w:p>
              </w:txbxContent>
            </v:textbox>
            <w10:wrap type="none"/>
          </v:shape>
        </w:pict>
      </w:r>
      <w:r>
        <w:rPr/>
        <w:pict>
          <v:shape style="position:absolute;margin-left:228.339996pt;margin-top:37.621201pt;width:22.5pt;height:17.850pt;mso-position-horizontal-relative:page;mso-position-vertical-relative:paragraph;z-index:15748096" type="#_x0000_t202" filled="false" stroked="false">
            <v:textbox inset="0,0,0,0">
              <w:txbxContent>
                <w:p>
                  <w:pPr>
                    <w:spacing w:line="356" w:lineRule="exact" w:before="0"/>
                    <w:ind w:left="0" w:right="0" w:firstLine="0"/>
                    <w:jc w:val="left"/>
                    <w:rPr>
                      <w:sz w:val="32"/>
                    </w:rPr>
                  </w:pPr>
                  <w:r>
                    <w:rPr>
                      <w:sz w:val="32"/>
                    </w:rPr>
                    <w:t>х </w:t>
                  </w:r>
                  <w:r>
                    <w:rPr>
                      <w:spacing w:val="-20"/>
                      <w:sz w:val="32"/>
                    </w:rPr>
                    <w:t>К</w:t>
                  </w:r>
                </w:p>
              </w:txbxContent>
            </v:textbox>
            <w10:wrap type="none"/>
          </v:shape>
        </w:pict>
      </w:r>
      <w:r>
        <w:rPr>
          <w:sz w:val="28"/>
          <w:u w:val="single"/>
        </w:rPr>
        <w:t>Сметные прочие затраты по монтажу оборудования</w:t>
      </w:r>
      <w:r>
        <w:rPr>
          <w:sz w:val="28"/>
        </w:rPr>
        <w:t> определяется по формуле:</w:t>
      </w:r>
    </w:p>
    <w:p>
      <w:pPr>
        <w:spacing w:after="0" w:line="276" w:lineRule="auto"/>
        <w:jc w:val="left"/>
        <w:rPr>
          <w:sz w:val="28"/>
        </w:rPr>
        <w:sectPr>
          <w:type w:val="continuous"/>
          <w:pgSz w:w="11910" w:h="16840"/>
          <w:pgMar w:top="880" w:bottom="280" w:left="740" w:right="0"/>
        </w:sectPr>
      </w:pPr>
    </w:p>
    <w:p>
      <w:pPr>
        <w:spacing w:line="183" w:lineRule="exact" w:before="0"/>
        <w:ind w:left="1881" w:right="0" w:firstLine="0"/>
        <w:jc w:val="left"/>
        <w:rPr>
          <w:sz w:val="21"/>
        </w:rPr>
      </w:pPr>
      <w:r>
        <w:rPr/>
        <w:pict>
          <v:shape style="position:absolute;margin-left:99.167999pt;margin-top:.605837pt;width:10.75pt;height:17.850pt;mso-position-horizontal-relative:page;mso-position-vertical-relative:paragraph;z-index:15749632" type="#_x0000_t202" filled="false" stroked="false">
            <v:textbox inset="0,0,0,0">
              <w:txbxContent>
                <w:p>
                  <w:pPr>
                    <w:spacing w:line="356" w:lineRule="exact" w:before="0"/>
                    <w:ind w:left="0" w:right="0" w:firstLine="0"/>
                    <w:jc w:val="left"/>
                    <w:rPr>
                      <w:sz w:val="32"/>
                    </w:rPr>
                  </w:pPr>
                  <w:r>
                    <w:rPr>
                      <w:w w:val="100"/>
                      <w:sz w:val="32"/>
                    </w:rPr>
                    <w:t>С</w:t>
                  </w:r>
                </w:p>
              </w:txbxContent>
            </v:textbox>
            <w10:wrap type="none"/>
          </v:shape>
        </w:pict>
      </w:r>
      <w:r>
        <w:rPr>
          <w:sz w:val="21"/>
        </w:rPr>
        <w:t>201_</w:t>
      </w:r>
    </w:p>
    <w:p>
      <w:pPr>
        <w:spacing w:line="190" w:lineRule="exact" w:before="0"/>
        <w:ind w:left="1459" w:right="0" w:firstLine="0"/>
        <w:jc w:val="left"/>
        <w:rPr>
          <w:sz w:val="21"/>
        </w:rPr>
      </w:pPr>
      <w:r>
        <w:rPr>
          <w:sz w:val="21"/>
        </w:rPr>
        <w:t>проч</w:t>
      </w:r>
    </w:p>
    <w:p>
      <w:pPr>
        <w:spacing w:line="183" w:lineRule="exact" w:before="0"/>
        <w:ind w:left="872" w:right="0" w:firstLine="0"/>
        <w:jc w:val="left"/>
        <w:rPr>
          <w:sz w:val="21"/>
        </w:rPr>
      </w:pPr>
      <w:r>
        <w:rPr/>
        <w:br w:type="column"/>
      </w:r>
      <w:r>
        <w:rPr>
          <w:sz w:val="21"/>
        </w:rPr>
        <w:t>201_</w:t>
      </w:r>
    </w:p>
    <w:p>
      <w:pPr>
        <w:spacing w:line="190" w:lineRule="exact" w:before="0"/>
        <w:ind w:left="545" w:right="0" w:firstLine="0"/>
        <w:jc w:val="left"/>
        <w:rPr>
          <w:sz w:val="21"/>
        </w:rPr>
      </w:pPr>
      <w:r>
        <w:rPr>
          <w:sz w:val="21"/>
        </w:rPr>
        <w:t>смр</w:t>
      </w:r>
    </w:p>
    <w:p>
      <w:pPr>
        <w:spacing w:before="0"/>
        <w:ind w:left="598" w:right="0" w:firstLine="0"/>
        <w:jc w:val="left"/>
        <w:rPr>
          <w:sz w:val="28"/>
        </w:rPr>
      </w:pPr>
      <w:r>
        <w:rPr/>
        <w:br w:type="column"/>
      </w:r>
      <w:r>
        <w:rPr>
          <w:sz w:val="32"/>
          <w:vertAlign w:val="subscript"/>
        </w:rPr>
        <w:t>3</w:t>
      </w:r>
      <w:r>
        <w:rPr>
          <w:sz w:val="32"/>
          <w:vertAlign w:val="baseline"/>
        </w:rPr>
        <w:t> = </w:t>
      </w:r>
      <w:r>
        <w:rPr>
          <w:sz w:val="24"/>
          <w:vertAlign w:val="baseline"/>
        </w:rPr>
        <w:t>869022 х 0.014 = 12166.308 тис.грн. </w:t>
      </w:r>
      <w:r>
        <w:rPr>
          <w:sz w:val="28"/>
          <w:vertAlign w:val="baseline"/>
        </w:rPr>
        <w:t>где:</w:t>
      </w:r>
    </w:p>
    <w:p>
      <w:pPr>
        <w:spacing w:after="0"/>
        <w:jc w:val="left"/>
        <w:rPr>
          <w:sz w:val="28"/>
        </w:rPr>
        <w:sectPr>
          <w:type w:val="continuous"/>
          <w:pgSz w:w="11910" w:h="16840"/>
          <w:pgMar w:top="880" w:bottom="280" w:left="740" w:right="0"/>
          <w:cols w:num="3" w:equalWidth="0">
            <w:col w:w="2305" w:space="40"/>
            <w:col w:w="1295" w:space="39"/>
            <w:col w:w="7491"/>
          </w:cols>
        </w:sectPr>
      </w:pPr>
    </w:p>
    <w:p>
      <w:pPr>
        <w:pStyle w:val="BodyText"/>
        <w:spacing w:before="55"/>
        <w:ind w:left="1243"/>
      </w:pPr>
      <w:r>
        <w:rPr>
          <w:sz w:val="32"/>
        </w:rPr>
        <w:t>К</w:t>
      </w:r>
      <w:r>
        <w:rPr>
          <w:sz w:val="32"/>
          <w:vertAlign w:val="subscript"/>
        </w:rPr>
        <w:t>3</w:t>
      </w:r>
      <w:r>
        <w:rPr>
          <w:sz w:val="32"/>
          <w:vertAlign w:val="baseline"/>
        </w:rPr>
        <w:t> </w:t>
      </w:r>
      <w:r>
        <w:rPr>
          <w:vertAlign w:val="baseline"/>
        </w:rPr>
        <w:t>- % от стоимости от сметной стоимости СМР .</w:t>
      </w:r>
    </w:p>
    <w:p>
      <w:pPr>
        <w:pStyle w:val="BodyText"/>
        <w:spacing w:before="8"/>
        <w:rPr>
          <w:sz w:val="36"/>
        </w:rPr>
      </w:pPr>
    </w:p>
    <w:p>
      <w:pPr>
        <w:pStyle w:val="ListParagraph"/>
        <w:numPr>
          <w:ilvl w:val="0"/>
          <w:numId w:val="14"/>
        </w:numPr>
        <w:tabs>
          <w:tab w:pos="1359" w:val="left" w:leader="none"/>
        </w:tabs>
        <w:spacing w:line="240" w:lineRule="auto" w:before="1" w:after="0"/>
        <w:ind w:left="1358" w:right="0" w:hanging="284"/>
        <w:jc w:val="left"/>
        <w:rPr>
          <w:sz w:val="28"/>
        </w:rPr>
      </w:pPr>
      <w:r>
        <w:rPr>
          <w:sz w:val="28"/>
          <w:u w:val="single"/>
        </w:rPr>
        <w:t>Сметная заработная плата</w:t>
      </w:r>
      <w:r>
        <w:rPr>
          <w:sz w:val="28"/>
        </w:rPr>
        <w:t> определяется по</w:t>
      </w:r>
      <w:r>
        <w:rPr>
          <w:spacing w:val="13"/>
          <w:sz w:val="28"/>
        </w:rPr>
        <w:t> </w:t>
      </w:r>
      <w:r>
        <w:rPr>
          <w:sz w:val="28"/>
        </w:rPr>
        <w:t>формуле:</w:t>
      </w:r>
    </w:p>
    <w:p>
      <w:pPr>
        <w:spacing w:before="48"/>
        <w:ind w:left="1243" w:right="0" w:firstLine="0"/>
        <w:jc w:val="left"/>
        <w:rPr>
          <w:sz w:val="24"/>
        </w:rPr>
      </w:pPr>
      <w:r>
        <w:rPr>
          <w:sz w:val="32"/>
        </w:rPr>
        <w:t>ЗП</w:t>
      </w:r>
      <w:r>
        <w:rPr>
          <w:sz w:val="32"/>
          <w:vertAlign w:val="subscript"/>
        </w:rPr>
        <w:t>см</w:t>
      </w:r>
      <w:r>
        <w:rPr>
          <w:sz w:val="32"/>
          <w:vertAlign w:val="baseline"/>
        </w:rPr>
        <w:t>= С</w:t>
      </w:r>
      <w:r>
        <w:rPr>
          <w:sz w:val="32"/>
          <w:vertAlign w:val="subscript"/>
        </w:rPr>
        <w:t>монтажа</w:t>
      </w:r>
      <w:r>
        <w:rPr>
          <w:sz w:val="32"/>
          <w:vertAlign w:val="superscript"/>
        </w:rPr>
        <w:t>201_</w:t>
      </w:r>
      <w:r>
        <w:rPr>
          <w:sz w:val="32"/>
          <w:vertAlign w:val="baseline"/>
        </w:rPr>
        <w:t> х Зп = </w:t>
      </w:r>
      <w:r>
        <w:rPr>
          <w:sz w:val="24"/>
          <w:vertAlign w:val="baseline"/>
        </w:rPr>
        <w:t>17380.4 х 0.27 = 4692.7 тис.грн.</w:t>
      </w:r>
    </w:p>
    <w:p>
      <w:pPr>
        <w:pStyle w:val="BodyText"/>
        <w:tabs>
          <w:tab w:pos="2390" w:val="left" w:leader="none"/>
        </w:tabs>
        <w:spacing w:before="55"/>
        <w:ind w:left="1243"/>
      </w:pPr>
      <w:r>
        <w:rPr/>
        <w:t>где:</w:t>
      </w:r>
      <w:r>
        <w:rPr>
          <w:spacing w:val="-3"/>
        </w:rPr>
        <w:t> </w:t>
      </w:r>
      <w:r>
        <w:rPr>
          <w:sz w:val="32"/>
        </w:rPr>
        <w:t>Зп</w:t>
        <w:tab/>
      </w:r>
      <w:r>
        <w:rPr/>
        <w:t>- процентный показатель сметной заработной</w:t>
      </w:r>
      <w:r>
        <w:rPr>
          <w:spacing w:val="-3"/>
        </w:rPr>
        <w:t> </w:t>
      </w:r>
      <w:r>
        <w:rPr/>
        <w:t>платы.</w:t>
      </w:r>
    </w:p>
    <w:p>
      <w:pPr>
        <w:pStyle w:val="BodyText"/>
        <w:spacing w:before="2"/>
        <w:rPr>
          <w:sz w:val="37"/>
        </w:rPr>
      </w:pPr>
    </w:p>
    <w:p>
      <w:pPr>
        <w:pStyle w:val="ListParagraph"/>
        <w:numPr>
          <w:ilvl w:val="0"/>
          <w:numId w:val="14"/>
        </w:numPr>
        <w:tabs>
          <w:tab w:pos="1359" w:val="left" w:leader="none"/>
        </w:tabs>
        <w:spacing w:line="240" w:lineRule="auto" w:before="0" w:after="0"/>
        <w:ind w:left="1358" w:right="0" w:hanging="284"/>
        <w:jc w:val="left"/>
        <w:rPr>
          <w:sz w:val="28"/>
        </w:rPr>
      </w:pPr>
      <w:r>
        <w:rPr>
          <w:sz w:val="28"/>
          <w:u w:val="single"/>
        </w:rPr>
        <w:t>Сметная трудоемкость</w:t>
      </w:r>
      <w:r>
        <w:rPr>
          <w:sz w:val="28"/>
        </w:rPr>
        <w:t> определяется по</w:t>
      </w:r>
      <w:r>
        <w:rPr>
          <w:spacing w:val="8"/>
          <w:sz w:val="28"/>
        </w:rPr>
        <w:t> </w:t>
      </w:r>
      <w:r>
        <w:rPr>
          <w:sz w:val="28"/>
        </w:rPr>
        <w:t>формуле:</w:t>
      </w:r>
    </w:p>
    <w:p>
      <w:pPr>
        <w:tabs>
          <w:tab w:pos="1776" w:val="left" w:leader="none"/>
        </w:tabs>
        <w:spacing w:before="49"/>
        <w:ind w:left="0" w:right="716" w:firstLine="0"/>
        <w:jc w:val="center"/>
        <w:rPr>
          <w:sz w:val="24"/>
        </w:rPr>
      </w:pPr>
      <w:r>
        <w:rPr/>
        <w:pict>
          <v:shape style="position:absolute;margin-left:123.169998pt;margin-top:9.417343pt;width:5.3pt;height:11.7pt;mso-position-horizontal-relative:page;mso-position-vertical-relative:paragraph;z-index:-18209792" type="#_x0000_t202" filled="false" stroked="false">
            <v:textbox inset="0,0,0,0">
              <w:txbxContent>
                <w:p>
                  <w:pPr>
                    <w:spacing w:line="234" w:lineRule="exact" w:before="0"/>
                    <w:ind w:left="0" w:right="0" w:firstLine="0"/>
                    <w:jc w:val="left"/>
                    <w:rPr>
                      <w:sz w:val="21"/>
                    </w:rPr>
                  </w:pPr>
                  <w:r>
                    <w:rPr>
                      <w:w w:val="100"/>
                      <w:sz w:val="21"/>
                    </w:rPr>
                    <w:t>р</w:t>
                  </w:r>
                </w:p>
              </w:txbxContent>
            </v:textbox>
            <w10:wrap type="none"/>
          </v:shape>
        </w:pict>
      </w:r>
      <w:r>
        <w:rPr/>
        <w:pict>
          <v:shape style="position:absolute;margin-left:163.509995pt;margin-top:9.417343pt;width:38.75pt;height:11.7pt;mso-position-horizontal-relative:page;mso-position-vertical-relative:paragraph;z-index:-18209280" type="#_x0000_t202" filled="false" stroked="false">
            <v:textbox inset="0,0,0,0">
              <w:txbxContent>
                <w:p>
                  <w:pPr>
                    <w:spacing w:line="234" w:lineRule="exact" w:before="0"/>
                    <w:ind w:left="0" w:right="0" w:firstLine="0"/>
                    <w:jc w:val="left"/>
                    <w:rPr>
                      <w:sz w:val="21"/>
                    </w:rPr>
                  </w:pPr>
                  <w:r>
                    <w:rPr>
                      <w:sz w:val="21"/>
                    </w:rPr>
                    <w:t>монтажа</w:t>
                  </w:r>
                </w:p>
              </w:txbxContent>
            </v:textbox>
            <w10:wrap type="none"/>
          </v:shape>
        </w:pict>
      </w:r>
      <w:r>
        <w:rPr>
          <w:sz w:val="32"/>
        </w:rPr>
        <w:t>Т</w:t>
      </w:r>
      <w:r>
        <w:rPr>
          <w:spacing w:val="21"/>
          <w:sz w:val="32"/>
        </w:rPr>
        <w:t> </w:t>
      </w:r>
      <w:r>
        <w:rPr>
          <w:sz w:val="32"/>
          <w:vertAlign w:val="superscript"/>
        </w:rPr>
        <w:t>см</w:t>
      </w:r>
      <w:r>
        <w:rPr>
          <w:sz w:val="32"/>
          <w:vertAlign w:val="baseline"/>
        </w:rPr>
        <w:t>=</w:t>
      </w:r>
      <w:r>
        <w:rPr>
          <w:spacing w:val="3"/>
          <w:sz w:val="32"/>
          <w:vertAlign w:val="baseline"/>
        </w:rPr>
        <w:t> </w:t>
      </w:r>
      <w:r>
        <w:rPr>
          <w:sz w:val="32"/>
          <w:vertAlign w:val="baseline"/>
        </w:rPr>
        <w:t>С</w:t>
        <w:tab/>
      </w:r>
      <w:r>
        <w:rPr>
          <w:sz w:val="32"/>
          <w:vertAlign w:val="superscript"/>
        </w:rPr>
        <w:t>201_</w:t>
      </w:r>
      <w:r>
        <w:rPr>
          <w:sz w:val="32"/>
          <w:vertAlign w:val="baseline"/>
        </w:rPr>
        <w:t> х </w:t>
      </w:r>
      <w:r>
        <w:rPr>
          <w:spacing w:val="-3"/>
          <w:sz w:val="32"/>
          <w:vertAlign w:val="baseline"/>
        </w:rPr>
        <w:t>Тр </w:t>
      </w:r>
      <w:r>
        <w:rPr>
          <w:sz w:val="32"/>
          <w:vertAlign w:val="baseline"/>
        </w:rPr>
        <w:t>= </w:t>
      </w:r>
      <w:r>
        <w:rPr>
          <w:sz w:val="24"/>
          <w:vertAlign w:val="baseline"/>
        </w:rPr>
        <w:t>17380.44 х 0.009 = 156.424 тис.</w:t>
      </w:r>
      <w:r>
        <w:rPr>
          <w:spacing w:val="29"/>
          <w:sz w:val="24"/>
          <w:vertAlign w:val="baseline"/>
        </w:rPr>
        <w:t> </w:t>
      </w:r>
      <w:r>
        <w:rPr>
          <w:sz w:val="24"/>
          <w:vertAlign w:val="baseline"/>
        </w:rPr>
        <w:t>люд-год</w:t>
      </w:r>
    </w:p>
    <w:p>
      <w:pPr>
        <w:pStyle w:val="BodyText"/>
        <w:tabs>
          <w:tab w:pos="2626" w:val="left" w:leader="none"/>
        </w:tabs>
        <w:spacing w:before="54"/>
        <w:ind w:left="1387"/>
      </w:pPr>
      <w:r>
        <w:rPr/>
        <w:t>где</w:t>
      </w:r>
      <w:r>
        <w:rPr>
          <w:spacing w:val="2"/>
        </w:rPr>
        <w:t> </w:t>
      </w:r>
      <w:r>
        <w:rPr/>
        <w:t>:</w:t>
      </w:r>
      <w:r>
        <w:rPr>
          <w:spacing w:val="-3"/>
        </w:rPr>
        <w:t> </w:t>
      </w:r>
      <w:r>
        <w:rPr>
          <w:spacing w:val="-3"/>
          <w:sz w:val="32"/>
        </w:rPr>
        <w:t>Тр</w:t>
        <w:tab/>
      </w:r>
      <w:r>
        <w:rPr/>
        <w:t>- процентный показатель сметной</w:t>
      </w:r>
      <w:r>
        <w:rPr>
          <w:spacing w:val="-2"/>
        </w:rPr>
        <w:t> </w:t>
      </w:r>
      <w:r>
        <w:rPr/>
        <w:t>трудоемкости.</w:t>
      </w:r>
    </w:p>
    <w:p>
      <w:pPr>
        <w:spacing w:after="0"/>
        <w:sectPr>
          <w:type w:val="continuous"/>
          <w:pgSz w:w="11910" w:h="16840"/>
          <w:pgMar w:top="880" w:bottom="280" w:left="740" w:right="0"/>
        </w:sectPr>
      </w:pPr>
    </w:p>
    <w:p>
      <w:pPr>
        <w:spacing w:before="63"/>
        <w:ind w:left="0" w:right="1435" w:firstLine="0"/>
        <w:jc w:val="right"/>
        <w:rPr>
          <w:b/>
          <w:sz w:val="24"/>
        </w:rPr>
      </w:pPr>
      <w:r>
        <w:rPr>
          <w:b/>
          <w:sz w:val="24"/>
        </w:rPr>
        <w:t>Приложение</w:t>
      </w:r>
      <w:r>
        <w:rPr>
          <w:b/>
          <w:spacing w:val="-8"/>
          <w:sz w:val="24"/>
        </w:rPr>
        <w:t> </w:t>
      </w:r>
      <w:r>
        <w:rPr>
          <w:b/>
          <w:sz w:val="24"/>
        </w:rPr>
        <w:t>№45</w:t>
      </w:r>
    </w:p>
    <w:p>
      <w:pPr>
        <w:pStyle w:val="BodyText"/>
        <w:rPr>
          <w:b/>
          <w:sz w:val="20"/>
        </w:rPr>
      </w:pPr>
    </w:p>
    <w:p>
      <w:pPr>
        <w:pStyle w:val="BodyText"/>
        <w:spacing w:before="2"/>
        <w:rPr>
          <w:b/>
          <w:sz w:val="20"/>
        </w:rPr>
      </w:pPr>
    </w:p>
    <w:p>
      <w:pPr>
        <w:spacing w:line="228" w:lineRule="exact" w:before="0"/>
        <w:ind w:left="8763" w:right="0" w:firstLine="0"/>
        <w:jc w:val="left"/>
        <w:rPr>
          <w:b/>
          <w:sz w:val="20"/>
        </w:rPr>
      </w:pPr>
      <w:r>
        <w:rPr>
          <w:b/>
          <w:sz w:val="20"/>
        </w:rPr>
        <w:t>Форма</w:t>
      </w:r>
      <w:r>
        <w:rPr>
          <w:b/>
          <w:spacing w:val="1"/>
          <w:sz w:val="20"/>
        </w:rPr>
        <w:t> </w:t>
      </w:r>
      <w:r>
        <w:rPr>
          <w:b/>
          <w:sz w:val="20"/>
        </w:rPr>
        <w:t>№5</w:t>
      </w:r>
    </w:p>
    <w:p>
      <w:pPr>
        <w:spacing w:line="228" w:lineRule="exact" w:before="0"/>
        <w:ind w:left="676" w:right="0" w:firstLine="0"/>
        <w:jc w:val="left"/>
        <w:rPr>
          <w:sz w:val="20"/>
        </w:rPr>
      </w:pPr>
      <w:r>
        <w:rPr>
          <w:sz w:val="20"/>
        </w:rPr>
        <w:t>Утверждено:</w:t>
      </w:r>
    </w:p>
    <w:p>
      <w:pPr>
        <w:tabs>
          <w:tab w:pos="5887" w:val="left" w:leader="none"/>
          <w:tab w:pos="5925" w:val="left" w:leader="none"/>
        </w:tabs>
        <w:spacing w:before="1"/>
        <w:ind w:left="676" w:right="4528" w:firstLine="0"/>
        <w:jc w:val="left"/>
        <w:rPr>
          <w:sz w:val="20"/>
        </w:rPr>
      </w:pPr>
      <w:r>
        <w:rPr>
          <w:sz w:val="20"/>
        </w:rPr>
        <w:t>Сводный сметный расчет</w:t>
      </w:r>
      <w:r>
        <w:rPr>
          <w:spacing w:val="1"/>
          <w:sz w:val="20"/>
        </w:rPr>
        <w:t> </w:t>
      </w:r>
      <w:r>
        <w:rPr>
          <w:sz w:val="20"/>
        </w:rPr>
        <w:t>в</w:t>
      </w:r>
      <w:r>
        <w:rPr>
          <w:spacing w:val="4"/>
          <w:sz w:val="20"/>
        </w:rPr>
        <w:t> </w:t>
      </w:r>
      <w:r>
        <w:rPr>
          <w:spacing w:val="-3"/>
          <w:sz w:val="20"/>
        </w:rPr>
        <w:t>сумме</w:t>
      </w:r>
      <w:r>
        <w:rPr>
          <w:spacing w:val="-3"/>
          <w:sz w:val="20"/>
          <w:u w:val="single"/>
        </w:rPr>
        <w:t> </w:t>
        <w:tab/>
        <w:tab/>
      </w:r>
      <w:r>
        <w:rPr>
          <w:sz w:val="20"/>
        </w:rPr>
        <w:t>тыс.грн. В </w:t>
      </w:r>
      <w:r>
        <w:rPr>
          <w:spacing w:val="-3"/>
          <w:sz w:val="20"/>
        </w:rPr>
        <w:t>том </w:t>
      </w:r>
      <w:r>
        <w:rPr>
          <w:sz w:val="20"/>
        </w:rPr>
        <w:t>числе</w:t>
      </w:r>
      <w:r>
        <w:rPr>
          <w:spacing w:val="5"/>
          <w:sz w:val="20"/>
        </w:rPr>
        <w:t> </w:t>
      </w:r>
      <w:r>
        <w:rPr>
          <w:sz w:val="20"/>
        </w:rPr>
        <w:t>возвратных</w:t>
      </w:r>
      <w:r>
        <w:rPr>
          <w:spacing w:val="3"/>
          <w:sz w:val="20"/>
        </w:rPr>
        <w:t> </w:t>
      </w:r>
      <w:r>
        <w:rPr>
          <w:spacing w:val="-3"/>
          <w:sz w:val="20"/>
        </w:rPr>
        <w:t>сумм</w:t>
      </w:r>
      <w:r>
        <w:rPr>
          <w:spacing w:val="-3"/>
          <w:sz w:val="20"/>
          <w:u w:val="single"/>
        </w:rPr>
        <w:t> </w:t>
        <w:tab/>
      </w:r>
      <w:r>
        <w:rPr>
          <w:sz w:val="20"/>
        </w:rPr>
        <w:t>тыс.</w:t>
      </w:r>
      <w:r>
        <w:rPr>
          <w:spacing w:val="7"/>
          <w:sz w:val="20"/>
        </w:rPr>
        <w:t> </w:t>
      </w:r>
      <w:r>
        <w:rPr>
          <w:spacing w:val="-6"/>
          <w:sz w:val="20"/>
        </w:rPr>
        <w:t>грн.</w:t>
      </w:r>
    </w:p>
    <w:p>
      <w:pPr>
        <w:spacing w:before="1"/>
        <w:ind w:left="676" w:right="0" w:firstLine="0"/>
        <w:jc w:val="left"/>
        <w:rPr>
          <w:sz w:val="20"/>
        </w:rPr>
      </w:pPr>
      <w:r>
        <w:rPr>
          <w:sz w:val="20"/>
        </w:rPr>
        <w:t>«01» сентября 2014г.</w:t>
      </w:r>
    </w:p>
    <w:p>
      <w:pPr>
        <w:pStyle w:val="BodyText"/>
        <w:rPr>
          <w:sz w:val="22"/>
        </w:rPr>
      </w:pPr>
    </w:p>
    <w:p>
      <w:pPr>
        <w:pStyle w:val="Heading3"/>
        <w:spacing w:before="163"/>
        <w:ind w:left="1857" w:right="2373" w:firstLine="1166"/>
      </w:pPr>
      <w:r>
        <w:rPr/>
        <w:t>СВОДНЫЙ СМЕТНЫЙ РАСЧЕТ СТОИМОСТИ ОБЪЕКТА СТРОИТЕЛЬСТВА № 01</w:t>
      </w:r>
    </w:p>
    <w:p>
      <w:pPr>
        <w:spacing w:line="270" w:lineRule="exact" w:before="0"/>
        <w:ind w:left="0" w:right="759" w:firstLine="0"/>
        <w:jc w:val="center"/>
        <w:rPr>
          <w:sz w:val="24"/>
        </w:rPr>
      </w:pPr>
      <w:r>
        <w:rPr>
          <w:sz w:val="24"/>
          <w:u w:val="single"/>
        </w:rPr>
        <w:t>на строительство баскетбольной арены</w:t>
      </w:r>
    </w:p>
    <w:p>
      <w:pPr>
        <w:spacing w:before="5"/>
        <w:ind w:left="0" w:right="759" w:firstLine="0"/>
        <w:jc w:val="center"/>
        <w:rPr>
          <w:i/>
          <w:sz w:val="16"/>
        </w:rPr>
      </w:pPr>
      <w:r>
        <w:rPr>
          <w:i/>
          <w:sz w:val="16"/>
        </w:rPr>
        <w:t>(наименование стройки)</w:t>
      </w:r>
    </w:p>
    <w:p>
      <w:pPr>
        <w:pStyle w:val="BodyText"/>
        <w:spacing w:before="8"/>
        <w:rPr>
          <w:i/>
          <w:sz w:val="19"/>
        </w:rPr>
      </w:pPr>
    </w:p>
    <w:p>
      <w:pPr>
        <w:spacing w:before="0"/>
        <w:ind w:left="676" w:right="0" w:firstLine="0"/>
        <w:jc w:val="left"/>
        <w:rPr>
          <w:sz w:val="28"/>
        </w:rPr>
      </w:pPr>
      <w:r>
        <w:rPr>
          <w:sz w:val="24"/>
        </w:rPr>
        <w:t>Составлен в текущих ценах по состоянию на «01» сентября 2016г</w:t>
      </w:r>
      <w:r>
        <w:rPr>
          <w:sz w:val="28"/>
        </w:rPr>
        <w:t>.</w:t>
      </w:r>
    </w:p>
    <w:p>
      <w:pPr>
        <w:pStyle w:val="BodyText"/>
        <w:spacing w:before="5" w:after="1"/>
        <w:rPr>
          <w:sz w:val="16"/>
        </w:rPr>
      </w:pPr>
    </w:p>
    <w:tbl>
      <w:tblPr>
        <w:tblW w:w="0" w:type="auto"/>
        <w:jc w:val="left"/>
        <w:tblInd w:w="69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38"/>
        <w:gridCol w:w="1143"/>
        <w:gridCol w:w="3827"/>
        <w:gridCol w:w="1273"/>
        <w:gridCol w:w="1201"/>
        <w:gridCol w:w="1187"/>
        <w:gridCol w:w="1278"/>
      </w:tblGrid>
      <w:tr>
        <w:trPr>
          <w:trHeight w:val="253" w:hRule="atLeast"/>
        </w:trPr>
        <w:tc>
          <w:tcPr>
            <w:tcW w:w="538" w:type="dxa"/>
            <w:vMerge w:val="restart"/>
          </w:tcPr>
          <w:p>
            <w:pPr>
              <w:pStyle w:val="TableParagraph"/>
              <w:rPr>
                <w:sz w:val="24"/>
              </w:rPr>
            </w:pPr>
          </w:p>
          <w:p>
            <w:pPr>
              <w:pStyle w:val="TableParagraph"/>
              <w:spacing w:before="4"/>
              <w:rPr>
                <w:sz w:val="20"/>
              </w:rPr>
            </w:pPr>
          </w:p>
          <w:p>
            <w:pPr>
              <w:pStyle w:val="TableParagraph"/>
              <w:ind w:left="107" w:right="99"/>
              <w:rPr>
                <w:sz w:val="22"/>
              </w:rPr>
            </w:pPr>
            <w:r>
              <w:rPr>
                <w:sz w:val="22"/>
              </w:rPr>
              <w:t>№ п/п</w:t>
            </w:r>
          </w:p>
        </w:tc>
        <w:tc>
          <w:tcPr>
            <w:tcW w:w="1143" w:type="dxa"/>
            <w:vMerge w:val="restart"/>
          </w:tcPr>
          <w:p>
            <w:pPr>
              <w:pStyle w:val="TableParagraph"/>
              <w:spacing w:before="6"/>
              <w:rPr>
                <w:sz w:val="22"/>
              </w:rPr>
            </w:pPr>
          </w:p>
          <w:p>
            <w:pPr>
              <w:pStyle w:val="TableParagraph"/>
              <w:spacing w:before="1"/>
              <w:ind w:left="160" w:right="146" w:firstLine="57"/>
              <w:jc w:val="both"/>
              <w:rPr>
                <w:sz w:val="22"/>
              </w:rPr>
            </w:pPr>
            <w:r>
              <w:rPr>
                <w:sz w:val="22"/>
              </w:rPr>
              <w:t>Номера смет и сметных </w:t>
            </w:r>
            <w:r>
              <w:rPr>
                <w:spacing w:val="-1"/>
                <w:sz w:val="22"/>
              </w:rPr>
              <w:t>расчетов</w:t>
            </w:r>
          </w:p>
        </w:tc>
        <w:tc>
          <w:tcPr>
            <w:tcW w:w="3827" w:type="dxa"/>
            <w:vMerge w:val="restart"/>
          </w:tcPr>
          <w:p>
            <w:pPr>
              <w:pStyle w:val="TableParagraph"/>
              <w:spacing w:before="6"/>
              <w:rPr>
                <w:sz w:val="22"/>
              </w:rPr>
            </w:pPr>
          </w:p>
          <w:p>
            <w:pPr>
              <w:pStyle w:val="TableParagraph"/>
              <w:spacing w:before="1"/>
              <w:ind w:left="246" w:right="233"/>
              <w:jc w:val="center"/>
              <w:rPr>
                <w:sz w:val="22"/>
              </w:rPr>
            </w:pPr>
            <w:r>
              <w:rPr>
                <w:sz w:val="22"/>
              </w:rPr>
              <w:t>Наименование глав, домов, зданий, сооружений, линейных объектов инженерно-транспортной инфраструктуры, работ и затрат</w:t>
            </w:r>
          </w:p>
        </w:tc>
        <w:tc>
          <w:tcPr>
            <w:tcW w:w="4939" w:type="dxa"/>
            <w:gridSpan w:val="4"/>
          </w:tcPr>
          <w:p>
            <w:pPr>
              <w:pStyle w:val="TableParagraph"/>
              <w:spacing w:line="234" w:lineRule="exact"/>
              <w:ind w:left="1145"/>
              <w:rPr>
                <w:sz w:val="22"/>
              </w:rPr>
            </w:pPr>
            <w:r>
              <w:rPr>
                <w:sz w:val="22"/>
              </w:rPr>
              <w:t>Сметная стоимость,тыс.грн.</w:t>
            </w:r>
          </w:p>
        </w:tc>
      </w:tr>
      <w:tr>
        <w:trPr>
          <w:trHeight w:val="1267" w:hRule="atLeast"/>
        </w:trPr>
        <w:tc>
          <w:tcPr>
            <w:tcW w:w="538" w:type="dxa"/>
            <w:vMerge/>
            <w:tcBorders>
              <w:top w:val="nil"/>
            </w:tcBorders>
          </w:tcPr>
          <w:p>
            <w:pPr>
              <w:rPr>
                <w:sz w:val="2"/>
                <w:szCs w:val="2"/>
              </w:rPr>
            </w:pPr>
          </w:p>
        </w:tc>
        <w:tc>
          <w:tcPr>
            <w:tcW w:w="1143" w:type="dxa"/>
            <w:vMerge/>
            <w:tcBorders>
              <w:top w:val="nil"/>
            </w:tcBorders>
          </w:tcPr>
          <w:p>
            <w:pPr>
              <w:rPr>
                <w:sz w:val="2"/>
                <w:szCs w:val="2"/>
              </w:rPr>
            </w:pPr>
          </w:p>
        </w:tc>
        <w:tc>
          <w:tcPr>
            <w:tcW w:w="3827" w:type="dxa"/>
            <w:vMerge/>
            <w:tcBorders>
              <w:top w:val="nil"/>
            </w:tcBorders>
          </w:tcPr>
          <w:p>
            <w:pPr>
              <w:rPr>
                <w:sz w:val="2"/>
                <w:szCs w:val="2"/>
              </w:rPr>
            </w:pPr>
          </w:p>
        </w:tc>
        <w:tc>
          <w:tcPr>
            <w:tcW w:w="1273" w:type="dxa"/>
          </w:tcPr>
          <w:p>
            <w:pPr>
              <w:pStyle w:val="TableParagraph"/>
              <w:ind w:left="246" w:right="232" w:hanging="3"/>
              <w:jc w:val="center"/>
              <w:rPr>
                <w:sz w:val="22"/>
              </w:rPr>
            </w:pPr>
            <w:r>
              <w:rPr>
                <w:sz w:val="22"/>
              </w:rPr>
              <w:t>строи- тельных работ</w:t>
            </w:r>
          </w:p>
        </w:tc>
        <w:tc>
          <w:tcPr>
            <w:tcW w:w="1201" w:type="dxa"/>
          </w:tcPr>
          <w:p>
            <w:pPr>
              <w:pStyle w:val="TableParagraph"/>
              <w:ind w:left="179" w:right="157" w:hanging="6"/>
              <w:jc w:val="center"/>
              <w:rPr>
                <w:sz w:val="22"/>
              </w:rPr>
            </w:pPr>
            <w:r>
              <w:rPr>
                <w:sz w:val="22"/>
              </w:rPr>
              <w:t>оборудо- вания, мебели и</w:t>
            </w:r>
          </w:p>
          <w:p>
            <w:pPr>
              <w:pStyle w:val="TableParagraph"/>
              <w:spacing w:line="254" w:lineRule="exact"/>
              <w:ind w:left="289" w:right="263"/>
              <w:jc w:val="center"/>
              <w:rPr>
                <w:sz w:val="22"/>
              </w:rPr>
            </w:pPr>
            <w:r>
              <w:rPr>
                <w:sz w:val="22"/>
              </w:rPr>
              <w:t>инвен- таря</w:t>
            </w:r>
          </w:p>
        </w:tc>
        <w:tc>
          <w:tcPr>
            <w:tcW w:w="1187" w:type="dxa"/>
          </w:tcPr>
          <w:p>
            <w:pPr>
              <w:pStyle w:val="TableParagraph"/>
              <w:spacing w:line="242" w:lineRule="auto"/>
              <w:ind w:left="303" w:right="220" w:hanging="48"/>
              <w:rPr>
                <w:sz w:val="22"/>
              </w:rPr>
            </w:pPr>
            <w:r>
              <w:rPr>
                <w:sz w:val="22"/>
              </w:rPr>
              <w:t>прочих затрат</w:t>
            </w:r>
          </w:p>
        </w:tc>
        <w:tc>
          <w:tcPr>
            <w:tcW w:w="1278" w:type="dxa"/>
          </w:tcPr>
          <w:p>
            <w:pPr>
              <w:pStyle w:val="TableParagraph"/>
              <w:spacing w:line="242" w:lineRule="auto"/>
              <w:ind w:left="158" w:firstLine="187"/>
              <w:rPr>
                <w:sz w:val="22"/>
              </w:rPr>
            </w:pPr>
            <w:r>
              <w:rPr>
                <w:sz w:val="22"/>
              </w:rPr>
              <w:t>общая стоимость</w:t>
            </w:r>
          </w:p>
        </w:tc>
      </w:tr>
      <w:tr>
        <w:trPr>
          <w:trHeight w:val="311" w:hRule="atLeast"/>
        </w:trPr>
        <w:tc>
          <w:tcPr>
            <w:tcW w:w="538" w:type="dxa"/>
          </w:tcPr>
          <w:p>
            <w:pPr>
              <w:pStyle w:val="TableParagraph"/>
              <w:spacing w:before="24"/>
              <w:ind w:left="14"/>
              <w:jc w:val="center"/>
              <w:rPr>
                <w:sz w:val="22"/>
              </w:rPr>
            </w:pPr>
            <w:r>
              <w:rPr>
                <w:w w:val="100"/>
                <w:sz w:val="22"/>
              </w:rPr>
              <w:t>1</w:t>
            </w:r>
          </w:p>
        </w:tc>
        <w:tc>
          <w:tcPr>
            <w:tcW w:w="1143" w:type="dxa"/>
          </w:tcPr>
          <w:p>
            <w:pPr>
              <w:pStyle w:val="TableParagraph"/>
              <w:spacing w:before="24"/>
              <w:ind w:left="14"/>
              <w:jc w:val="center"/>
              <w:rPr>
                <w:sz w:val="22"/>
              </w:rPr>
            </w:pPr>
            <w:r>
              <w:rPr>
                <w:w w:val="100"/>
                <w:sz w:val="22"/>
              </w:rPr>
              <w:t>2</w:t>
            </w:r>
          </w:p>
        </w:tc>
        <w:tc>
          <w:tcPr>
            <w:tcW w:w="3827" w:type="dxa"/>
          </w:tcPr>
          <w:p>
            <w:pPr>
              <w:pStyle w:val="TableParagraph"/>
              <w:spacing w:before="24"/>
              <w:ind w:left="9"/>
              <w:jc w:val="center"/>
              <w:rPr>
                <w:sz w:val="22"/>
              </w:rPr>
            </w:pPr>
            <w:r>
              <w:rPr>
                <w:w w:val="100"/>
                <w:sz w:val="22"/>
              </w:rPr>
              <w:t>3</w:t>
            </w:r>
          </w:p>
        </w:tc>
        <w:tc>
          <w:tcPr>
            <w:tcW w:w="1273" w:type="dxa"/>
          </w:tcPr>
          <w:p>
            <w:pPr>
              <w:pStyle w:val="TableParagraph"/>
              <w:spacing w:before="24"/>
              <w:ind w:left="18"/>
              <w:jc w:val="center"/>
              <w:rPr>
                <w:sz w:val="22"/>
              </w:rPr>
            </w:pPr>
            <w:r>
              <w:rPr>
                <w:w w:val="100"/>
                <w:sz w:val="22"/>
              </w:rPr>
              <w:t>4</w:t>
            </w:r>
          </w:p>
        </w:tc>
        <w:tc>
          <w:tcPr>
            <w:tcW w:w="1201" w:type="dxa"/>
          </w:tcPr>
          <w:p>
            <w:pPr>
              <w:pStyle w:val="TableParagraph"/>
              <w:spacing w:before="24"/>
              <w:ind w:left="22"/>
              <w:jc w:val="center"/>
              <w:rPr>
                <w:sz w:val="22"/>
              </w:rPr>
            </w:pPr>
            <w:r>
              <w:rPr>
                <w:w w:val="100"/>
                <w:sz w:val="22"/>
              </w:rPr>
              <w:t>5</w:t>
            </w:r>
          </w:p>
        </w:tc>
        <w:tc>
          <w:tcPr>
            <w:tcW w:w="1187" w:type="dxa"/>
          </w:tcPr>
          <w:p>
            <w:pPr>
              <w:pStyle w:val="TableParagraph"/>
              <w:spacing w:before="24"/>
              <w:ind w:left="15"/>
              <w:jc w:val="center"/>
              <w:rPr>
                <w:sz w:val="22"/>
              </w:rPr>
            </w:pPr>
            <w:r>
              <w:rPr>
                <w:w w:val="100"/>
                <w:sz w:val="22"/>
              </w:rPr>
              <w:t>6</w:t>
            </w:r>
          </w:p>
        </w:tc>
        <w:tc>
          <w:tcPr>
            <w:tcW w:w="1278" w:type="dxa"/>
          </w:tcPr>
          <w:p>
            <w:pPr>
              <w:pStyle w:val="TableParagraph"/>
              <w:spacing w:before="24"/>
              <w:ind w:left="19"/>
              <w:jc w:val="center"/>
              <w:rPr>
                <w:sz w:val="22"/>
              </w:rPr>
            </w:pPr>
            <w:r>
              <w:rPr>
                <w:w w:val="100"/>
                <w:sz w:val="22"/>
              </w:rPr>
              <w:t>7</w:t>
            </w:r>
          </w:p>
        </w:tc>
      </w:tr>
      <w:tr>
        <w:trPr>
          <w:trHeight w:val="551" w:hRule="atLeast"/>
        </w:trPr>
        <w:tc>
          <w:tcPr>
            <w:tcW w:w="538" w:type="dxa"/>
          </w:tcPr>
          <w:p>
            <w:pPr>
              <w:pStyle w:val="TableParagraph"/>
              <w:spacing w:line="268" w:lineRule="exact"/>
              <w:ind w:left="107"/>
              <w:rPr>
                <w:sz w:val="24"/>
              </w:rPr>
            </w:pPr>
            <w:r>
              <w:rPr>
                <w:sz w:val="24"/>
              </w:rPr>
              <w:t>1</w:t>
            </w:r>
          </w:p>
        </w:tc>
        <w:tc>
          <w:tcPr>
            <w:tcW w:w="1143" w:type="dxa"/>
          </w:tcPr>
          <w:p>
            <w:pPr>
              <w:pStyle w:val="TableParagraph"/>
              <w:rPr>
                <w:sz w:val="22"/>
              </w:rPr>
            </w:pPr>
          </w:p>
        </w:tc>
        <w:tc>
          <w:tcPr>
            <w:tcW w:w="3827" w:type="dxa"/>
          </w:tcPr>
          <w:p>
            <w:pPr>
              <w:pStyle w:val="TableParagraph"/>
              <w:spacing w:line="266" w:lineRule="exact"/>
              <w:ind w:left="107"/>
              <w:rPr>
                <w:sz w:val="24"/>
              </w:rPr>
            </w:pPr>
            <w:r>
              <w:rPr>
                <w:sz w:val="24"/>
              </w:rPr>
              <w:t>Глава 1. Подготовка территории</w:t>
            </w:r>
          </w:p>
          <w:p>
            <w:pPr>
              <w:pStyle w:val="TableParagraph"/>
              <w:spacing w:line="265" w:lineRule="exact"/>
              <w:ind w:left="107"/>
              <w:rPr>
                <w:sz w:val="24"/>
              </w:rPr>
            </w:pPr>
            <w:r>
              <w:rPr>
                <w:sz w:val="24"/>
              </w:rPr>
              <w:t>строительства</w:t>
            </w:r>
          </w:p>
        </w:tc>
        <w:tc>
          <w:tcPr>
            <w:tcW w:w="1273" w:type="dxa"/>
          </w:tcPr>
          <w:p>
            <w:pPr>
              <w:pStyle w:val="TableParagraph"/>
              <w:spacing w:line="225" w:lineRule="exact"/>
              <w:ind w:left="95" w:right="73"/>
              <w:jc w:val="center"/>
              <w:rPr>
                <w:sz w:val="20"/>
              </w:rPr>
            </w:pPr>
            <w:r>
              <w:rPr>
                <w:sz w:val="20"/>
              </w:rPr>
              <w:t>9525.97</w:t>
            </w:r>
          </w:p>
        </w:tc>
        <w:tc>
          <w:tcPr>
            <w:tcW w:w="1201" w:type="dxa"/>
          </w:tcPr>
          <w:p>
            <w:pPr>
              <w:pStyle w:val="TableParagraph"/>
              <w:rPr>
                <w:sz w:val="22"/>
              </w:rPr>
            </w:pPr>
          </w:p>
        </w:tc>
        <w:tc>
          <w:tcPr>
            <w:tcW w:w="1187" w:type="dxa"/>
          </w:tcPr>
          <w:p>
            <w:pPr>
              <w:pStyle w:val="TableParagraph"/>
              <w:rPr>
                <w:sz w:val="22"/>
              </w:rPr>
            </w:pPr>
          </w:p>
        </w:tc>
        <w:tc>
          <w:tcPr>
            <w:tcW w:w="1278" w:type="dxa"/>
          </w:tcPr>
          <w:p>
            <w:pPr>
              <w:pStyle w:val="TableParagraph"/>
              <w:spacing w:line="225" w:lineRule="exact"/>
              <w:ind w:right="85"/>
              <w:jc w:val="right"/>
              <w:rPr>
                <w:sz w:val="20"/>
              </w:rPr>
            </w:pPr>
            <w:r>
              <w:rPr>
                <w:sz w:val="20"/>
              </w:rPr>
              <w:t>9525.97</w:t>
            </w:r>
          </w:p>
        </w:tc>
      </w:tr>
      <w:tr>
        <w:trPr>
          <w:trHeight w:val="273" w:hRule="atLeast"/>
        </w:trPr>
        <w:tc>
          <w:tcPr>
            <w:tcW w:w="538" w:type="dxa"/>
          </w:tcPr>
          <w:p>
            <w:pPr>
              <w:pStyle w:val="TableParagraph"/>
              <w:rPr>
                <w:sz w:val="20"/>
              </w:rPr>
            </w:pPr>
          </w:p>
        </w:tc>
        <w:tc>
          <w:tcPr>
            <w:tcW w:w="1143" w:type="dxa"/>
          </w:tcPr>
          <w:p>
            <w:pPr>
              <w:pStyle w:val="TableParagraph"/>
              <w:rPr>
                <w:sz w:val="20"/>
              </w:rPr>
            </w:pPr>
          </w:p>
        </w:tc>
        <w:tc>
          <w:tcPr>
            <w:tcW w:w="3827" w:type="dxa"/>
          </w:tcPr>
          <w:p>
            <w:pPr>
              <w:pStyle w:val="TableParagraph"/>
              <w:spacing w:line="253" w:lineRule="exact"/>
              <w:ind w:left="107"/>
              <w:rPr>
                <w:sz w:val="24"/>
              </w:rPr>
            </w:pPr>
            <w:r>
              <w:rPr>
                <w:sz w:val="24"/>
              </w:rPr>
              <w:t>Итого по главе 1</w:t>
            </w:r>
          </w:p>
        </w:tc>
        <w:tc>
          <w:tcPr>
            <w:tcW w:w="1273" w:type="dxa"/>
          </w:tcPr>
          <w:p>
            <w:pPr>
              <w:pStyle w:val="TableParagraph"/>
              <w:spacing w:line="225" w:lineRule="exact"/>
              <w:ind w:left="95" w:right="73"/>
              <w:jc w:val="center"/>
              <w:rPr>
                <w:sz w:val="20"/>
              </w:rPr>
            </w:pPr>
            <w:r>
              <w:rPr>
                <w:sz w:val="20"/>
              </w:rPr>
              <w:t>9525.97</w:t>
            </w:r>
          </w:p>
        </w:tc>
        <w:tc>
          <w:tcPr>
            <w:tcW w:w="1201" w:type="dxa"/>
          </w:tcPr>
          <w:p>
            <w:pPr>
              <w:pStyle w:val="TableParagraph"/>
              <w:rPr>
                <w:sz w:val="20"/>
              </w:rPr>
            </w:pPr>
          </w:p>
        </w:tc>
        <w:tc>
          <w:tcPr>
            <w:tcW w:w="1187" w:type="dxa"/>
          </w:tcPr>
          <w:p>
            <w:pPr>
              <w:pStyle w:val="TableParagraph"/>
              <w:rPr>
                <w:sz w:val="20"/>
              </w:rPr>
            </w:pPr>
          </w:p>
        </w:tc>
        <w:tc>
          <w:tcPr>
            <w:tcW w:w="1278" w:type="dxa"/>
          </w:tcPr>
          <w:p>
            <w:pPr>
              <w:pStyle w:val="TableParagraph"/>
              <w:spacing w:line="225" w:lineRule="exact"/>
              <w:ind w:right="85"/>
              <w:jc w:val="right"/>
              <w:rPr>
                <w:sz w:val="20"/>
              </w:rPr>
            </w:pPr>
            <w:r>
              <w:rPr>
                <w:sz w:val="20"/>
              </w:rPr>
              <w:t>9525.97</w:t>
            </w:r>
          </w:p>
        </w:tc>
      </w:tr>
      <w:tr>
        <w:trPr>
          <w:trHeight w:val="551" w:hRule="atLeast"/>
        </w:trPr>
        <w:tc>
          <w:tcPr>
            <w:tcW w:w="538" w:type="dxa"/>
          </w:tcPr>
          <w:p>
            <w:pPr>
              <w:pStyle w:val="TableParagraph"/>
              <w:spacing w:line="268" w:lineRule="exact"/>
              <w:ind w:left="107"/>
              <w:rPr>
                <w:sz w:val="24"/>
              </w:rPr>
            </w:pPr>
            <w:r>
              <w:rPr>
                <w:sz w:val="24"/>
              </w:rPr>
              <w:t>2</w:t>
            </w:r>
          </w:p>
        </w:tc>
        <w:tc>
          <w:tcPr>
            <w:tcW w:w="1143" w:type="dxa"/>
          </w:tcPr>
          <w:p>
            <w:pPr>
              <w:pStyle w:val="TableParagraph"/>
              <w:rPr>
                <w:sz w:val="22"/>
              </w:rPr>
            </w:pPr>
          </w:p>
        </w:tc>
        <w:tc>
          <w:tcPr>
            <w:tcW w:w="3827" w:type="dxa"/>
          </w:tcPr>
          <w:p>
            <w:pPr>
              <w:pStyle w:val="TableParagraph"/>
              <w:spacing w:line="268" w:lineRule="exact"/>
              <w:ind w:left="107"/>
              <w:rPr>
                <w:sz w:val="24"/>
              </w:rPr>
            </w:pPr>
            <w:r>
              <w:rPr>
                <w:sz w:val="24"/>
              </w:rPr>
              <w:t>Глава 2. Основные объекты</w:t>
            </w:r>
          </w:p>
          <w:p>
            <w:pPr>
              <w:pStyle w:val="TableParagraph"/>
              <w:spacing w:line="261" w:lineRule="exact" w:before="2"/>
              <w:ind w:left="107"/>
              <w:rPr>
                <w:sz w:val="24"/>
              </w:rPr>
            </w:pPr>
            <w:r>
              <w:rPr>
                <w:sz w:val="24"/>
              </w:rPr>
              <w:t>строительства</w:t>
            </w:r>
          </w:p>
        </w:tc>
        <w:tc>
          <w:tcPr>
            <w:tcW w:w="1273" w:type="dxa"/>
          </w:tcPr>
          <w:p>
            <w:pPr>
              <w:pStyle w:val="TableParagraph"/>
              <w:spacing w:line="225" w:lineRule="exact"/>
              <w:ind w:left="95" w:right="73"/>
              <w:jc w:val="center"/>
              <w:rPr>
                <w:sz w:val="20"/>
              </w:rPr>
            </w:pPr>
            <w:r>
              <w:rPr>
                <w:sz w:val="20"/>
              </w:rPr>
              <w:t>952597</w:t>
            </w:r>
          </w:p>
        </w:tc>
        <w:tc>
          <w:tcPr>
            <w:tcW w:w="1201" w:type="dxa"/>
          </w:tcPr>
          <w:p>
            <w:pPr>
              <w:pStyle w:val="TableParagraph"/>
              <w:spacing w:line="225" w:lineRule="exact"/>
              <w:ind w:right="83"/>
              <w:jc w:val="right"/>
              <w:rPr>
                <w:sz w:val="20"/>
              </w:rPr>
            </w:pPr>
            <w:r>
              <w:rPr>
                <w:sz w:val="20"/>
              </w:rPr>
              <w:t>173804.4</w:t>
            </w:r>
          </w:p>
        </w:tc>
        <w:tc>
          <w:tcPr>
            <w:tcW w:w="1187" w:type="dxa"/>
          </w:tcPr>
          <w:p>
            <w:pPr>
              <w:pStyle w:val="TableParagraph"/>
              <w:rPr>
                <w:sz w:val="22"/>
              </w:rPr>
            </w:pPr>
          </w:p>
        </w:tc>
        <w:tc>
          <w:tcPr>
            <w:tcW w:w="1278" w:type="dxa"/>
          </w:tcPr>
          <w:p>
            <w:pPr>
              <w:pStyle w:val="TableParagraph"/>
              <w:spacing w:line="225" w:lineRule="exact"/>
              <w:ind w:right="85"/>
              <w:jc w:val="right"/>
              <w:rPr>
                <w:sz w:val="20"/>
              </w:rPr>
            </w:pPr>
            <w:r>
              <w:rPr>
                <w:sz w:val="20"/>
              </w:rPr>
              <w:t>1126401.423</w:t>
            </w:r>
          </w:p>
        </w:tc>
      </w:tr>
      <w:tr>
        <w:trPr>
          <w:trHeight w:val="277" w:hRule="atLeast"/>
        </w:trPr>
        <w:tc>
          <w:tcPr>
            <w:tcW w:w="538" w:type="dxa"/>
          </w:tcPr>
          <w:p>
            <w:pPr>
              <w:pStyle w:val="TableParagraph"/>
              <w:rPr>
                <w:sz w:val="20"/>
              </w:rPr>
            </w:pPr>
          </w:p>
        </w:tc>
        <w:tc>
          <w:tcPr>
            <w:tcW w:w="1143" w:type="dxa"/>
          </w:tcPr>
          <w:p>
            <w:pPr>
              <w:pStyle w:val="TableParagraph"/>
              <w:rPr>
                <w:sz w:val="20"/>
              </w:rPr>
            </w:pPr>
          </w:p>
        </w:tc>
        <w:tc>
          <w:tcPr>
            <w:tcW w:w="3827" w:type="dxa"/>
          </w:tcPr>
          <w:p>
            <w:pPr>
              <w:pStyle w:val="TableParagraph"/>
              <w:spacing w:line="258" w:lineRule="exact"/>
              <w:ind w:left="107"/>
              <w:rPr>
                <w:sz w:val="24"/>
              </w:rPr>
            </w:pPr>
            <w:r>
              <w:rPr>
                <w:sz w:val="24"/>
              </w:rPr>
              <w:t>Итого по главе 2</w:t>
            </w:r>
          </w:p>
        </w:tc>
        <w:tc>
          <w:tcPr>
            <w:tcW w:w="1273" w:type="dxa"/>
          </w:tcPr>
          <w:p>
            <w:pPr>
              <w:pStyle w:val="TableParagraph"/>
              <w:spacing w:line="225" w:lineRule="exact"/>
              <w:ind w:left="95" w:right="73"/>
              <w:jc w:val="center"/>
              <w:rPr>
                <w:sz w:val="20"/>
              </w:rPr>
            </w:pPr>
            <w:r>
              <w:rPr>
                <w:sz w:val="20"/>
              </w:rPr>
              <w:t>952597</w:t>
            </w:r>
          </w:p>
        </w:tc>
        <w:tc>
          <w:tcPr>
            <w:tcW w:w="1201" w:type="dxa"/>
          </w:tcPr>
          <w:p>
            <w:pPr>
              <w:pStyle w:val="TableParagraph"/>
              <w:spacing w:line="225" w:lineRule="exact"/>
              <w:ind w:right="83"/>
              <w:jc w:val="right"/>
              <w:rPr>
                <w:sz w:val="20"/>
              </w:rPr>
            </w:pPr>
            <w:r>
              <w:rPr>
                <w:sz w:val="20"/>
              </w:rPr>
              <w:t>173804.4</w:t>
            </w:r>
          </w:p>
        </w:tc>
        <w:tc>
          <w:tcPr>
            <w:tcW w:w="1187" w:type="dxa"/>
          </w:tcPr>
          <w:p>
            <w:pPr>
              <w:pStyle w:val="TableParagraph"/>
              <w:rPr>
                <w:sz w:val="20"/>
              </w:rPr>
            </w:pPr>
          </w:p>
        </w:tc>
        <w:tc>
          <w:tcPr>
            <w:tcW w:w="1278" w:type="dxa"/>
          </w:tcPr>
          <w:p>
            <w:pPr>
              <w:pStyle w:val="TableParagraph"/>
              <w:spacing w:line="225" w:lineRule="exact"/>
              <w:ind w:right="85"/>
              <w:jc w:val="right"/>
              <w:rPr>
                <w:sz w:val="20"/>
              </w:rPr>
            </w:pPr>
            <w:r>
              <w:rPr>
                <w:sz w:val="20"/>
              </w:rPr>
              <w:t>1126401.423</w:t>
            </w:r>
          </w:p>
        </w:tc>
      </w:tr>
      <w:tr>
        <w:trPr>
          <w:trHeight w:val="551" w:hRule="atLeast"/>
        </w:trPr>
        <w:tc>
          <w:tcPr>
            <w:tcW w:w="538" w:type="dxa"/>
          </w:tcPr>
          <w:p>
            <w:pPr>
              <w:pStyle w:val="TableParagraph"/>
              <w:spacing w:line="268" w:lineRule="exact"/>
              <w:ind w:left="107"/>
              <w:rPr>
                <w:sz w:val="24"/>
              </w:rPr>
            </w:pPr>
            <w:r>
              <w:rPr>
                <w:sz w:val="24"/>
              </w:rPr>
              <w:t>3</w:t>
            </w:r>
          </w:p>
        </w:tc>
        <w:tc>
          <w:tcPr>
            <w:tcW w:w="1143" w:type="dxa"/>
          </w:tcPr>
          <w:p>
            <w:pPr>
              <w:pStyle w:val="TableParagraph"/>
              <w:rPr>
                <w:sz w:val="22"/>
              </w:rPr>
            </w:pPr>
          </w:p>
        </w:tc>
        <w:tc>
          <w:tcPr>
            <w:tcW w:w="3827" w:type="dxa"/>
          </w:tcPr>
          <w:p>
            <w:pPr>
              <w:pStyle w:val="TableParagraph"/>
              <w:spacing w:line="268" w:lineRule="exact"/>
              <w:ind w:left="107"/>
              <w:rPr>
                <w:sz w:val="24"/>
              </w:rPr>
            </w:pPr>
            <w:r>
              <w:rPr>
                <w:sz w:val="24"/>
              </w:rPr>
              <w:t>Глава 3.Объекты подсобного и</w:t>
            </w:r>
          </w:p>
          <w:p>
            <w:pPr>
              <w:pStyle w:val="TableParagraph"/>
              <w:spacing w:line="262" w:lineRule="exact" w:before="2"/>
              <w:ind w:left="107"/>
              <w:rPr>
                <w:sz w:val="24"/>
              </w:rPr>
            </w:pPr>
            <w:r>
              <w:rPr>
                <w:sz w:val="24"/>
              </w:rPr>
              <w:t>обслуживающего назначения</w:t>
            </w:r>
          </w:p>
        </w:tc>
        <w:tc>
          <w:tcPr>
            <w:tcW w:w="1273" w:type="dxa"/>
          </w:tcPr>
          <w:p>
            <w:pPr>
              <w:pStyle w:val="TableParagraph"/>
              <w:spacing w:line="225" w:lineRule="exact"/>
              <w:ind w:left="95" w:right="73"/>
              <w:jc w:val="center"/>
              <w:rPr>
                <w:sz w:val="20"/>
              </w:rPr>
            </w:pPr>
            <w:r>
              <w:rPr>
                <w:sz w:val="20"/>
              </w:rPr>
              <w:t>95259.7</w:t>
            </w:r>
          </w:p>
        </w:tc>
        <w:tc>
          <w:tcPr>
            <w:tcW w:w="1201" w:type="dxa"/>
          </w:tcPr>
          <w:p>
            <w:pPr>
              <w:pStyle w:val="TableParagraph"/>
              <w:spacing w:line="225" w:lineRule="exact"/>
              <w:ind w:right="83"/>
              <w:jc w:val="right"/>
              <w:rPr>
                <w:sz w:val="20"/>
              </w:rPr>
            </w:pPr>
            <w:r>
              <w:rPr>
                <w:sz w:val="20"/>
              </w:rPr>
              <w:t>17380.44</w:t>
            </w:r>
          </w:p>
        </w:tc>
        <w:tc>
          <w:tcPr>
            <w:tcW w:w="1187" w:type="dxa"/>
          </w:tcPr>
          <w:p>
            <w:pPr>
              <w:pStyle w:val="TableParagraph"/>
              <w:rPr>
                <w:sz w:val="22"/>
              </w:rPr>
            </w:pPr>
          </w:p>
        </w:tc>
        <w:tc>
          <w:tcPr>
            <w:tcW w:w="1278" w:type="dxa"/>
          </w:tcPr>
          <w:p>
            <w:pPr>
              <w:pStyle w:val="TableParagraph"/>
              <w:spacing w:line="225" w:lineRule="exact"/>
              <w:ind w:right="85"/>
              <w:jc w:val="right"/>
              <w:rPr>
                <w:sz w:val="20"/>
              </w:rPr>
            </w:pPr>
            <w:r>
              <w:rPr>
                <w:sz w:val="20"/>
              </w:rPr>
              <w:t>112640.142</w:t>
            </w:r>
          </w:p>
        </w:tc>
      </w:tr>
      <w:tr>
        <w:trPr>
          <w:trHeight w:val="278" w:hRule="atLeast"/>
        </w:trPr>
        <w:tc>
          <w:tcPr>
            <w:tcW w:w="538" w:type="dxa"/>
          </w:tcPr>
          <w:p>
            <w:pPr>
              <w:pStyle w:val="TableParagraph"/>
              <w:rPr>
                <w:sz w:val="20"/>
              </w:rPr>
            </w:pPr>
          </w:p>
        </w:tc>
        <w:tc>
          <w:tcPr>
            <w:tcW w:w="1143" w:type="dxa"/>
          </w:tcPr>
          <w:p>
            <w:pPr>
              <w:pStyle w:val="TableParagraph"/>
              <w:rPr>
                <w:sz w:val="20"/>
              </w:rPr>
            </w:pPr>
          </w:p>
        </w:tc>
        <w:tc>
          <w:tcPr>
            <w:tcW w:w="3827" w:type="dxa"/>
          </w:tcPr>
          <w:p>
            <w:pPr>
              <w:pStyle w:val="TableParagraph"/>
              <w:spacing w:line="258" w:lineRule="exact"/>
              <w:ind w:left="107"/>
              <w:rPr>
                <w:sz w:val="24"/>
              </w:rPr>
            </w:pPr>
            <w:r>
              <w:rPr>
                <w:sz w:val="24"/>
              </w:rPr>
              <w:t>Итого по главе 3</w:t>
            </w:r>
          </w:p>
        </w:tc>
        <w:tc>
          <w:tcPr>
            <w:tcW w:w="1273" w:type="dxa"/>
          </w:tcPr>
          <w:p>
            <w:pPr>
              <w:pStyle w:val="TableParagraph"/>
              <w:spacing w:line="226" w:lineRule="exact"/>
              <w:ind w:left="95" w:right="73"/>
              <w:jc w:val="center"/>
              <w:rPr>
                <w:sz w:val="20"/>
              </w:rPr>
            </w:pPr>
            <w:r>
              <w:rPr>
                <w:sz w:val="20"/>
              </w:rPr>
              <w:t>95259.7</w:t>
            </w:r>
          </w:p>
        </w:tc>
        <w:tc>
          <w:tcPr>
            <w:tcW w:w="1201" w:type="dxa"/>
          </w:tcPr>
          <w:p>
            <w:pPr>
              <w:pStyle w:val="TableParagraph"/>
              <w:spacing w:line="226" w:lineRule="exact"/>
              <w:ind w:right="83"/>
              <w:jc w:val="right"/>
              <w:rPr>
                <w:sz w:val="20"/>
              </w:rPr>
            </w:pPr>
            <w:r>
              <w:rPr>
                <w:sz w:val="20"/>
              </w:rPr>
              <w:t>17380.44</w:t>
            </w:r>
          </w:p>
        </w:tc>
        <w:tc>
          <w:tcPr>
            <w:tcW w:w="1187" w:type="dxa"/>
          </w:tcPr>
          <w:p>
            <w:pPr>
              <w:pStyle w:val="TableParagraph"/>
              <w:rPr>
                <w:sz w:val="20"/>
              </w:rPr>
            </w:pPr>
          </w:p>
        </w:tc>
        <w:tc>
          <w:tcPr>
            <w:tcW w:w="1278" w:type="dxa"/>
          </w:tcPr>
          <w:p>
            <w:pPr>
              <w:pStyle w:val="TableParagraph"/>
              <w:spacing w:line="226" w:lineRule="exact"/>
              <w:ind w:right="85"/>
              <w:jc w:val="right"/>
              <w:rPr>
                <w:sz w:val="20"/>
              </w:rPr>
            </w:pPr>
            <w:r>
              <w:rPr>
                <w:sz w:val="20"/>
              </w:rPr>
              <w:t>112640.142</w:t>
            </w:r>
          </w:p>
        </w:tc>
      </w:tr>
      <w:tr>
        <w:trPr>
          <w:trHeight w:val="551" w:hRule="atLeast"/>
        </w:trPr>
        <w:tc>
          <w:tcPr>
            <w:tcW w:w="538" w:type="dxa"/>
          </w:tcPr>
          <w:p>
            <w:pPr>
              <w:pStyle w:val="TableParagraph"/>
              <w:spacing w:line="268" w:lineRule="exact"/>
              <w:ind w:left="107"/>
              <w:rPr>
                <w:sz w:val="24"/>
              </w:rPr>
            </w:pPr>
            <w:r>
              <w:rPr>
                <w:sz w:val="24"/>
              </w:rPr>
              <w:t>4</w:t>
            </w:r>
          </w:p>
        </w:tc>
        <w:tc>
          <w:tcPr>
            <w:tcW w:w="1143" w:type="dxa"/>
          </w:tcPr>
          <w:p>
            <w:pPr>
              <w:pStyle w:val="TableParagraph"/>
              <w:rPr>
                <w:sz w:val="22"/>
              </w:rPr>
            </w:pPr>
          </w:p>
        </w:tc>
        <w:tc>
          <w:tcPr>
            <w:tcW w:w="3827" w:type="dxa"/>
          </w:tcPr>
          <w:p>
            <w:pPr>
              <w:pStyle w:val="TableParagraph"/>
              <w:spacing w:line="266" w:lineRule="exact"/>
              <w:ind w:left="107"/>
              <w:rPr>
                <w:sz w:val="24"/>
              </w:rPr>
            </w:pPr>
            <w:r>
              <w:rPr>
                <w:sz w:val="24"/>
              </w:rPr>
              <w:t>Глава 4. Объекты энергетического</w:t>
            </w:r>
          </w:p>
          <w:p>
            <w:pPr>
              <w:pStyle w:val="TableParagraph"/>
              <w:spacing w:line="265" w:lineRule="exact"/>
              <w:ind w:left="107"/>
              <w:rPr>
                <w:sz w:val="24"/>
              </w:rPr>
            </w:pPr>
            <w:r>
              <w:rPr>
                <w:sz w:val="24"/>
              </w:rPr>
              <w:t>хозяйства</w:t>
            </w:r>
          </w:p>
        </w:tc>
        <w:tc>
          <w:tcPr>
            <w:tcW w:w="1273" w:type="dxa"/>
          </w:tcPr>
          <w:p>
            <w:pPr>
              <w:pStyle w:val="TableParagraph"/>
              <w:spacing w:line="225" w:lineRule="exact"/>
              <w:ind w:left="95" w:right="73"/>
              <w:jc w:val="center"/>
              <w:rPr>
                <w:sz w:val="20"/>
              </w:rPr>
            </w:pPr>
            <w:r>
              <w:rPr>
                <w:sz w:val="20"/>
              </w:rPr>
              <w:t>9525.97</w:t>
            </w:r>
          </w:p>
        </w:tc>
        <w:tc>
          <w:tcPr>
            <w:tcW w:w="1201" w:type="dxa"/>
          </w:tcPr>
          <w:p>
            <w:pPr>
              <w:pStyle w:val="TableParagraph"/>
              <w:spacing w:line="225" w:lineRule="exact"/>
              <w:ind w:right="83"/>
              <w:jc w:val="right"/>
              <w:rPr>
                <w:sz w:val="20"/>
              </w:rPr>
            </w:pPr>
            <w:r>
              <w:rPr>
                <w:sz w:val="20"/>
              </w:rPr>
              <w:t>1738.044</w:t>
            </w:r>
          </w:p>
        </w:tc>
        <w:tc>
          <w:tcPr>
            <w:tcW w:w="1187" w:type="dxa"/>
          </w:tcPr>
          <w:p>
            <w:pPr>
              <w:pStyle w:val="TableParagraph"/>
              <w:rPr>
                <w:sz w:val="22"/>
              </w:rPr>
            </w:pPr>
          </w:p>
        </w:tc>
        <w:tc>
          <w:tcPr>
            <w:tcW w:w="1278" w:type="dxa"/>
          </w:tcPr>
          <w:p>
            <w:pPr>
              <w:pStyle w:val="TableParagraph"/>
              <w:spacing w:line="225" w:lineRule="exact"/>
              <w:ind w:right="84"/>
              <w:jc w:val="right"/>
              <w:rPr>
                <w:sz w:val="20"/>
              </w:rPr>
            </w:pPr>
            <w:r>
              <w:rPr>
                <w:sz w:val="20"/>
              </w:rPr>
              <w:t>11264.014</w:t>
            </w:r>
          </w:p>
        </w:tc>
      </w:tr>
      <w:tr>
        <w:trPr>
          <w:trHeight w:val="277" w:hRule="atLeast"/>
        </w:trPr>
        <w:tc>
          <w:tcPr>
            <w:tcW w:w="538" w:type="dxa"/>
          </w:tcPr>
          <w:p>
            <w:pPr>
              <w:pStyle w:val="TableParagraph"/>
              <w:rPr>
                <w:sz w:val="20"/>
              </w:rPr>
            </w:pPr>
          </w:p>
        </w:tc>
        <w:tc>
          <w:tcPr>
            <w:tcW w:w="1143" w:type="dxa"/>
          </w:tcPr>
          <w:p>
            <w:pPr>
              <w:pStyle w:val="TableParagraph"/>
              <w:rPr>
                <w:sz w:val="20"/>
              </w:rPr>
            </w:pPr>
          </w:p>
        </w:tc>
        <w:tc>
          <w:tcPr>
            <w:tcW w:w="3827" w:type="dxa"/>
          </w:tcPr>
          <w:p>
            <w:pPr>
              <w:pStyle w:val="TableParagraph"/>
              <w:spacing w:line="258" w:lineRule="exact"/>
              <w:ind w:left="107"/>
              <w:rPr>
                <w:sz w:val="24"/>
              </w:rPr>
            </w:pPr>
            <w:r>
              <w:rPr>
                <w:sz w:val="24"/>
              </w:rPr>
              <w:t>Итого по главе 4</w:t>
            </w:r>
          </w:p>
        </w:tc>
        <w:tc>
          <w:tcPr>
            <w:tcW w:w="1273" w:type="dxa"/>
          </w:tcPr>
          <w:p>
            <w:pPr>
              <w:pStyle w:val="TableParagraph"/>
              <w:spacing w:line="225" w:lineRule="exact"/>
              <w:ind w:left="95" w:right="73"/>
              <w:jc w:val="center"/>
              <w:rPr>
                <w:sz w:val="20"/>
              </w:rPr>
            </w:pPr>
            <w:r>
              <w:rPr>
                <w:sz w:val="20"/>
              </w:rPr>
              <w:t>9525.97</w:t>
            </w:r>
          </w:p>
        </w:tc>
        <w:tc>
          <w:tcPr>
            <w:tcW w:w="1201" w:type="dxa"/>
          </w:tcPr>
          <w:p>
            <w:pPr>
              <w:pStyle w:val="TableParagraph"/>
              <w:spacing w:line="225" w:lineRule="exact"/>
              <w:ind w:right="83"/>
              <w:jc w:val="right"/>
              <w:rPr>
                <w:sz w:val="20"/>
              </w:rPr>
            </w:pPr>
            <w:r>
              <w:rPr>
                <w:sz w:val="20"/>
              </w:rPr>
              <w:t>1738.044</w:t>
            </w:r>
          </w:p>
        </w:tc>
        <w:tc>
          <w:tcPr>
            <w:tcW w:w="1187" w:type="dxa"/>
          </w:tcPr>
          <w:p>
            <w:pPr>
              <w:pStyle w:val="TableParagraph"/>
              <w:rPr>
                <w:sz w:val="20"/>
              </w:rPr>
            </w:pPr>
          </w:p>
        </w:tc>
        <w:tc>
          <w:tcPr>
            <w:tcW w:w="1278" w:type="dxa"/>
          </w:tcPr>
          <w:p>
            <w:pPr>
              <w:pStyle w:val="TableParagraph"/>
              <w:spacing w:line="225" w:lineRule="exact"/>
              <w:ind w:right="84"/>
              <w:jc w:val="right"/>
              <w:rPr>
                <w:sz w:val="20"/>
              </w:rPr>
            </w:pPr>
            <w:r>
              <w:rPr>
                <w:sz w:val="20"/>
              </w:rPr>
              <w:t>11264.014</w:t>
            </w:r>
          </w:p>
        </w:tc>
      </w:tr>
      <w:tr>
        <w:trPr>
          <w:trHeight w:val="551" w:hRule="atLeast"/>
        </w:trPr>
        <w:tc>
          <w:tcPr>
            <w:tcW w:w="538" w:type="dxa"/>
          </w:tcPr>
          <w:p>
            <w:pPr>
              <w:pStyle w:val="TableParagraph"/>
              <w:spacing w:line="268" w:lineRule="exact"/>
              <w:ind w:left="107"/>
              <w:rPr>
                <w:sz w:val="24"/>
              </w:rPr>
            </w:pPr>
            <w:r>
              <w:rPr>
                <w:sz w:val="24"/>
              </w:rPr>
              <w:t>5</w:t>
            </w:r>
          </w:p>
        </w:tc>
        <w:tc>
          <w:tcPr>
            <w:tcW w:w="1143" w:type="dxa"/>
          </w:tcPr>
          <w:p>
            <w:pPr>
              <w:pStyle w:val="TableParagraph"/>
              <w:rPr>
                <w:sz w:val="22"/>
              </w:rPr>
            </w:pPr>
          </w:p>
        </w:tc>
        <w:tc>
          <w:tcPr>
            <w:tcW w:w="3827" w:type="dxa"/>
          </w:tcPr>
          <w:p>
            <w:pPr>
              <w:pStyle w:val="TableParagraph"/>
              <w:spacing w:line="266" w:lineRule="exact"/>
              <w:ind w:left="107"/>
              <w:rPr>
                <w:sz w:val="24"/>
              </w:rPr>
            </w:pPr>
            <w:r>
              <w:rPr>
                <w:sz w:val="24"/>
              </w:rPr>
              <w:t>Глава 5.Объекты транспортного</w:t>
            </w:r>
          </w:p>
          <w:p>
            <w:pPr>
              <w:pStyle w:val="TableParagraph"/>
              <w:spacing w:line="265" w:lineRule="exact"/>
              <w:ind w:left="107"/>
              <w:rPr>
                <w:sz w:val="24"/>
              </w:rPr>
            </w:pPr>
            <w:r>
              <w:rPr>
                <w:sz w:val="24"/>
              </w:rPr>
              <w:t>хозяйства и связи</w:t>
            </w:r>
          </w:p>
        </w:tc>
        <w:tc>
          <w:tcPr>
            <w:tcW w:w="1273" w:type="dxa"/>
          </w:tcPr>
          <w:p>
            <w:pPr>
              <w:pStyle w:val="TableParagraph"/>
              <w:spacing w:line="225" w:lineRule="exact"/>
              <w:ind w:left="91" w:right="73"/>
              <w:jc w:val="center"/>
              <w:rPr>
                <w:sz w:val="20"/>
              </w:rPr>
            </w:pPr>
            <w:r>
              <w:rPr>
                <w:sz w:val="20"/>
              </w:rPr>
              <w:t>19051.94</w:t>
            </w:r>
          </w:p>
        </w:tc>
        <w:tc>
          <w:tcPr>
            <w:tcW w:w="1201" w:type="dxa"/>
          </w:tcPr>
          <w:p>
            <w:pPr>
              <w:pStyle w:val="TableParagraph"/>
              <w:spacing w:line="225" w:lineRule="exact"/>
              <w:ind w:right="83"/>
              <w:jc w:val="right"/>
              <w:rPr>
                <w:sz w:val="20"/>
              </w:rPr>
            </w:pPr>
            <w:r>
              <w:rPr>
                <w:sz w:val="20"/>
              </w:rPr>
              <w:t>3476.088</w:t>
            </w:r>
          </w:p>
        </w:tc>
        <w:tc>
          <w:tcPr>
            <w:tcW w:w="1187" w:type="dxa"/>
          </w:tcPr>
          <w:p>
            <w:pPr>
              <w:pStyle w:val="TableParagraph"/>
              <w:rPr>
                <w:sz w:val="22"/>
              </w:rPr>
            </w:pPr>
          </w:p>
        </w:tc>
        <w:tc>
          <w:tcPr>
            <w:tcW w:w="1278" w:type="dxa"/>
          </w:tcPr>
          <w:p>
            <w:pPr>
              <w:pStyle w:val="TableParagraph"/>
              <w:spacing w:line="225" w:lineRule="exact"/>
              <w:ind w:right="84"/>
              <w:jc w:val="right"/>
              <w:rPr>
                <w:sz w:val="20"/>
              </w:rPr>
            </w:pPr>
            <w:r>
              <w:rPr>
                <w:sz w:val="20"/>
              </w:rPr>
              <w:t>22528.028</w:t>
            </w:r>
          </w:p>
        </w:tc>
      </w:tr>
      <w:tr>
        <w:trPr>
          <w:trHeight w:val="273" w:hRule="atLeast"/>
        </w:trPr>
        <w:tc>
          <w:tcPr>
            <w:tcW w:w="538" w:type="dxa"/>
          </w:tcPr>
          <w:p>
            <w:pPr>
              <w:pStyle w:val="TableParagraph"/>
              <w:rPr>
                <w:sz w:val="20"/>
              </w:rPr>
            </w:pPr>
          </w:p>
        </w:tc>
        <w:tc>
          <w:tcPr>
            <w:tcW w:w="1143" w:type="dxa"/>
          </w:tcPr>
          <w:p>
            <w:pPr>
              <w:pStyle w:val="TableParagraph"/>
              <w:rPr>
                <w:sz w:val="20"/>
              </w:rPr>
            </w:pPr>
          </w:p>
        </w:tc>
        <w:tc>
          <w:tcPr>
            <w:tcW w:w="3827" w:type="dxa"/>
          </w:tcPr>
          <w:p>
            <w:pPr>
              <w:pStyle w:val="TableParagraph"/>
              <w:spacing w:line="254" w:lineRule="exact"/>
              <w:ind w:left="107"/>
              <w:rPr>
                <w:sz w:val="24"/>
              </w:rPr>
            </w:pPr>
            <w:r>
              <w:rPr>
                <w:sz w:val="24"/>
              </w:rPr>
              <w:t>Итого по главе 5</w:t>
            </w:r>
          </w:p>
        </w:tc>
        <w:tc>
          <w:tcPr>
            <w:tcW w:w="1273" w:type="dxa"/>
          </w:tcPr>
          <w:p>
            <w:pPr>
              <w:pStyle w:val="TableParagraph"/>
              <w:spacing w:line="226" w:lineRule="exact"/>
              <w:ind w:left="91" w:right="73"/>
              <w:jc w:val="center"/>
              <w:rPr>
                <w:sz w:val="20"/>
              </w:rPr>
            </w:pPr>
            <w:r>
              <w:rPr>
                <w:sz w:val="20"/>
              </w:rPr>
              <w:t>19051.94</w:t>
            </w:r>
          </w:p>
        </w:tc>
        <w:tc>
          <w:tcPr>
            <w:tcW w:w="1201" w:type="dxa"/>
          </w:tcPr>
          <w:p>
            <w:pPr>
              <w:pStyle w:val="TableParagraph"/>
              <w:spacing w:line="226" w:lineRule="exact"/>
              <w:ind w:right="83"/>
              <w:jc w:val="right"/>
              <w:rPr>
                <w:sz w:val="20"/>
              </w:rPr>
            </w:pPr>
            <w:r>
              <w:rPr>
                <w:sz w:val="20"/>
              </w:rPr>
              <w:t>3476.088</w:t>
            </w:r>
          </w:p>
        </w:tc>
        <w:tc>
          <w:tcPr>
            <w:tcW w:w="1187" w:type="dxa"/>
          </w:tcPr>
          <w:p>
            <w:pPr>
              <w:pStyle w:val="TableParagraph"/>
              <w:rPr>
                <w:sz w:val="20"/>
              </w:rPr>
            </w:pPr>
          </w:p>
        </w:tc>
        <w:tc>
          <w:tcPr>
            <w:tcW w:w="1278" w:type="dxa"/>
          </w:tcPr>
          <w:p>
            <w:pPr>
              <w:pStyle w:val="TableParagraph"/>
              <w:spacing w:line="226" w:lineRule="exact"/>
              <w:ind w:right="84"/>
              <w:jc w:val="right"/>
              <w:rPr>
                <w:sz w:val="20"/>
              </w:rPr>
            </w:pPr>
            <w:r>
              <w:rPr>
                <w:sz w:val="20"/>
              </w:rPr>
              <w:t>22528.028</w:t>
            </w:r>
          </w:p>
        </w:tc>
      </w:tr>
      <w:tr>
        <w:trPr>
          <w:trHeight w:val="551" w:hRule="atLeast"/>
        </w:trPr>
        <w:tc>
          <w:tcPr>
            <w:tcW w:w="538" w:type="dxa"/>
          </w:tcPr>
          <w:p>
            <w:pPr>
              <w:pStyle w:val="TableParagraph"/>
              <w:spacing w:line="268" w:lineRule="exact"/>
              <w:ind w:left="107"/>
              <w:rPr>
                <w:sz w:val="24"/>
              </w:rPr>
            </w:pPr>
            <w:r>
              <w:rPr>
                <w:sz w:val="24"/>
              </w:rPr>
              <w:t>6</w:t>
            </w:r>
          </w:p>
        </w:tc>
        <w:tc>
          <w:tcPr>
            <w:tcW w:w="1143" w:type="dxa"/>
          </w:tcPr>
          <w:p>
            <w:pPr>
              <w:pStyle w:val="TableParagraph"/>
              <w:rPr>
                <w:sz w:val="22"/>
              </w:rPr>
            </w:pPr>
          </w:p>
        </w:tc>
        <w:tc>
          <w:tcPr>
            <w:tcW w:w="3827" w:type="dxa"/>
          </w:tcPr>
          <w:p>
            <w:pPr>
              <w:pStyle w:val="TableParagraph"/>
              <w:spacing w:line="268" w:lineRule="exact"/>
              <w:ind w:left="107"/>
              <w:rPr>
                <w:sz w:val="24"/>
              </w:rPr>
            </w:pPr>
            <w:r>
              <w:rPr>
                <w:sz w:val="24"/>
              </w:rPr>
              <w:t>Глава 6. Наружные сети и</w:t>
            </w:r>
          </w:p>
          <w:p>
            <w:pPr>
              <w:pStyle w:val="TableParagraph"/>
              <w:spacing w:line="261" w:lineRule="exact" w:before="2"/>
              <w:ind w:left="107"/>
              <w:rPr>
                <w:sz w:val="24"/>
              </w:rPr>
            </w:pPr>
            <w:r>
              <w:rPr>
                <w:sz w:val="24"/>
              </w:rPr>
              <w:t>сооружения</w:t>
            </w:r>
          </w:p>
        </w:tc>
        <w:tc>
          <w:tcPr>
            <w:tcW w:w="1273" w:type="dxa"/>
          </w:tcPr>
          <w:p>
            <w:pPr>
              <w:pStyle w:val="TableParagraph"/>
              <w:spacing w:line="225" w:lineRule="exact"/>
              <w:ind w:left="95" w:right="73"/>
              <w:jc w:val="center"/>
              <w:rPr>
                <w:sz w:val="20"/>
              </w:rPr>
            </w:pPr>
            <w:r>
              <w:rPr>
                <w:sz w:val="20"/>
              </w:rPr>
              <w:t>95259.7</w:t>
            </w:r>
          </w:p>
        </w:tc>
        <w:tc>
          <w:tcPr>
            <w:tcW w:w="1201" w:type="dxa"/>
          </w:tcPr>
          <w:p>
            <w:pPr>
              <w:pStyle w:val="TableParagraph"/>
              <w:spacing w:line="225" w:lineRule="exact"/>
              <w:ind w:right="83"/>
              <w:jc w:val="right"/>
              <w:rPr>
                <w:sz w:val="20"/>
              </w:rPr>
            </w:pPr>
            <w:r>
              <w:rPr>
                <w:sz w:val="20"/>
              </w:rPr>
              <w:t>17380.44</w:t>
            </w:r>
          </w:p>
        </w:tc>
        <w:tc>
          <w:tcPr>
            <w:tcW w:w="1187" w:type="dxa"/>
          </w:tcPr>
          <w:p>
            <w:pPr>
              <w:pStyle w:val="TableParagraph"/>
              <w:rPr>
                <w:sz w:val="22"/>
              </w:rPr>
            </w:pPr>
          </w:p>
        </w:tc>
        <w:tc>
          <w:tcPr>
            <w:tcW w:w="1278" w:type="dxa"/>
          </w:tcPr>
          <w:p>
            <w:pPr>
              <w:pStyle w:val="TableParagraph"/>
              <w:spacing w:line="225" w:lineRule="exact"/>
              <w:ind w:right="85"/>
              <w:jc w:val="right"/>
              <w:rPr>
                <w:sz w:val="20"/>
              </w:rPr>
            </w:pPr>
            <w:r>
              <w:rPr>
                <w:sz w:val="20"/>
              </w:rPr>
              <w:t>112640.142</w:t>
            </w:r>
          </w:p>
        </w:tc>
      </w:tr>
      <w:tr>
        <w:trPr>
          <w:trHeight w:val="277" w:hRule="atLeast"/>
        </w:trPr>
        <w:tc>
          <w:tcPr>
            <w:tcW w:w="538" w:type="dxa"/>
          </w:tcPr>
          <w:p>
            <w:pPr>
              <w:pStyle w:val="TableParagraph"/>
              <w:rPr>
                <w:sz w:val="20"/>
              </w:rPr>
            </w:pPr>
          </w:p>
        </w:tc>
        <w:tc>
          <w:tcPr>
            <w:tcW w:w="1143" w:type="dxa"/>
          </w:tcPr>
          <w:p>
            <w:pPr>
              <w:pStyle w:val="TableParagraph"/>
              <w:rPr>
                <w:sz w:val="20"/>
              </w:rPr>
            </w:pPr>
          </w:p>
        </w:tc>
        <w:tc>
          <w:tcPr>
            <w:tcW w:w="3827" w:type="dxa"/>
          </w:tcPr>
          <w:p>
            <w:pPr>
              <w:pStyle w:val="TableParagraph"/>
              <w:spacing w:line="258" w:lineRule="exact"/>
              <w:ind w:left="107"/>
              <w:rPr>
                <w:sz w:val="24"/>
              </w:rPr>
            </w:pPr>
            <w:r>
              <w:rPr>
                <w:sz w:val="24"/>
              </w:rPr>
              <w:t>Итого по главе 6</w:t>
            </w:r>
          </w:p>
        </w:tc>
        <w:tc>
          <w:tcPr>
            <w:tcW w:w="1273" w:type="dxa"/>
          </w:tcPr>
          <w:p>
            <w:pPr>
              <w:pStyle w:val="TableParagraph"/>
              <w:spacing w:line="225" w:lineRule="exact"/>
              <w:ind w:left="95" w:right="73"/>
              <w:jc w:val="center"/>
              <w:rPr>
                <w:sz w:val="20"/>
              </w:rPr>
            </w:pPr>
            <w:r>
              <w:rPr>
                <w:sz w:val="20"/>
              </w:rPr>
              <w:t>95259.7</w:t>
            </w:r>
          </w:p>
        </w:tc>
        <w:tc>
          <w:tcPr>
            <w:tcW w:w="1201" w:type="dxa"/>
          </w:tcPr>
          <w:p>
            <w:pPr>
              <w:pStyle w:val="TableParagraph"/>
              <w:spacing w:line="225" w:lineRule="exact"/>
              <w:ind w:right="83"/>
              <w:jc w:val="right"/>
              <w:rPr>
                <w:sz w:val="20"/>
              </w:rPr>
            </w:pPr>
            <w:r>
              <w:rPr>
                <w:sz w:val="20"/>
              </w:rPr>
              <w:t>17380.44</w:t>
            </w:r>
          </w:p>
        </w:tc>
        <w:tc>
          <w:tcPr>
            <w:tcW w:w="1187" w:type="dxa"/>
          </w:tcPr>
          <w:p>
            <w:pPr>
              <w:pStyle w:val="TableParagraph"/>
              <w:rPr>
                <w:sz w:val="20"/>
              </w:rPr>
            </w:pPr>
          </w:p>
        </w:tc>
        <w:tc>
          <w:tcPr>
            <w:tcW w:w="1278" w:type="dxa"/>
          </w:tcPr>
          <w:p>
            <w:pPr>
              <w:pStyle w:val="TableParagraph"/>
              <w:spacing w:line="225" w:lineRule="exact"/>
              <w:ind w:right="85"/>
              <w:jc w:val="right"/>
              <w:rPr>
                <w:sz w:val="20"/>
              </w:rPr>
            </w:pPr>
            <w:r>
              <w:rPr>
                <w:sz w:val="20"/>
              </w:rPr>
              <w:t>112640.142</w:t>
            </w:r>
          </w:p>
        </w:tc>
      </w:tr>
      <w:tr>
        <w:trPr>
          <w:trHeight w:val="551" w:hRule="atLeast"/>
        </w:trPr>
        <w:tc>
          <w:tcPr>
            <w:tcW w:w="538" w:type="dxa"/>
          </w:tcPr>
          <w:p>
            <w:pPr>
              <w:pStyle w:val="TableParagraph"/>
              <w:spacing w:line="268" w:lineRule="exact"/>
              <w:ind w:left="107"/>
              <w:rPr>
                <w:sz w:val="24"/>
              </w:rPr>
            </w:pPr>
            <w:r>
              <w:rPr>
                <w:sz w:val="24"/>
              </w:rPr>
              <w:t>7</w:t>
            </w:r>
          </w:p>
        </w:tc>
        <w:tc>
          <w:tcPr>
            <w:tcW w:w="1143" w:type="dxa"/>
          </w:tcPr>
          <w:p>
            <w:pPr>
              <w:pStyle w:val="TableParagraph"/>
              <w:rPr>
                <w:sz w:val="22"/>
              </w:rPr>
            </w:pPr>
          </w:p>
        </w:tc>
        <w:tc>
          <w:tcPr>
            <w:tcW w:w="3827" w:type="dxa"/>
          </w:tcPr>
          <w:p>
            <w:pPr>
              <w:pStyle w:val="TableParagraph"/>
              <w:spacing w:line="268" w:lineRule="exact"/>
              <w:ind w:left="107"/>
              <w:rPr>
                <w:sz w:val="24"/>
              </w:rPr>
            </w:pPr>
            <w:r>
              <w:rPr>
                <w:sz w:val="24"/>
              </w:rPr>
              <w:t>Глава 7. Благоустройство и</w:t>
            </w:r>
          </w:p>
          <w:p>
            <w:pPr>
              <w:pStyle w:val="TableParagraph"/>
              <w:spacing w:line="261" w:lineRule="exact" w:before="2"/>
              <w:ind w:left="107"/>
              <w:rPr>
                <w:sz w:val="24"/>
              </w:rPr>
            </w:pPr>
            <w:r>
              <w:rPr>
                <w:sz w:val="24"/>
              </w:rPr>
              <w:t>озеленение территории</w:t>
            </w:r>
          </w:p>
        </w:tc>
        <w:tc>
          <w:tcPr>
            <w:tcW w:w="1273" w:type="dxa"/>
          </w:tcPr>
          <w:p>
            <w:pPr>
              <w:pStyle w:val="TableParagraph"/>
              <w:spacing w:line="225" w:lineRule="exact"/>
              <w:ind w:left="91" w:right="73"/>
              <w:jc w:val="center"/>
              <w:rPr>
                <w:sz w:val="20"/>
              </w:rPr>
            </w:pPr>
            <w:r>
              <w:rPr>
                <w:sz w:val="20"/>
              </w:rPr>
              <w:t>19051.94</w:t>
            </w:r>
          </w:p>
        </w:tc>
        <w:tc>
          <w:tcPr>
            <w:tcW w:w="1201" w:type="dxa"/>
          </w:tcPr>
          <w:p>
            <w:pPr>
              <w:pStyle w:val="TableParagraph"/>
              <w:rPr>
                <w:sz w:val="22"/>
              </w:rPr>
            </w:pPr>
          </w:p>
        </w:tc>
        <w:tc>
          <w:tcPr>
            <w:tcW w:w="1187" w:type="dxa"/>
          </w:tcPr>
          <w:p>
            <w:pPr>
              <w:pStyle w:val="TableParagraph"/>
              <w:rPr>
                <w:sz w:val="22"/>
              </w:rPr>
            </w:pPr>
          </w:p>
        </w:tc>
        <w:tc>
          <w:tcPr>
            <w:tcW w:w="1278" w:type="dxa"/>
          </w:tcPr>
          <w:p>
            <w:pPr>
              <w:pStyle w:val="TableParagraph"/>
              <w:spacing w:line="225" w:lineRule="exact"/>
              <w:ind w:right="84"/>
              <w:jc w:val="right"/>
              <w:rPr>
                <w:sz w:val="20"/>
              </w:rPr>
            </w:pPr>
            <w:r>
              <w:rPr>
                <w:sz w:val="20"/>
              </w:rPr>
              <w:t>19051.94</w:t>
            </w:r>
          </w:p>
        </w:tc>
      </w:tr>
      <w:tr>
        <w:trPr>
          <w:trHeight w:val="278" w:hRule="atLeast"/>
        </w:trPr>
        <w:tc>
          <w:tcPr>
            <w:tcW w:w="538" w:type="dxa"/>
          </w:tcPr>
          <w:p>
            <w:pPr>
              <w:pStyle w:val="TableParagraph"/>
              <w:rPr>
                <w:sz w:val="20"/>
              </w:rPr>
            </w:pPr>
          </w:p>
        </w:tc>
        <w:tc>
          <w:tcPr>
            <w:tcW w:w="1143" w:type="dxa"/>
          </w:tcPr>
          <w:p>
            <w:pPr>
              <w:pStyle w:val="TableParagraph"/>
              <w:rPr>
                <w:sz w:val="20"/>
              </w:rPr>
            </w:pPr>
          </w:p>
        </w:tc>
        <w:tc>
          <w:tcPr>
            <w:tcW w:w="3827" w:type="dxa"/>
          </w:tcPr>
          <w:p>
            <w:pPr>
              <w:pStyle w:val="TableParagraph"/>
              <w:spacing w:line="258" w:lineRule="exact"/>
              <w:ind w:left="107"/>
              <w:rPr>
                <w:sz w:val="24"/>
              </w:rPr>
            </w:pPr>
            <w:r>
              <w:rPr>
                <w:sz w:val="24"/>
              </w:rPr>
              <w:t>Итого по главе 7</w:t>
            </w:r>
          </w:p>
        </w:tc>
        <w:tc>
          <w:tcPr>
            <w:tcW w:w="1273" w:type="dxa"/>
          </w:tcPr>
          <w:p>
            <w:pPr>
              <w:pStyle w:val="TableParagraph"/>
              <w:spacing w:line="226" w:lineRule="exact"/>
              <w:ind w:left="91" w:right="73"/>
              <w:jc w:val="center"/>
              <w:rPr>
                <w:sz w:val="20"/>
              </w:rPr>
            </w:pPr>
            <w:r>
              <w:rPr>
                <w:sz w:val="20"/>
              </w:rPr>
              <w:t>19051.94</w:t>
            </w:r>
          </w:p>
        </w:tc>
        <w:tc>
          <w:tcPr>
            <w:tcW w:w="1201" w:type="dxa"/>
          </w:tcPr>
          <w:p>
            <w:pPr>
              <w:pStyle w:val="TableParagraph"/>
              <w:rPr>
                <w:sz w:val="20"/>
              </w:rPr>
            </w:pPr>
          </w:p>
        </w:tc>
        <w:tc>
          <w:tcPr>
            <w:tcW w:w="1187" w:type="dxa"/>
          </w:tcPr>
          <w:p>
            <w:pPr>
              <w:pStyle w:val="TableParagraph"/>
              <w:rPr>
                <w:sz w:val="20"/>
              </w:rPr>
            </w:pPr>
          </w:p>
        </w:tc>
        <w:tc>
          <w:tcPr>
            <w:tcW w:w="1278" w:type="dxa"/>
          </w:tcPr>
          <w:p>
            <w:pPr>
              <w:pStyle w:val="TableParagraph"/>
              <w:spacing w:line="226" w:lineRule="exact"/>
              <w:ind w:right="84"/>
              <w:jc w:val="right"/>
              <w:rPr>
                <w:sz w:val="20"/>
              </w:rPr>
            </w:pPr>
            <w:r>
              <w:rPr>
                <w:sz w:val="20"/>
              </w:rPr>
              <w:t>19051.94</w:t>
            </w:r>
          </w:p>
        </w:tc>
      </w:tr>
      <w:tr>
        <w:trPr>
          <w:trHeight w:val="273" w:hRule="atLeast"/>
        </w:trPr>
        <w:tc>
          <w:tcPr>
            <w:tcW w:w="538" w:type="dxa"/>
          </w:tcPr>
          <w:p>
            <w:pPr>
              <w:pStyle w:val="TableParagraph"/>
              <w:rPr>
                <w:sz w:val="20"/>
              </w:rPr>
            </w:pPr>
          </w:p>
        </w:tc>
        <w:tc>
          <w:tcPr>
            <w:tcW w:w="1143" w:type="dxa"/>
          </w:tcPr>
          <w:p>
            <w:pPr>
              <w:pStyle w:val="TableParagraph"/>
              <w:rPr>
                <w:sz w:val="20"/>
              </w:rPr>
            </w:pPr>
          </w:p>
        </w:tc>
        <w:tc>
          <w:tcPr>
            <w:tcW w:w="3827" w:type="dxa"/>
          </w:tcPr>
          <w:p>
            <w:pPr>
              <w:pStyle w:val="TableParagraph"/>
              <w:spacing w:line="253" w:lineRule="exact"/>
              <w:ind w:left="107"/>
              <w:rPr>
                <w:sz w:val="24"/>
              </w:rPr>
            </w:pPr>
            <w:r>
              <w:rPr>
                <w:sz w:val="24"/>
              </w:rPr>
              <w:t>Итого по главам 1-7</w:t>
            </w:r>
          </w:p>
        </w:tc>
        <w:tc>
          <w:tcPr>
            <w:tcW w:w="1273" w:type="dxa"/>
          </w:tcPr>
          <w:p>
            <w:pPr>
              <w:pStyle w:val="TableParagraph"/>
              <w:spacing w:line="225" w:lineRule="exact"/>
              <w:ind w:left="95" w:right="73"/>
              <w:jc w:val="center"/>
              <w:rPr>
                <w:sz w:val="20"/>
              </w:rPr>
            </w:pPr>
            <w:r>
              <w:rPr>
                <w:sz w:val="20"/>
              </w:rPr>
              <w:t>1200272.249</w:t>
            </w:r>
          </w:p>
        </w:tc>
        <w:tc>
          <w:tcPr>
            <w:tcW w:w="1201" w:type="dxa"/>
          </w:tcPr>
          <w:p>
            <w:pPr>
              <w:pStyle w:val="TableParagraph"/>
              <w:spacing w:line="225" w:lineRule="exact"/>
              <w:ind w:right="83"/>
              <w:jc w:val="right"/>
              <w:rPr>
                <w:sz w:val="20"/>
              </w:rPr>
            </w:pPr>
            <w:r>
              <w:rPr>
                <w:sz w:val="20"/>
              </w:rPr>
              <w:t>213779.412</w:t>
            </w:r>
          </w:p>
        </w:tc>
        <w:tc>
          <w:tcPr>
            <w:tcW w:w="1187" w:type="dxa"/>
          </w:tcPr>
          <w:p>
            <w:pPr>
              <w:pStyle w:val="TableParagraph"/>
              <w:rPr>
                <w:sz w:val="20"/>
              </w:rPr>
            </w:pPr>
          </w:p>
        </w:tc>
        <w:tc>
          <w:tcPr>
            <w:tcW w:w="1278" w:type="dxa"/>
          </w:tcPr>
          <w:p>
            <w:pPr>
              <w:pStyle w:val="TableParagraph"/>
              <w:spacing w:line="225" w:lineRule="exact"/>
              <w:ind w:right="85"/>
              <w:jc w:val="right"/>
              <w:rPr>
                <w:sz w:val="20"/>
              </w:rPr>
            </w:pPr>
            <w:r>
              <w:rPr>
                <w:sz w:val="20"/>
              </w:rPr>
              <w:t>1414051.661</w:t>
            </w:r>
          </w:p>
        </w:tc>
      </w:tr>
      <w:tr>
        <w:trPr>
          <w:trHeight w:val="551" w:hRule="atLeast"/>
        </w:trPr>
        <w:tc>
          <w:tcPr>
            <w:tcW w:w="538" w:type="dxa"/>
          </w:tcPr>
          <w:p>
            <w:pPr>
              <w:pStyle w:val="TableParagraph"/>
              <w:spacing w:line="272" w:lineRule="exact"/>
              <w:ind w:left="107"/>
              <w:rPr>
                <w:sz w:val="24"/>
              </w:rPr>
            </w:pPr>
            <w:r>
              <w:rPr>
                <w:sz w:val="24"/>
              </w:rPr>
              <w:t>8</w:t>
            </w:r>
          </w:p>
        </w:tc>
        <w:tc>
          <w:tcPr>
            <w:tcW w:w="1143" w:type="dxa"/>
          </w:tcPr>
          <w:p>
            <w:pPr>
              <w:pStyle w:val="TableParagraph"/>
              <w:ind w:left="146" w:right="133" w:firstLine="148"/>
              <w:rPr>
                <w:sz w:val="16"/>
              </w:rPr>
            </w:pPr>
            <w:r>
              <w:rPr>
                <w:sz w:val="16"/>
              </w:rPr>
              <w:t>ДСТУ Б </w:t>
            </w:r>
            <w:r>
              <w:rPr>
                <w:w w:val="95"/>
                <w:sz w:val="16"/>
              </w:rPr>
              <w:t>Д.1.1-1:2013</w:t>
            </w:r>
          </w:p>
          <w:p>
            <w:pPr>
              <w:pStyle w:val="TableParagraph"/>
              <w:spacing w:line="164" w:lineRule="exact"/>
              <w:ind w:left="309"/>
              <w:rPr>
                <w:sz w:val="16"/>
              </w:rPr>
            </w:pPr>
            <w:r>
              <w:rPr>
                <w:sz w:val="16"/>
              </w:rPr>
              <w:t>п.5.8.11</w:t>
            </w:r>
          </w:p>
        </w:tc>
        <w:tc>
          <w:tcPr>
            <w:tcW w:w="3827" w:type="dxa"/>
          </w:tcPr>
          <w:p>
            <w:pPr>
              <w:pStyle w:val="TableParagraph"/>
              <w:spacing w:line="274" w:lineRule="exact" w:before="1"/>
              <w:ind w:left="107" w:right="691"/>
              <w:rPr>
                <w:sz w:val="24"/>
              </w:rPr>
            </w:pPr>
            <w:r>
              <w:rPr>
                <w:sz w:val="24"/>
              </w:rPr>
              <w:t>Глава 8. Временные здания и сооружения</w:t>
            </w:r>
          </w:p>
        </w:tc>
        <w:tc>
          <w:tcPr>
            <w:tcW w:w="1273" w:type="dxa"/>
          </w:tcPr>
          <w:p>
            <w:pPr>
              <w:pStyle w:val="TableParagraph"/>
              <w:spacing w:line="225" w:lineRule="exact"/>
              <w:ind w:left="95" w:right="73"/>
              <w:jc w:val="center"/>
              <w:rPr>
                <w:sz w:val="20"/>
              </w:rPr>
            </w:pPr>
            <w:r>
              <w:rPr>
                <w:sz w:val="20"/>
              </w:rPr>
              <w:t>14288.955</w:t>
            </w:r>
          </w:p>
        </w:tc>
        <w:tc>
          <w:tcPr>
            <w:tcW w:w="1201" w:type="dxa"/>
          </w:tcPr>
          <w:p>
            <w:pPr>
              <w:pStyle w:val="TableParagraph"/>
              <w:rPr>
                <w:sz w:val="22"/>
              </w:rPr>
            </w:pPr>
          </w:p>
        </w:tc>
        <w:tc>
          <w:tcPr>
            <w:tcW w:w="1187" w:type="dxa"/>
          </w:tcPr>
          <w:p>
            <w:pPr>
              <w:pStyle w:val="TableParagraph"/>
              <w:rPr>
                <w:sz w:val="22"/>
              </w:rPr>
            </w:pPr>
          </w:p>
        </w:tc>
        <w:tc>
          <w:tcPr>
            <w:tcW w:w="1278" w:type="dxa"/>
          </w:tcPr>
          <w:p>
            <w:pPr>
              <w:pStyle w:val="TableParagraph"/>
              <w:spacing w:line="225" w:lineRule="exact"/>
              <w:ind w:right="84"/>
              <w:jc w:val="right"/>
              <w:rPr>
                <w:sz w:val="20"/>
              </w:rPr>
            </w:pPr>
            <w:r>
              <w:rPr>
                <w:sz w:val="20"/>
              </w:rPr>
              <w:t>14288.955</w:t>
            </w:r>
          </w:p>
        </w:tc>
      </w:tr>
      <w:tr>
        <w:trPr>
          <w:trHeight w:val="277" w:hRule="atLeast"/>
        </w:trPr>
        <w:tc>
          <w:tcPr>
            <w:tcW w:w="538" w:type="dxa"/>
          </w:tcPr>
          <w:p>
            <w:pPr>
              <w:pStyle w:val="TableParagraph"/>
              <w:rPr>
                <w:sz w:val="20"/>
              </w:rPr>
            </w:pPr>
          </w:p>
        </w:tc>
        <w:tc>
          <w:tcPr>
            <w:tcW w:w="1143" w:type="dxa"/>
          </w:tcPr>
          <w:p>
            <w:pPr>
              <w:pStyle w:val="TableParagraph"/>
              <w:rPr>
                <w:sz w:val="20"/>
              </w:rPr>
            </w:pPr>
          </w:p>
        </w:tc>
        <w:tc>
          <w:tcPr>
            <w:tcW w:w="3827" w:type="dxa"/>
          </w:tcPr>
          <w:p>
            <w:pPr>
              <w:pStyle w:val="TableParagraph"/>
              <w:spacing w:line="258" w:lineRule="exact"/>
              <w:ind w:left="107"/>
              <w:rPr>
                <w:sz w:val="24"/>
              </w:rPr>
            </w:pPr>
            <w:r>
              <w:rPr>
                <w:sz w:val="24"/>
              </w:rPr>
              <w:t>Итого по главе 8</w:t>
            </w:r>
          </w:p>
        </w:tc>
        <w:tc>
          <w:tcPr>
            <w:tcW w:w="1273" w:type="dxa"/>
          </w:tcPr>
          <w:p>
            <w:pPr>
              <w:pStyle w:val="TableParagraph"/>
              <w:ind w:left="95" w:right="73"/>
              <w:jc w:val="center"/>
              <w:rPr>
                <w:sz w:val="20"/>
              </w:rPr>
            </w:pPr>
            <w:r>
              <w:rPr>
                <w:sz w:val="20"/>
              </w:rPr>
              <w:t>14288.955</w:t>
            </w:r>
          </w:p>
        </w:tc>
        <w:tc>
          <w:tcPr>
            <w:tcW w:w="1201" w:type="dxa"/>
          </w:tcPr>
          <w:p>
            <w:pPr>
              <w:pStyle w:val="TableParagraph"/>
              <w:rPr>
                <w:sz w:val="20"/>
              </w:rPr>
            </w:pPr>
          </w:p>
        </w:tc>
        <w:tc>
          <w:tcPr>
            <w:tcW w:w="1187" w:type="dxa"/>
          </w:tcPr>
          <w:p>
            <w:pPr>
              <w:pStyle w:val="TableParagraph"/>
              <w:rPr>
                <w:sz w:val="20"/>
              </w:rPr>
            </w:pPr>
          </w:p>
        </w:tc>
        <w:tc>
          <w:tcPr>
            <w:tcW w:w="1278" w:type="dxa"/>
          </w:tcPr>
          <w:p>
            <w:pPr>
              <w:pStyle w:val="TableParagraph"/>
              <w:ind w:right="84"/>
              <w:jc w:val="right"/>
              <w:rPr>
                <w:sz w:val="20"/>
              </w:rPr>
            </w:pPr>
            <w:r>
              <w:rPr>
                <w:sz w:val="20"/>
              </w:rPr>
              <w:t>14288.955</w:t>
            </w:r>
          </w:p>
        </w:tc>
      </w:tr>
      <w:tr>
        <w:trPr>
          <w:trHeight w:val="354" w:hRule="atLeast"/>
        </w:trPr>
        <w:tc>
          <w:tcPr>
            <w:tcW w:w="538" w:type="dxa"/>
          </w:tcPr>
          <w:p>
            <w:pPr>
              <w:pStyle w:val="TableParagraph"/>
              <w:rPr>
                <w:sz w:val="22"/>
              </w:rPr>
            </w:pPr>
          </w:p>
        </w:tc>
        <w:tc>
          <w:tcPr>
            <w:tcW w:w="1143" w:type="dxa"/>
          </w:tcPr>
          <w:p>
            <w:pPr>
              <w:pStyle w:val="TableParagraph"/>
              <w:rPr>
                <w:sz w:val="22"/>
              </w:rPr>
            </w:pPr>
          </w:p>
        </w:tc>
        <w:tc>
          <w:tcPr>
            <w:tcW w:w="3827" w:type="dxa"/>
          </w:tcPr>
          <w:p>
            <w:pPr>
              <w:pStyle w:val="TableParagraph"/>
              <w:spacing w:line="268" w:lineRule="exact"/>
              <w:ind w:left="107"/>
              <w:rPr>
                <w:sz w:val="24"/>
              </w:rPr>
            </w:pPr>
            <w:r>
              <w:rPr>
                <w:sz w:val="24"/>
              </w:rPr>
              <w:t>Итого по главам 1-8</w:t>
            </w:r>
          </w:p>
        </w:tc>
        <w:tc>
          <w:tcPr>
            <w:tcW w:w="1273" w:type="dxa"/>
          </w:tcPr>
          <w:p>
            <w:pPr>
              <w:pStyle w:val="TableParagraph"/>
              <w:spacing w:line="225" w:lineRule="exact"/>
              <w:ind w:left="95" w:right="73"/>
              <w:jc w:val="center"/>
              <w:rPr>
                <w:sz w:val="20"/>
              </w:rPr>
            </w:pPr>
            <w:r>
              <w:rPr>
                <w:sz w:val="20"/>
              </w:rPr>
              <w:t>1214561.204</w:t>
            </w:r>
          </w:p>
        </w:tc>
        <w:tc>
          <w:tcPr>
            <w:tcW w:w="1201" w:type="dxa"/>
          </w:tcPr>
          <w:p>
            <w:pPr>
              <w:pStyle w:val="TableParagraph"/>
              <w:spacing w:line="225" w:lineRule="exact"/>
              <w:ind w:right="83"/>
              <w:jc w:val="right"/>
              <w:rPr>
                <w:sz w:val="20"/>
              </w:rPr>
            </w:pPr>
            <w:r>
              <w:rPr>
                <w:sz w:val="20"/>
              </w:rPr>
              <w:t>213779.412</w:t>
            </w:r>
          </w:p>
        </w:tc>
        <w:tc>
          <w:tcPr>
            <w:tcW w:w="1187" w:type="dxa"/>
          </w:tcPr>
          <w:p>
            <w:pPr>
              <w:pStyle w:val="TableParagraph"/>
              <w:rPr>
                <w:sz w:val="22"/>
              </w:rPr>
            </w:pPr>
          </w:p>
        </w:tc>
        <w:tc>
          <w:tcPr>
            <w:tcW w:w="1278" w:type="dxa"/>
          </w:tcPr>
          <w:p>
            <w:pPr>
              <w:pStyle w:val="TableParagraph"/>
              <w:spacing w:line="225" w:lineRule="exact"/>
              <w:ind w:right="85"/>
              <w:jc w:val="right"/>
              <w:rPr>
                <w:sz w:val="20"/>
              </w:rPr>
            </w:pPr>
            <w:r>
              <w:rPr>
                <w:sz w:val="20"/>
              </w:rPr>
              <w:t>1428340.616</w:t>
            </w:r>
          </w:p>
        </w:tc>
      </w:tr>
      <w:tr>
        <w:trPr>
          <w:trHeight w:val="278" w:hRule="atLeast"/>
        </w:trPr>
        <w:tc>
          <w:tcPr>
            <w:tcW w:w="538" w:type="dxa"/>
          </w:tcPr>
          <w:p>
            <w:pPr>
              <w:pStyle w:val="TableParagraph"/>
              <w:spacing w:line="258" w:lineRule="exact"/>
              <w:ind w:left="107"/>
              <w:rPr>
                <w:sz w:val="24"/>
              </w:rPr>
            </w:pPr>
            <w:r>
              <w:rPr>
                <w:sz w:val="24"/>
              </w:rPr>
              <w:t>9</w:t>
            </w:r>
          </w:p>
        </w:tc>
        <w:tc>
          <w:tcPr>
            <w:tcW w:w="1143" w:type="dxa"/>
          </w:tcPr>
          <w:p>
            <w:pPr>
              <w:pStyle w:val="TableParagraph"/>
              <w:rPr>
                <w:sz w:val="20"/>
              </w:rPr>
            </w:pPr>
          </w:p>
        </w:tc>
        <w:tc>
          <w:tcPr>
            <w:tcW w:w="3827" w:type="dxa"/>
          </w:tcPr>
          <w:p>
            <w:pPr>
              <w:pStyle w:val="TableParagraph"/>
              <w:spacing w:line="258" w:lineRule="exact"/>
              <w:ind w:left="107"/>
              <w:rPr>
                <w:sz w:val="24"/>
              </w:rPr>
            </w:pPr>
            <w:r>
              <w:rPr>
                <w:sz w:val="24"/>
              </w:rPr>
              <w:t>Глава 9. Прочие работы и затраты</w:t>
            </w:r>
          </w:p>
        </w:tc>
        <w:tc>
          <w:tcPr>
            <w:tcW w:w="1273" w:type="dxa"/>
          </w:tcPr>
          <w:p>
            <w:pPr>
              <w:pStyle w:val="TableParagraph"/>
              <w:rPr>
                <w:sz w:val="20"/>
              </w:rPr>
            </w:pPr>
          </w:p>
        </w:tc>
        <w:tc>
          <w:tcPr>
            <w:tcW w:w="1201" w:type="dxa"/>
          </w:tcPr>
          <w:p>
            <w:pPr>
              <w:pStyle w:val="TableParagraph"/>
              <w:rPr>
                <w:sz w:val="20"/>
              </w:rPr>
            </w:pPr>
          </w:p>
        </w:tc>
        <w:tc>
          <w:tcPr>
            <w:tcW w:w="1187" w:type="dxa"/>
          </w:tcPr>
          <w:p>
            <w:pPr>
              <w:pStyle w:val="TableParagraph"/>
              <w:rPr>
                <w:sz w:val="20"/>
              </w:rPr>
            </w:pPr>
          </w:p>
        </w:tc>
        <w:tc>
          <w:tcPr>
            <w:tcW w:w="1278" w:type="dxa"/>
          </w:tcPr>
          <w:p>
            <w:pPr>
              <w:pStyle w:val="TableParagraph"/>
              <w:rPr>
                <w:sz w:val="20"/>
              </w:rPr>
            </w:pPr>
          </w:p>
        </w:tc>
      </w:tr>
    </w:tbl>
    <w:p>
      <w:pPr>
        <w:spacing w:after="0"/>
        <w:rPr>
          <w:sz w:val="20"/>
        </w:rPr>
        <w:sectPr>
          <w:pgSz w:w="11910" w:h="16840"/>
          <w:pgMar w:header="0" w:footer="722" w:top="1360" w:bottom="1000" w:left="740" w:right="0"/>
        </w:sectPr>
      </w:pPr>
    </w:p>
    <w:tbl>
      <w:tblPr>
        <w:tblW w:w="0" w:type="auto"/>
        <w:jc w:val="left"/>
        <w:tblInd w:w="69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38"/>
        <w:gridCol w:w="1143"/>
        <w:gridCol w:w="3827"/>
        <w:gridCol w:w="1273"/>
        <w:gridCol w:w="1201"/>
        <w:gridCol w:w="1187"/>
        <w:gridCol w:w="1278"/>
      </w:tblGrid>
      <w:tr>
        <w:trPr>
          <w:trHeight w:val="733" w:hRule="atLeast"/>
        </w:trPr>
        <w:tc>
          <w:tcPr>
            <w:tcW w:w="538" w:type="dxa"/>
          </w:tcPr>
          <w:p>
            <w:pPr>
              <w:pStyle w:val="TableParagraph"/>
              <w:rPr>
                <w:sz w:val="22"/>
              </w:rPr>
            </w:pPr>
          </w:p>
        </w:tc>
        <w:tc>
          <w:tcPr>
            <w:tcW w:w="1143" w:type="dxa"/>
          </w:tcPr>
          <w:p>
            <w:pPr>
              <w:pStyle w:val="TableParagraph"/>
              <w:spacing w:line="237" w:lineRule="auto"/>
              <w:ind w:left="146" w:right="133" w:firstLine="7"/>
              <w:jc w:val="center"/>
              <w:rPr>
                <w:sz w:val="16"/>
              </w:rPr>
            </w:pPr>
            <w:r>
              <w:rPr>
                <w:sz w:val="16"/>
              </w:rPr>
              <w:t>ДСТУ Б </w:t>
            </w:r>
            <w:r>
              <w:rPr>
                <w:w w:val="95"/>
                <w:sz w:val="16"/>
              </w:rPr>
              <w:t>Д.1.1-1:2013</w:t>
            </w:r>
          </w:p>
          <w:p>
            <w:pPr>
              <w:pStyle w:val="TableParagraph"/>
              <w:spacing w:line="183" w:lineRule="exact"/>
              <w:ind w:left="176" w:right="158"/>
              <w:jc w:val="center"/>
              <w:rPr>
                <w:sz w:val="16"/>
              </w:rPr>
            </w:pPr>
            <w:r>
              <w:rPr>
                <w:sz w:val="16"/>
              </w:rPr>
              <w:t>Прил. К, п.</w:t>
            </w:r>
          </w:p>
          <w:p>
            <w:pPr>
              <w:pStyle w:val="TableParagraph"/>
              <w:spacing w:line="167" w:lineRule="exact"/>
              <w:ind w:left="176" w:right="158"/>
              <w:jc w:val="center"/>
              <w:rPr>
                <w:sz w:val="16"/>
              </w:rPr>
            </w:pPr>
            <w:r>
              <w:rPr>
                <w:sz w:val="16"/>
              </w:rPr>
              <w:t>26</w:t>
            </w:r>
          </w:p>
        </w:tc>
        <w:tc>
          <w:tcPr>
            <w:tcW w:w="3827" w:type="dxa"/>
          </w:tcPr>
          <w:p>
            <w:pPr>
              <w:pStyle w:val="TableParagraph"/>
              <w:spacing w:line="268" w:lineRule="exact"/>
              <w:ind w:left="107"/>
              <w:rPr>
                <w:sz w:val="24"/>
              </w:rPr>
            </w:pPr>
            <w:r>
              <w:rPr>
                <w:sz w:val="24"/>
              </w:rPr>
              <w:t>1. Зимние удорожания (0,7х0,9) %</w:t>
            </w:r>
          </w:p>
        </w:tc>
        <w:tc>
          <w:tcPr>
            <w:tcW w:w="1273" w:type="dxa"/>
          </w:tcPr>
          <w:p>
            <w:pPr>
              <w:pStyle w:val="TableParagraph"/>
              <w:spacing w:line="225" w:lineRule="exact"/>
              <w:ind w:left="90" w:right="73"/>
              <w:jc w:val="center"/>
              <w:rPr>
                <w:sz w:val="20"/>
              </w:rPr>
            </w:pPr>
            <w:r>
              <w:rPr>
                <w:sz w:val="20"/>
              </w:rPr>
              <w:t>6072.806</w:t>
            </w:r>
          </w:p>
        </w:tc>
        <w:tc>
          <w:tcPr>
            <w:tcW w:w="1201" w:type="dxa"/>
          </w:tcPr>
          <w:p>
            <w:pPr>
              <w:pStyle w:val="TableParagraph"/>
              <w:rPr>
                <w:sz w:val="22"/>
              </w:rPr>
            </w:pPr>
          </w:p>
        </w:tc>
        <w:tc>
          <w:tcPr>
            <w:tcW w:w="1187" w:type="dxa"/>
          </w:tcPr>
          <w:p>
            <w:pPr>
              <w:pStyle w:val="TableParagraph"/>
              <w:rPr>
                <w:sz w:val="22"/>
              </w:rPr>
            </w:pPr>
          </w:p>
        </w:tc>
        <w:tc>
          <w:tcPr>
            <w:tcW w:w="1278" w:type="dxa"/>
          </w:tcPr>
          <w:p>
            <w:pPr>
              <w:pStyle w:val="TableParagraph"/>
              <w:spacing w:line="225" w:lineRule="exact"/>
              <w:ind w:right="85"/>
              <w:jc w:val="right"/>
              <w:rPr>
                <w:sz w:val="20"/>
              </w:rPr>
            </w:pPr>
            <w:r>
              <w:rPr>
                <w:sz w:val="20"/>
              </w:rPr>
              <w:t>6072.806</w:t>
            </w:r>
          </w:p>
        </w:tc>
      </w:tr>
      <w:tr>
        <w:trPr>
          <w:trHeight w:val="253" w:hRule="atLeast"/>
        </w:trPr>
        <w:tc>
          <w:tcPr>
            <w:tcW w:w="538" w:type="dxa"/>
          </w:tcPr>
          <w:p>
            <w:pPr>
              <w:pStyle w:val="TableParagraph"/>
              <w:spacing w:line="234" w:lineRule="exact"/>
              <w:ind w:right="197"/>
              <w:jc w:val="right"/>
              <w:rPr>
                <w:sz w:val="22"/>
              </w:rPr>
            </w:pPr>
            <w:r>
              <w:rPr>
                <w:w w:val="100"/>
                <w:sz w:val="22"/>
              </w:rPr>
              <w:t>1</w:t>
            </w:r>
          </w:p>
        </w:tc>
        <w:tc>
          <w:tcPr>
            <w:tcW w:w="1143" w:type="dxa"/>
          </w:tcPr>
          <w:p>
            <w:pPr>
              <w:pStyle w:val="TableParagraph"/>
              <w:spacing w:line="234" w:lineRule="exact"/>
              <w:ind w:left="14"/>
              <w:jc w:val="center"/>
              <w:rPr>
                <w:sz w:val="22"/>
              </w:rPr>
            </w:pPr>
            <w:r>
              <w:rPr>
                <w:w w:val="100"/>
                <w:sz w:val="22"/>
              </w:rPr>
              <w:t>2</w:t>
            </w:r>
          </w:p>
        </w:tc>
        <w:tc>
          <w:tcPr>
            <w:tcW w:w="3827" w:type="dxa"/>
          </w:tcPr>
          <w:p>
            <w:pPr>
              <w:pStyle w:val="TableParagraph"/>
              <w:spacing w:line="234" w:lineRule="exact"/>
              <w:ind w:left="9"/>
              <w:jc w:val="center"/>
              <w:rPr>
                <w:sz w:val="22"/>
              </w:rPr>
            </w:pPr>
            <w:r>
              <w:rPr>
                <w:w w:val="100"/>
                <w:sz w:val="22"/>
              </w:rPr>
              <w:t>3</w:t>
            </w:r>
          </w:p>
        </w:tc>
        <w:tc>
          <w:tcPr>
            <w:tcW w:w="1273" w:type="dxa"/>
          </w:tcPr>
          <w:p>
            <w:pPr>
              <w:pStyle w:val="TableParagraph"/>
              <w:rPr>
                <w:sz w:val="18"/>
              </w:rPr>
            </w:pPr>
          </w:p>
        </w:tc>
        <w:tc>
          <w:tcPr>
            <w:tcW w:w="1201" w:type="dxa"/>
          </w:tcPr>
          <w:p>
            <w:pPr>
              <w:pStyle w:val="TableParagraph"/>
              <w:rPr>
                <w:sz w:val="18"/>
              </w:rPr>
            </w:pPr>
          </w:p>
        </w:tc>
        <w:tc>
          <w:tcPr>
            <w:tcW w:w="1187" w:type="dxa"/>
          </w:tcPr>
          <w:p>
            <w:pPr>
              <w:pStyle w:val="TableParagraph"/>
              <w:rPr>
                <w:sz w:val="18"/>
              </w:rPr>
            </w:pPr>
          </w:p>
        </w:tc>
        <w:tc>
          <w:tcPr>
            <w:tcW w:w="1278" w:type="dxa"/>
          </w:tcPr>
          <w:p>
            <w:pPr>
              <w:pStyle w:val="TableParagraph"/>
              <w:rPr>
                <w:sz w:val="18"/>
              </w:rPr>
            </w:pPr>
          </w:p>
        </w:tc>
      </w:tr>
      <w:tr>
        <w:trPr>
          <w:trHeight w:val="739" w:hRule="atLeast"/>
        </w:trPr>
        <w:tc>
          <w:tcPr>
            <w:tcW w:w="538" w:type="dxa"/>
          </w:tcPr>
          <w:p>
            <w:pPr>
              <w:pStyle w:val="TableParagraph"/>
              <w:rPr>
                <w:sz w:val="22"/>
              </w:rPr>
            </w:pPr>
          </w:p>
        </w:tc>
        <w:tc>
          <w:tcPr>
            <w:tcW w:w="1143" w:type="dxa"/>
          </w:tcPr>
          <w:p>
            <w:pPr>
              <w:pStyle w:val="TableParagraph"/>
              <w:spacing w:line="244" w:lineRule="auto"/>
              <w:ind w:left="146" w:right="133" w:firstLine="7"/>
              <w:jc w:val="center"/>
              <w:rPr>
                <w:sz w:val="16"/>
              </w:rPr>
            </w:pPr>
            <w:r>
              <w:rPr>
                <w:sz w:val="16"/>
              </w:rPr>
              <w:t>ДСТУ Б </w:t>
            </w:r>
            <w:r>
              <w:rPr>
                <w:w w:val="95"/>
                <w:sz w:val="16"/>
              </w:rPr>
              <w:t>Д.1.1-1:2013</w:t>
            </w:r>
          </w:p>
          <w:p>
            <w:pPr>
              <w:pStyle w:val="TableParagraph"/>
              <w:spacing w:line="178" w:lineRule="exact"/>
              <w:ind w:left="176" w:right="158"/>
              <w:jc w:val="center"/>
              <w:rPr>
                <w:sz w:val="16"/>
              </w:rPr>
            </w:pPr>
            <w:r>
              <w:rPr>
                <w:sz w:val="16"/>
              </w:rPr>
              <w:t>Прил. К, п.</w:t>
            </w:r>
          </w:p>
          <w:p>
            <w:pPr>
              <w:pStyle w:val="TableParagraph"/>
              <w:spacing w:line="171" w:lineRule="exact"/>
              <w:ind w:left="176" w:right="158"/>
              <w:jc w:val="center"/>
              <w:rPr>
                <w:sz w:val="16"/>
              </w:rPr>
            </w:pPr>
            <w:r>
              <w:rPr>
                <w:sz w:val="16"/>
              </w:rPr>
              <w:t>27</w:t>
            </w:r>
          </w:p>
        </w:tc>
        <w:tc>
          <w:tcPr>
            <w:tcW w:w="3827" w:type="dxa"/>
          </w:tcPr>
          <w:p>
            <w:pPr>
              <w:pStyle w:val="TableParagraph"/>
              <w:spacing w:line="268" w:lineRule="exact"/>
              <w:ind w:left="107"/>
              <w:rPr>
                <w:sz w:val="24"/>
              </w:rPr>
            </w:pPr>
            <w:r>
              <w:rPr>
                <w:sz w:val="24"/>
              </w:rPr>
              <w:t>2. Летние удорожания 0,27%</w:t>
            </w:r>
          </w:p>
        </w:tc>
        <w:tc>
          <w:tcPr>
            <w:tcW w:w="1273" w:type="dxa"/>
          </w:tcPr>
          <w:p>
            <w:pPr>
              <w:pStyle w:val="TableParagraph"/>
              <w:spacing w:line="226" w:lineRule="exact"/>
              <w:ind w:left="90" w:right="73"/>
              <w:jc w:val="center"/>
              <w:rPr>
                <w:sz w:val="20"/>
              </w:rPr>
            </w:pPr>
            <w:r>
              <w:rPr>
                <w:sz w:val="20"/>
              </w:rPr>
              <w:t>3279.315</w:t>
            </w:r>
          </w:p>
        </w:tc>
        <w:tc>
          <w:tcPr>
            <w:tcW w:w="1201" w:type="dxa"/>
          </w:tcPr>
          <w:p>
            <w:pPr>
              <w:pStyle w:val="TableParagraph"/>
              <w:rPr>
                <w:sz w:val="22"/>
              </w:rPr>
            </w:pPr>
          </w:p>
        </w:tc>
        <w:tc>
          <w:tcPr>
            <w:tcW w:w="1187" w:type="dxa"/>
          </w:tcPr>
          <w:p>
            <w:pPr>
              <w:pStyle w:val="TableParagraph"/>
              <w:rPr>
                <w:sz w:val="22"/>
              </w:rPr>
            </w:pPr>
          </w:p>
        </w:tc>
        <w:tc>
          <w:tcPr>
            <w:tcW w:w="1278" w:type="dxa"/>
          </w:tcPr>
          <w:p>
            <w:pPr>
              <w:pStyle w:val="TableParagraph"/>
              <w:spacing w:line="226" w:lineRule="exact"/>
              <w:ind w:right="85"/>
              <w:jc w:val="right"/>
              <w:rPr>
                <w:sz w:val="20"/>
              </w:rPr>
            </w:pPr>
            <w:r>
              <w:rPr>
                <w:sz w:val="20"/>
              </w:rPr>
              <w:t>3279.315</w:t>
            </w:r>
          </w:p>
        </w:tc>
      </w:tr>
      <w:tr>
        <w:trPr>
          <w:trHeight w:val="272" w:hRule="atLeast"/>
        </w:trPr>
        <w:tc>
          <w:tcPr>
            <w:tcW w:w="538" w:type="dxa"/>
          </w:tcPr>
          <w:p>
            <w:pPr>
              <w:pStyle w:val="TableParagraph"/>
              <w:rPr>
                <w:sz w:val="20"/>
              </w:rPr>
            </w:pPr>
          </w:p>
        </w:tc>
        <w:tc>
          <w:tcPr>
            <w:tcW w:w="1143" w:type="dxa"/>
          </w:tcPr>
          <w:p>
            <w:pPr>
              <w:pStyle w:val="TableParagraph"/>
              <w:rPr>
                <w:sz w:val="20"/>
              </w:rPr>
            </w:pPr>
          </w:p>
        </w:tc>
        <w:tc>
          <w:tcPr>
            <w:tcW w:w="3827" w:type="dxa"/>
          </w:tcPr>
          <w:p>
            <w:pPr>
              <w:pStyle w:val="TableParagraph"/>
              <w:spacing w:line="253" w:lineRule="exact"/>
              <w:ind w:left="107"/>
              <w:rPr>
                <w:sz w:val="24"/>
              </w:rPr>
            </w:pPr>
            <w:r>
              <w:rPr>
                <w:sz w:val="24"/>
              </w:rPr>
              <w:t>3. Прочие работы и затраты 1%</w:t>
            </w:r>
          </w:p>
        </w:tc>
        <w:tc>
          <w:tcPr>
            <w:tcW w:w="1273" w:type="dxa"/>
          </w:tcPr>
          <w:p>
            <w:pPr>
              <w:pStyle w:val="TableParagraph"/>
              <w:rPr>
                <w:sz w:val="20"/>
              </w:rPr>
            </w:pPr>
          </w:p>
        </w:tc>
        <w:tc>
          <w:tcPr>
            <w:tcW w:w="1201" w:type="dxa"/>
          </w:tcPr>
          <w:p>
            <w:pPr>
              <w:pStyle w:val="TableParagraph"/>
              <w:rPr>
                <w:sz w:val="20"/>
              </w:rPr>
            </w:pPr>
          </w:p>
        </w:tc>
        <w:tc>
          <w:tcPr>
            <w:tcW w:w="1187" w:type="dxa"/>
          </w:tcPr>
          <w:p>
            <w:pPr>
              <w:pStyle w:val="TableParagraph"/>
              <w:spacing w:line="225" w:lineRule="exact"/>
              <w:ind w:right="84"/>
              <w:jc w:val="right"/>
              <w:rPr>
                <w:sz w:val="20"/>
              </w:rPr>
            </w:pPr>
            <w:r>
              <w:rPr>
                <w:sz w:val="20"/>
              </w:rPr>
              <w:t>12145.612</w:t>
            </w:r>
          </w:p>
        </w:tc>
        <w:tc>
          <w:tcPr>
            <w:tcW w:w="1278" w:type="dxa"/>
          </w:tcPr>
          <w:p>
            <w:pPr>
              <w:pStyle w:val="TableParagraph"/>
              <w:spacing w:line="225" w:lineRule="exact"/>
              <w:ind w:right="84"/>
              <w:jc w:val="right"/>
              <w:rPr>
                <w:sz w:val="20"/>
              </w:rPr>
            </w:pPr>
            <w:r>
              <w:rPr>
                <w:sz w:val="20"/>
              </w:rPr>
              <w:t>12145.612</w:t>
            </w:r>
          </w:p>
        </w:tc>
      </w:tr>
      <w:tr>
        <w:trPr>
          <w:trHeight w:val="277" w:hRule="atLeast"/>
        </w:trPr>
        <w:tc>
          <w:tcPr>
            <w:tcW w:w="538" w:type="dxa"/>
          </w:tcPr>
          <w:p>
            <w:pPr>
              <w:pStyle w:val="TableParagraph"/>
              <w:rPr>
                <w:sz w:val="20"/>
              </w:rPr>
            </w:pPr>
          </w:p>
        </w:tc>
        <w:tc>
          <w:tcPr>
            <w:tcW w:w="1143" w:type="dxa"/>
          </w:tcPr>
          <w:p>
            <w:pPr>
              <w:pStyle w:val="TableParagraph"/>
              <w:rPr>
                <w:sz w:val="20"/>
              </w:rPr>
            </w:pPr>
          </w:p>
        </w:tc>
        <w:tc>
          <w:tcPr>
            <w:tcW w:w="3827" w:type="dxa"/>
          </w:tcPr>
          <w:p>
            <w:pPr>
              <w:pStyle w:val="TableParagraph"/>
              <w:spacing w:line="258" w:lineRule="exact"/>
              <w:ind w:left="107"/>
              <w:rPr>
                <w:sz w:val="24"/>
              </w:rPr>
            </w:pPr>
            <w:r>
              <w:rPr>
                <w:sz w:val="24"/>
              </w:rPr>
              <w:t>Итого по главе 9</w:t>
            </w:r>
          </w:p>
        </w:tc>
        <w:tc>
          <w:tcPr>
            <w:tcW w:w="1273" w:type="dxa"/>
          </w:tcPr>
          <w:p>
            <w:pPr>
              <w:pStyle w:val="TableParagraph"/>
              <w:spacing w:line="225" w:lineRule="exact"/>
              <w:ind w:left="90" w:right="73"/>
              <w:jc w:val="center"/>
              <w:rPr>
                <w:sz w:val="20"/>
              </w:rPr>
            </w:pPr>
            <w:r>
              <w:rPr>
                <w:sz w:val="20"/>
              </w:rPr>
              <w:t>9352.121</w:t>
            </w:r>
          </w:p>
        </w:tc>
        <w:tc>
          <w:tcPr>
            <w:tcW w:w="1201" w:type="dxa"/>
          </w:tcPr>
          <w:p>
            <w:pPr>
              <w:pStyle w:val="TableParagraph"/>
              <w:rPr>
                <w:sz w:val="20"/>
              </w:rPr>
            </w:pPr>
          </w:p>
        </w:tc>
        <w:tc>
          <w:tcPr>
            <w:tcW w:w="1187" w:type="dxa"/>
          </w:tcPr>
          <w:p>
            <w:pPr>
              <w:pStyle w:val="TableParagraph"/>
              <w:spacing w:line="225" w:lineRule="exact"/>
              <w:ind w:right="84"/>
              <w:jc w:val="right"/>
              <w:rPr>
                <w:sz w:val="20"/>
              </w:rPr>
            </w:pPr>
            <w:r>
              <w:rPr>
                <w:sz w:val="20"/>
              </w:rPr>
              <w:t>12145.612</w:t>
            </w:r>
          </w:p>
        </w:tc>
        <w:tc>
          <w:tcPr>
            <w:tcW w:w="1278" w:type="dxa"/>
          </w:tcPr>
          <w:p>
            <w:pPr>
              <w:pStyle w:val="TableParagraph"/>
              <w:spacing w:line="225" w:lineRule="exact"/>
              <w:ind w:right="85"/>
              <w:jc w:val="right"/>
              <w:rPr>
                <w:sz w:val="20"/>
              </w:rPr>
            </w:pPr>
            <w:r>
              <w:rPr>
                <w:sz w:val="20"/>
              </w:rPr>
              <w:t>9352.121</w:t>
            </w:r>
          </w:p>
        </w:tc>
      </w:tr>
      <w:tr>
        <w:trPr>
          <w:trHeight w:val="277" w:hRule="atLeast"/>
        </w:trPr>
        <w:tc>
          <w:tcPr>
            <w:tcW w:w="538" w:type="dxa"/>
          </w:tcPr>
          <w:p>
            <w:pPr>
              <w:pStyle w:val="TableParagraph"/>
              <w:rPr>
                <w:sz w:val="20"/>
              </w:rPr>
            </w:pPr>
          </w:p>
        </w:tc>
        <w:tc>
          <w:tcPr>
            <w:tcW w:w="1143" w:type="dxa"/>
          </w:tcPr>
          <w:p>
            <w:pPr>
              <w:pStyle w:val="TableParagraph"/>
              <w:rPr>
                <w:sz w:val="20"/>
              </w:rPr>
            </w:pPr>
          </w:p>
        </w:tc>
        <w:tc>
          <w:tcPr>
            <w:tcW w:w="3827" w:type="dxa"/>
          </w:tcPr>
          <w:p>
            <w:pPr>
              <w:pStyle w:val="TableParagraph"/>
              <w:spacing w:line="258" w:lineRule="exact"/>
              <w:ind w:left="107"/>
              <w:rPr>
                <w:sz w:val="24"/>
              </w:rPr>
            </w:pPr>
            <w:r>
              <w:rPr>
                <w:sz w:val="24"/>
              </w:rPr>
              <w:t>Итого по главам 1-9</w:t>
            </w:r>
          </w:p>
        </w:tc>
        <w:tc>
          <w:tcPr>
            <w:tcW w:w="1273" w:type="dxa"/>
          </w:tcPr>
          <w:p>
            <w:pPr>
              <w:pStyle w:val="TableParagraph"/>
              <w:spacing w:line="225" w:lineRule="exact"/>
              <w:ind w:left="95" w:right="73"/>
              <w:jc w:val="center"/>
              <w:rPr>
                <w:sz w:val="20"/>
              </w:rPr>
            </w:pPr>
            <w:r>
              <w:rPr>
                <w:sz w:val="20"/>
              </w:rPr>
              <w:t>1223913.326</w:t>
            </w:r>
          </w:p>
        </w:tc>
        <w:tc>
          <w:tcPr>
            <w:tcW w:w="1201" w:type="dxa"/>
          </w:tcPr>
          <w:p>
            <w:pPr>
              <w:pStyle w:val="TableParagraph"/>
              <w:spacing w:line="225" w:lineRule="exact"/>
              <w:ind w:left="145"/>
              <w:rPr>
                <w:sz w:val="20"/>
              </w:rPr>
            </w:pPr>
            <w:r>
              <w:rPr>
                <w:sz w:val="20"/>
              </w:rPr>
              <w:t>213779.412</w:t>
            </w:r>
          </w:p>
        </w:tc>
        <w:tc>
          <w:tcPr>
            <w:tcW w:w="1187" w:type="dxa"/>
          </w:tcPr>
          <w:p>
            <w:pPr>
              <w:pStyle w:val="TableParagraph"/>
              <w:spacing w:line="225" w:lineRule="exact"/>
              <w:ind w:right="84"/>
              <w:jc w:val="right"/>
              <w:rPr>
                <w:sz w:val="20"/>
              </w:rPr>
            </w:pPr>
            <w:r>
              <w:rPr>
                <w:sz w:val="20"/>
              </w:rPr>
              <w:t>12145.612</w:t>
            </w:r>
          </w:p>
        </w:tc>
        <w:tc>
          <w:tcPr>
            <w:tcW w:w="1278" w:type="dxa"/>
          </w:tcPr>
          <w:p>
            <w:pPr>
              <w:pStyle w:val="TableParagraph"/>
              <w:spacing w:line="225" w:lineRule="exact"/>
              <w:ind w:right="85"/>
              <w:jc w:val="right"/>
              <w:rPr>
                <w:sz w:val="20"/>
              </w:rPr>
            </w:pPr>
            <w:r>
              <w:rPr>
                <w:sz w:val="20"/>
              </w:rPr>
              <w:t>1449838.350</w:t>
            </w:r>
          </w:p>
        </w:tc>
      </w:tr>
      <w:tr>
        <w:trPr>
          <w:trHeight w:val="551" w:hRule="atLeast"/>
        </w:trPr>
        <w:tc>
          <w:tcPr>
            <w:tcW w:w="538" w:type="dxa"/>
          </w:tcPr>
          <w:p>
            <w:pPr>
              <w:pStyle w:val="TableParagraph"/>
              <w:spacing w:line="268" w:lineRule="exact"/>
              <w:ind w:right="173"/>
              <w:jc w:val="right"/>
              <w:rPr>
                <w:sz w:val="24"/>
              </w:rPr>
            </w:pPr>
            <w:r>
              <w:rPr>
                <w:sz w:val="24"/>
              </w:rPr>
              <w:t>10</w:t>
            </w:r>
          </w:p>
        </w:tc>
        <w:tc>
          <w:tcPr>
            <w:tcW w:w="1143" w:type="dxa"/>
          </w:tcPr>
          <w:p>
            <w:pPr>
              <w:pStyle w:val="TableParagraph"/>
              <w:rPr>
                <w:sz w:val="22"/>
              </w:rPr>
            </w:pPr>
          </w:p>
        </w:tc>
        <w:tc>
          <w:tcPr>
            <w:tcW w:w="3827" w:type="dxa"/>
          </w:tcPr>
          <w:p>
            <w:pPr>
              <w:pStyle w:val="TableParagraph"/>
              <w:spacing w:line="267" w:lineRule="exact"/>
              <w:ind w:left="107"/>
              <w:rPr>
                <w:sz w:val="24"/>
              </w:rPr>
            </w:pPr>
            <w:r>
              <w:rPr>
                <w:sz w:val="24"/>
              </w:rPr>
              <w:t>Глава 10.Содержание службы</w:t>
            </w:r>
          </w:p>
          <w:p>
            <w:pPr>
              <w:pStyle w:val="TableParagraph"/>
              <w:spacing w:line="265" w:lineRule="exact"/>
              <w:ind w:left="107"/>
              <w:rPr>
                <w:sz w:val="24"/>
              </w:rPr>
            </w:pPr>
            <w:r>
              <w:rPr>
                <w:sz w:val="24"/>
              </w:rPr>
              <w:t>заказчика</w:t>
            </w:r>
          </w:p>
        </w:tc>
        <w:tc>
          <w:tcPr>
            <w:tcW w:w="1273" w:type="dxa"/>
          </w:tcPr>
          <w:p>
            <w:pPr>
              <w:pStyle w:val="TableParagraph"/>
              <w:rPr>
                <w:sz w:val="22"/>
              </w:rPr>
            </w:pPr>
          </w:p>
        </w:tc>
        <w:tc>
          <w:tcPr>
            <w:tcW w:w="1201" w:type="dxa"/>
          </w:tcPr>
          <w:p>
            <w:pPr>
              <w:pStyle w:val="TableParagraph"/>
              <w:rPr>
                <w:sz w:val="22"/>
              </w:rPr>
            </w:pPr>
          </w:p>
        </w:tc>
        <w:tc>
          <w:tcPr>
            <w:tcW w:w="1187" w:type="dxa"/>
          </w:tcPr>
          <w:p>
            <w:pPr>
              <w:pStyle w:val="TableParagraph"/>
              <w:spacing w:line="225" w:lineRule="exact"/>
              <w:ind w:right="84"/>
              <w:jc w:val="right"/>
              <w:rPr>
                <w:sz w:val="20"/>
              </w:rPr>
            </w:pPr>
            <w:r>
              <w:rPr>
                <w:sz w:val="20"/>
              </w:rPr>
              <w:t>50744.342</w:t>
            </w:r>
          </w:p>
        </w:tc>
        <w:tc>
          <w:tcPr>
            <w:tcW w:w="1278" w:type="dxa"/>
          </w:tcPr>
          <w:p>
            <w:pPr>
              <w:pStyle w:val="TableParagraph"/>
              <w:spacing w:line="225" w:lineRule="exact"/>
              <w:ind w:right="84"/>
              <w:jc w:val="right"/>
              <w:rPr>
                <w:sz w:val="20"/>
              </w:rPr>
            </w:pPr>
            <w:r>
              <w:rPr>
                <w:sz w:val="20"/>
              </w:rPr>
              <w:t>50744.342</w:t>
            </w:r>
          </w:p>
        </w:tc>
      </w:tr>
      <w:tr>
        <w:trPr>
          <w:trHeight w:val="273" w:hRule="atLeast"/>
        </w:trPr>
        <w:tc>
          <w:tcPr>
            <w:tcW w:w="538" w:type="dxa"/>
          </w:tcPr>
          <w:p>
            <w:pPr>
              <w:pStyle w:val="TableParagraph"/>
              <w:rPr>
                <w:sz w:val="20"/>
              </w:rPr>
            </w:pPr>
          </w:p>
        </w:tc>
        <w:tc>
          <w:tcPr>
            <w:tcW w:w="1143" w:type="dxa"/>
          </w:tcPr>
          <w:p>
            <w:pPr>
              <w:pStyle w:val="TableParagraph"/>
              <w:rPr>
                <w:sz w:val="20"/>
              </w:rPr>
            </w:pPr>
          </w:p>
        </w:tc>
        <w:tc>
          <w:tcPr>
            <w:tcW w:w="3827" w:type="dxa"/>
          </w:tcPr>
          <w:p>
            <w:pPr>
              <w:pStyle w:val="TableParagraph"/>
              <w:spacing w:line="253" w:lineRule="exact"/>
              <w:ind w:left="107"/>
              <w:rPr>
                <w:sz w:val="24"/>
              </w:rPr>
            </w:pPr>
            <w:r>
              <w:rPr>
                <w:sz w:val="24"/>
              </w:rPr>
              <w:t>Итого по главе 10</w:t>
            </w:r>
          </w:p>
        </w:tc>
        <w:tc>
          <w:tcPr>
            <w:tcW w:w="1273" w:type="dxa"/>
          </w:tcPr>
          <w:p>
            <w:pPr>
              <w:pStyle w:val="TableParagraph"/>
              <w:rPr>
                <w:sz w:val="20"/>
              </w:rPr>
            </w:pPr>
          </w:p>
        </w:tc>
        <w:tc>
          <w:tcPr>
            <w:tcW w:w="1201" w:type="dxa"/>
          </w:tcPr>
          <w:p>
            <w:pPr>
              <w:pStyle w:val="TableParagraph"/>
              <w:rPr>
                <w:sz w:val="20"/>
              </w:rPr>
            </w:pPr>
          </w:p>
        </w:tc>
        <w:tc>
          <w:tcPr>
            <w:tcW w:w="1187" w:type="dxa"/>
          </w:tcPr>
          <w:p>
            <w:pPr>
              <w:pStyle w:val="TableParagraph"/>
              <w:spacing w:line="225" w:lineRule="exact"/>
              <w:ind w:right="84"/>
              <w:jc w:val="right"/>
              <w:rPr>
                <w:sz w:val="20"/>
              </w:rPr>
            </w:pPr>
            <w:r>
              <w:rPr>
                <w:sz w:val="20"/>
              </w:rPr>
              <w:t>50744.342</w:t>
            </w:r>
          </w:p>
        </w:tc>
        <w:tc>
          <w:tcPr>
            <w:tcW w:w="1278" w:type="dxa"/>
          </w:tcPr>
          <w:p>
            <w:pPr>
              <w:pStyle w:val="TableParagraph"/>
              <w:spacing w:line="225" w:lineRule="exact"/>
              <w:ind w:right="84"/>
              <w:jc w:val="right"/>
              <w:rPr>
                <w:sz w:val="20"/>
              </w:rPr>
            </w:pPr>
            <w:r>
              <w:rPr>
                <w:sz w:val="20"/>
              </w:rPr>
              <w:t>50744.342</w:t>
            </w:r>
          </w:p>
        </w:tc>
      </w:tr>
      <w:tr>
        <w:trPr>
          <w:trHeight w:val="551" w:hRule="atLeast"/>
        </w:trPr>
        <w:tc>
          <w:tcPr>
            <w:tcW w:w="538" w:type="dxa"/>
          </w:tcPr>
          <w:p>
            <w:pPr>
              <w:pStyle w:val="TableParagraph"/>
              <w:spacing w:line="268" w:lineRule="exact"/>
              <w:ind w:right="173"/>
              <w:jc w:val="right"/>
              <w:rPr>
                <w:sz w:val="24"/>
              </w:rPr>
            </w:pPr>
            <w:r>
              <w:rPr>
                <w:sz w:val="24"/>
              </w:rPr>
              <w:t>11</w:t>
            </w:r>
          </w:p>
        </w:tc>
        <w:tc>
          <w:tcPr>
            <w:tcW w:w="1143" w:type="dxa"/>
          </w:tcPr>
          <w:p>
            <w:pPr>
              <w:pStyle w:val="TableParagraph"/>
              <w:rPr>
                <w:sz w:val="22"/>
              </w:rPr>
            </w:pPr>
          </w:p>
        </w:tc>
        <w:tc>
          <w:tcPr>
            <w:tcW w:w="3827" w:type="dxa"/>
          </w:tcPr>
          <w:p>
            <w:pPr>
              <w:pStyle w:val="TableParagraph"/>
              <w:spacing w:line="268" w:lineRule="exact"/>
              <w:ind w:left="107"/>
              <w:rPr>
                <w:sz w:val="24"/>
              </w:rPr>
            </w:pPr>
            <w:r>
              <w:rPr>
                <w:sz w:val="24"/>
              </w:rPr>
              <w:t>Глава 11.Подготовка</w:t>
            </w:r>
          </w:p>
          <w:p>
            <w:pPr>
              <w:pStyle w:val="TableParagraph"/>
              <w:spacing w:line="261" w:lineRule="exact" w:before="2"/>
              <w:ind w:left="107"/>
              <w:rPr>
                <w:sz w:val="24"/>
              </w:rPr>
            </w:pPr>
            <w:r>
              <w:rPr>
                <w:sz w:val="24"/>
              </w:rPr>
              <w:t>эксплуатационных кадров</w:t>
            </w:r>
          </w:p>
        </w:tc>
        <w:tc>
          <w:tcPr>
            <w:tcW w:w="1273" w:type="dxa"/>
          </w:tcPr>
          <w:p>
            <w:pPr>
              <w:pStyle w:val="TableParagraph"/>
              <w:rPr>
                <w:sz w:val="22"/>
              </w:rPr>
            </w:pPr>
          </w:p>
        </w:tc>
        <w:tc>
          <w:tcPr>
            <w:tcW w:w="1201" w:type="dxa"/>
          </w:tcPr>
          <w:p>
            <w:pPr>
              <w:pStyle w:val="TableParagraph"/>
              <w:rPr>
                <w:sz w:val="22"/>
              </w:rPr>
            </w:pPr>
          </w:p>
        </w:tc>
        <w:tc>
          <w:tcPr>
            <w:tcW w:w="1187" w:type="dxa"/>
          </w:tcPr>
          <w:p>
            <w:pPr>
              <w:pStyle w:val="TableParagraph"/>
              <w:spacing w:line="225" w:lineRule="exact"/>
              <w:ind w:right="84"/>
              <w:jc w:val="right"/>
              <w:rPr>
                <w:sz w:val="20"/>
              </w:rPr>
            </w:pPr>
            <w:r>
              <w:rPr>
                <w:sz w:val="20"/>
              </w:rPr>
              <w:t>1449.838</w:t>
            </w:r>
          </w:p>
        </w:tc>
        <w:tc>
          <w:tcPr>
            <w:tcW w:w="1278" w:type="dxa"/>
          </w:tcPr>
          <w:p>
            <w:pPr>
              <w:pStyle w:val="TableParagraph"/>
              <w:spacing w:line="225" w:lineRule="exact"/>
              <w:ind w:right="85"/>
              <w:jc w:val="right"/>
              <w:rPr>
                <w:sz w:val="20"/>
              </w:rPr>
            </w:pPr>
            <w:r>
              <w:rPr>
                <w:sz w:val="20"/>
              </w:rPr>
              <w:t>1449.838</w:t>
            </w:r>
          </w:p>
        </w:tc>
      </w:tr>
      <w:tr>
        <w:trPr>
          <w:trHeight w:val="277" w:hRule="atLeast"/>
        </w:trPr>
        <w:tc>
          <w:tcPr>
            <w:tcW w:w="538" w:type="dxa"/>
          </w:tcPr>
          <w:p>
            <w:pPr>
              <w:pStyle w:val="TableParagraph"/>
              <w:rPr>
                <w:sz w:val="20"/>
              </w:rPr>
            </w:pPr>
          </w:p>
        </w:tc>
        <w:tc>
          <w:tcPr>
            <w:tcW w:w="1143" w:type="dxa"/>
          </w:tcPr>
          <w:p>
            <w:pPr>
              <w:pStyle w:val="TableParagraph"/>
              <w:rPr>
                <w:sz w:val="20"/>
              </w:rPr>
            </w:pPr>
          </w:p>
        </w:tc>
        <w:tc>
          <w:tcPr>
            <w:tcW w:w="3827" w:type="dxa"/>
          </w:tcPr>
          <w:p>
            <w:pPr>
              <w:pStyle w:val="TableParagraph"/>
              <w:spacing w:line="258" w:lineRule="exact"/>
              <w:ind w:left="107"/>
              <w:rPr>
                <w:sz w:val="24"/>
              </w:rPr>
            </w:pPr>
            <w:r>
              <w:rPr>
                <w:sz w:val="24"/>
              </w:rPr>
              <w:t>Итого по главе 11</w:t>
            </w:r>
          </w:p>
        </w:tc>
        <w:tc>
          <w:tcPr>
            <w:tcW w:w="1273" w:type="dxa"/>
          </w:tcPr>
          <w:p>
            <w:pPr>
              <w:pStyle w:val="TableParagraph"/>
              <w:rPr>
                <w:sz w:val="20"/>
              </w:rPr>
            </w:pPr>
          </w:p>
        </w:tc>
        <w:tc>
          <w:tcPr>
            <w:tcW w:w="1201" w:type="dxa"/>
          </w:tcPr>
          <w:p>
            <w:pPr>
              <w:pStyle w:val="TableParagraph"/>
              <w:rPr>
                <w:sz w:val="20"/>
              </w:rPr>
            </w:pPr>
          </w:p>
        </w:tc>
        <w:tc>
          <w:tcPr>
            <w:tcW w:w="1187" w:type="dxa"/>
          </w:tcPr>
          <w:p>
            <w:pPr>
              <w:pStyle w:val="TableParagraph"/>
              <w:spacing w:line="225" w:lineRule="exact"/>
              <w:ind w:right="84"/>
              <w:jc w:val="right"/>
              <w:rPr>
                <w:sz w:val="20"/>
              </w:rPr>
            </w:pPr>
            <w:r>
              <w:rPr>
                <w:sz w:val="20"/>
              </w:rPr>
              <w:t>1449.838</w:t>
            </w:r>
          </w:p>
        </w:tc>
        <w:tc>
          <w:tcPr>
            <w:tcW w:w="1278" w:type="dxa"/>
          </w:tcPr>
          <w:p>
            <w:pPr>
              <w:pStyle w:val="TableParagraph"/>
              <w:spacing w:line="225" w:lineRule="exact"/>
              <w:ind w:right="85"/>
              <w:jc w:val="right"/>
              <w:rPr>
                <w:sz w:val="20"/>
              </w:rPr>
            </w:pPr>
            <w:r>
              <w:rPr>
                <w:sz w:val="20"/>
              </w:rPr>
              <w:t>1449.838</w:t>
            </w:r>
          </w:p>
        </w:tc>
      </w:tr>
      <w:tr>
        <w:trPr>
          <w:trHeight w:val="830" w:hRule="atLeast"/>
        </w:trPr>
        <w:tc>
          <w:tcPr>
            <w:tcW w:w="538" w:type="dxa"/>
            <w:tcBorders>
              <w:bottom w:val="single" w:sz="4" w:space="0" w:color="000000"/>
            </w:tcBorders>
          </w:tcPr>
          <w:p>
            <w:pPr>
              <w:pStyle w:val="TableParagraph"/>
              <w:spacing w:line="268" w:lineRule="exact"/>
              <w:ind w:right="173"/>
              <w:jc w:val="right"/>
              <w:rPr>
                <w:sz w:val="24"/>
              </w:rPr>
            </w:pPr>
            <w:r>
              <w:rPr>
                <w:sz w:val="24"/>
              </w:rPr>
              <w:t>12</w:t>
            </w:r>
          </w:p>
        </w:tc>
        <w:tc>
          <w:tcPr>
            <w:tcW w:w="1143" w:type="dxa"/>
            <w:tcBorders>
              <w:bottom w:val="single" w:sz="4" w:space="0" w:color="000000"/>
            </w:tcBorders>
          </w:tcPr>
          <w:p>
            <w:pPr>
              <w:pStyle w:val="TableParagraph"/>
              <w:rPr>
                <w:sz w:val="22"/>
              </w:rPr>
            </w:pPr>
          </w:p>
        </w:tc>
        <w:tc>
          <w:tcPr>
            <w:tcW w:w="3827" w:type="dxa"/>
            <w:tcBorders>
              <w:bottom w:val="single" w:sz="4" w:space="0" w:color="000000"/>
            </w:tcBorders>
          </w:tcPr>
          <w:p>
            <w:pPr>
              <w:pStyle w:val="TableParagraph"/>
              <w:spacing w:line="268" w:lineRule="exact"/>
              <w:ind w:left="107"/>
              <w:rPr>
                <w:sz w:val="24"/>
              </w:rPr>
            </w:pPr>
            <w:r>
              <w:rPr>
                <w:sz w:val="24"/>
              </w:rPr>
              <w:t>Глава 12.Проектно-</w:t>
            </w:r>
          </w:p>
          <w:p>
            <w:pPr>
              <w:pStyle w:val="TableParagraph"/>
              <w:spacing w:line="274" w:lineRule="exact" w:before="8"/>
              <w:ind w:left="107" w:right="1088"/>
              <w:rPr>
                <w:sz w:val="24"/>
              </w:rPr>
            </w:pPr>
            <w:r>
              <w:rPr>
                <w:sz w:val="24"/>
              </w:rPr>
              <w:t>изыскательские работы и авторский надзор</w:t>
            </w:r>
          </w:p>
        </w:tc>
        <w:tc>
          <w:tcPr>
            <w:tcW w:w="1273" w:type="dxa"/>
            <w:tcBorders>
              <w:bottom w:val="single" w:sz="4" w:space="0" w:color="000000"/>
            </w:tcBorders>
          </w:tcPr>
          <w:p>
            <w:pPr>
              <w:pStyle w:val="TableParagraph"/>
              <w:rPr>
                <w:sz w:val="22"/>
              </w:rPr>
            </w:pPr>
          </w:p>
        </w:tc>
        <w:tc>
          <w:tcPr>
            <w:tcW w:w="1201" w:type="dxa"/>
            <w:tcBorders>
              <w:bottom w:val="single" w:sz="4" w:space="0" w:color="000000"/>
            </w:tcBorders>
          </w:tcPr>
          <w:p>
            <w:pPr>
              <w:pStyle w:val="TableParagraph"/>
              <w:rPr>
                <w:sz w:val="22"/>
              </w:rPr>
            </w:pPr>
          </w:p>
        </w:tc>
        <w:tc>
          <w:tcPr>
            <w:tcW w:w="1187" w:type="dxa"/>
            <w:tcBorders>
              <w:bottom w:val="single" w:sz="4" w:space="0" w:color="000000"/>
            </w:tcBorders>
          </w:tcPr>
          <w:p>
            <w:pPr>
              <w:pStyle w:val="TableParagraph"/>
              <w:rPr>
                <w:sz w:val="22"/>
              </w:rPr>
            </w:pPr>
          </w:p>
        </w:tc>
        <w:tc>
          <w:tcPr>
            <w:tcW w:w="1278" w:type="dxa"/>
            <w:tcBorders>
              <w:bottom w:val="single" w:sz="4" w:space="0" w:color="000000"/>
            </w:tcBorders>
          </w:tcPr>
          <w:p>
            <w:pPr>
              <w:pStyle w:val="TableParagraph"/>
              <w:rPr>
                <w:sz w:val="22"/>
              </w:rPr>
            </w:pPr>
          </w:p>
        </w:tc>
      </w:tr>
      <w:tr>
        <w:trPr>
          <w:trHeight w:val="551" w:hRule="atLeast"/>
        </w:trPr>
        <w:tc>
          <w:tcPr>
            <w:tcW w:w="538" w:type="dxa"/>
            <w:tcBorders>
              <w:top w:val="single" w:sz="4" w:space="0" w:color="000000"/>
              <w:bottom w:val="single" w:sz="4" w:space="0" w:color="000000"/>
            </w:tcBorders>
          </w:tcPr>
          <w:p>
            <w:pPr>
              <w:pStyle w:val="TableParagraph"/>
              <w:rPr>
                <w:sz w:val="22"/>
              </w:rPr>
            </w:pPr>
          </w:p>
        </w:tc>
        <w:tc>
          <w:tcPr>
            <w:tcW w:w="1143" w:type="dxa"/>
            <w:tcBorders>
              <w:top w:val="single" w:sz="4" w:space="0" w:color="000000"/>
              <w:bottom w:val="single" w:sz="4" w:space="0" w:color="000000"/>
            </w:tcBorders>
          </w:tcPr>
          <w:p>
            <w:pPr>
              <w:pStyle w:val="TableParagraph"/>
              <w:spacing w:line="237" w:lineRule="auto"/>
              <w:ind w:left="112" w:right="125"/>
              <w:rPr>
                <w:sz w:val="16"/>
              </w:rPr>
            </w:pPr>
            <w:r>
              <w:rPr>
                <w:sz w:val="16"/>
              </w:rPr>
              <w:t>ДСТУ Б Д.1.1-7:2013,</w:t>
            </w:r>
          </w:p>
          <w:p>
            <w:pPr>
              <w:pStyle w:val="TableParagraph"/>
              <w:spacing w:line="171" w:lineRule="exact"/>
              <w:ind w:left="112"/>
              <w:rPr>
                <w:sz w:val="16"/>
              </w:rPr>
            </w:pPr>
            <w:r>
              <w:rPr>
                <w:sz w:val="16"/>
              </w:rPr>
              <w:t>табл. А.1,</w:t>
            </w:r>
            <w:r>
              <w:rPr>
                <w:spacing w:val="-11"/>
                <w:sz w:val="16"/>
              </w:rPr>
              <w:t> </w:t>
            </w:r>
            <w:r>
              <w:rPr>
                <w:sz w:val="16"/>
              </w:rPr>
              <w:t>п.7</w:t>
            </w:r>
          </w:p>
        </w:tc>
        <w:tc>
          <w:tcPr>
            <w:tcW w:w="3827" w:type="dxa"/>
            <w:tcBorders>
              <w:top w:val="single" w:sz="4" w:space="0" w:color="000000"/>
              <w:bottom w:val="single" w:sz="4" w:space="0" w:color="000000"/>
            </w:tcBorders>
          </w:tcPr>
          <w:p>
            <w:pPr>
              <w:pStyle w:val="TableParagraph"/>
              <w:spacing w:line="268" w:lineRule="exact"/>
              <w:ind w:left="107"/>
              <w:rPr>
                <w:sz w:val="24"/>
              </w:rPr>
            </w:pPr>
            <w:r>
              <w:rPr>
                <w:sz w:val="24"/>
              </w:rPr>
              <w:t>Проектно-изыскательские работы</w:t>
            </w:r>
          </w:p>
        </w:tc>
        <w:tc>
          <w:tcPr>
            <w:tcW w:w="1273" w:type="dxa"/>
            <w:tcBorders>
              <w:top w:val="single" w:sz="4" w:space="0" w:color="000000"/>
              <w:bottom w:val="single" w:sz="4" w:space="0" w:color="000000"/>
            </w:tcBorders>
          </w:tcPr>
          <w:p>
            <w:pPr>
              <w:pStyle w:val="TableParagraph"/>
              <w:rPr>
                <w:sz w:val="22"/>
              </w:rPr>
            </w:pPr>
          </w:p>
        </w:tc>
        <w:tc>
          <w:tcPr>
            <w:tcW w:w="1201" w:type="dxa"/>
            <w:tcBorders>
              <w:top w:val="single" w:sz="4" w:space="0" w:color="000000"/>
              <w:bottom w:val="single" w:sz="4" w:space="0" w:color="000000"/>
            </w:tcBorders>
          </w:tcPr>
          <w:p>
            <w:pPr>
              <w:pStyle w:val="TableParagraph"/>
              <w:rPr>
                <w:sz w:val="22"/>
              </w:rPr>
            </w:pPr>
          </w:p>
        </w:tc>
        <w:tc>
          <w:tcPr>
            <w:tcW w:w="1187" w:type="dxa"/>
            <w:tcBorders>
              <w:top w:val="single" w:sz="4" w:space="0" w:color="000000"/>
              <w:bottom w:val="single" w:sz="4" w:space="0" w:color="000000"/>
            </w:tcBorders>
          </w:tcPr>
          <w:p>
            <w:pPr>
              <w:pStyle w:val="TableParagraph"/>
              <w:spacing w:line="225" w:lineRule="exact"/>
              <w:ind w:right="84"/>
              <w:jc w:val="right"/>
              <w:rPr>
                <w:sz w:val="20"/>
              </w:rPr>
            </w:pPr>
            <w:r>
              <w:rPr>
                <w:sz w:val="20"/>
              </w:rPr>
              <w:t>48814.524</w:t>
            </w:r>
          </w:p>
        </w:tc>
        <w:tc>
          <w:tcPr>
            <w:tcW w:w="1278" w:type="dxa"/>
            <w:tcBorders>
              <w:top w:val="single" w:sz="4" w:space="0" w:color="000000"/>
              <w:bottom w:val="single" w:sz="4" w:space="0" w:color="000000"/>
            </w:tcBorders>
          </w:tcPr>
          <w:p>
            <w:pPr>
              <w:pStyle w:val="TableParagraph"/>
              <w:spacing w:line="225" w:lineRule="exact"/>
              <w:ind w:right="84"/>
              <w:jc w:val="right"/>
              <w:rPr>
                <w:sz w:val="20"/>
              </w:rPr>
            </w:pPr>
            <w:r>
              <w:rPr>
                <w:sz w:val="20"/>
              </w:rPr>
              <w:t>48814.524</w:t>
            </w:r>
          </w:p>
        </w:tc>
      </w:tr>
      <w:tr>
        <w:trPr>
          <w:trHeight w:val="273" w:hRule="atLeast"/>
        </w:trPr>
        <w:tc>
          <w:tcPr>
            <w:tcW w:w="538" w:type="dxa"/>
            <w:tcBorders>
              <w:top w:val="single" w:sz="4" w:space="0" w:color="000000"/>
            </w:tcBorders>
          </w:tcPr>
          <w:p>
            <w:pPr>
              <w:pStyle w:val="TableParagraph"/>
              <w:rPr>
                <w:sz w:val="20"/>
              </w:rPr>
            </w:pPr>
          </w:p>
        </w:tc>
        <w:tc>
          <w:tcPr>
            <w:tcW w:w="1143" w:type="dxa"/>
            <w:tcBorders>
              <w:top w:val="single" w:sz="4" w:space="0" w:color="000000"/>
            </w:tcBorders>
          </w:tcPr>
          <w:p>
            <w:pPr>
              <w:pStyle w:val="TableParagraph"/>
              <w:rPr>
                <w:sz w:val="20"/>
              </w:rPr>
            </w:pPr>
          </w:p>
        </w:tc>
        <w:tc>
          <w:tcPr>
            <w:tcW w:w="3827" w:type="dxa"/>
            <w:tcBorders>
              <w:top w:val="single" w:sz="4" w:space="0" w:color="000000"/>
            </w:tcBorders>
          </w:tcPr>
          <w:p>
            <w:pPr>
              <w:pStyle w:val="TableParagraph"/>
              <w:spacing w:line="253" w:lineRule="exact"/>
              <w:ind w:left="107"/>
              <w:rPr>
                <w:sz w:val="24"/>
              </w:rPr>
            </w:pPr>
            <w:r>
              <w:rPr>
                <w:sz w:val="24"/>
              </w:rPr>
              <w:t>Авторский надзор</w:t>
            </w:r>
          </w:p>
        </w:tc>
        <w:tc>
          <w:tcPr>
            <w:tcW w:w="1273" w:type="dxa"/>
            <w:tcBorders>
              <w:top w:val="single" w:sz="4" w:space="0" w:color="000000"/>
            </w:tcBorders>
          </w:tcPr>
          <w:p>
            <w:pPr>
              <w:pStyle w:val="TableParagraph"/>
              <w:rPr>
                <w:sz w:val="20"/>
              </w:rPr>
            </w:pPr>
          </w:p>
        </w:tc>
        <w:tc>
          <w:tcPr>
            <w:tcW w:w="1201" w:type="dxa"/>
            <w:tcBorders>
              <w:top w:val="single" w:sz="4" w:space="0" w:color="000000"/>
            </w:tcBorders>
          </w:tcPr>
          <w:p>
            <w:pPr>
              <w:pStyle w:val="TableParagraph"/>
              <w:rPr>
                <w:sz w:val="20"/>
              </w:rPr>
            </w:pPr>
          </w:p>
        </w:tc>
        <w:tc>
          <w:tcPr>
            <w:tcW w:w="1187" w:type="dxa"/>
            <w:tcBorders>
              <w:top w:val="single" w:sz="4" w:space="0" w:color="000000"/>
            </w:tcBorders>
          </w:tcPr>
          <w:p>
            <w:pPr>
              <w:pStyle w:val="TableParagraph"/>
              <w:spacing w:line="225" w:lineRule="exact"/>
              <w:ind w:right="84"/>
              <w:jc w:val="right"/>
              <w:rPr>
                <w:sz w:val="20"/>
              </w:rPr>
            </w:pPr>
            <w:r>
              <w:rPr>
                <w:sz w:val="20"/>
              </w:rPr>
              <w:t>48814.524</w:t>
            </w:r>
          </w:p>
        </w:tc>
        <w:tc>
          <w:tcPr>
            <w:tcW w:w="1278" w:type="dxa"/>
            <w:tcBorders>
              <w:top w:val="single" w:sz="4" w:space="0" w:color="000000"/>
            </w:tcBorders>
          </w:tcPr>
          <w:p>
            <w:pPr>
              <w:pStyle w:val="TableParagraph"/>
              <w:spacing w:line="225" w:lineRule="exact"/>
              <w:ind w:right="84"/>
              <w:jc w:val="right"/>
              <w:rPr>
                <w:sz w:val="20"/>
              </w:rPr>
            </w:pPr>
            <w:r>
              <w:rPr>
                <w:sz w:val="20"/>
              </w:rPr>
              <w:t>48814.524</w:t>
            </w:r>
          </w:p>
        </w:tc>
      </w:tr>
      <w:tr>
        <w:trPr>
          <w:trHeight w:val="277" w:hRule="atLeast"/>
        </w:trPr>
        <w:tc>
          <w:tcPr>
            <w:tcW w:w="538" w:type="dxa"/>
          </w:tcPr>
          <w:p>
            <w:pPr>
              <w:pStyle w:val="TableParagraph"/>
              <w:rPr>
                <w:sz w:val="20"/>
              </w:rPr>
            </w:pPr>
          </w:p>
        </w:tc>
        <w:tc>
          <w:tcPr>
            <w:tcW w:w="1143" w:type="dxa"/>
          </w:tcPr>
          <w:p>
            <w:pPr>
              <w:pStyle w:val="TableParagraph"/>
              <w:rPr>
                <w:sz w:val="20"/>
              </w:rPr>
            </w:pPr>
          </w:p>
        </w:tc>
        <w:tc>
          <w:tcPr>
            <w:tcW w:w="3827" w:type="dxa"/>
          </w:tcPr>
          <w:p>
            <w:pPr>
              <w:pStyle w:val="TableParagraph"/>
              <w:spacing w:line="258" w:lineRule="exact"/>
              <w:ind w:left="107"/>
              <w:rPr>
                <w:sz w:val="24"/>
              </w:rPr>
            </w:pPr>
            <w:r>
              <w:rPr>
                <w:sz w:val="24"/>
              </w:rPr>
              <w:t>Итого по главе 12</w:t>
            </w:r>
          </w:p>
        </w:tc>
        <w:tc>
          <w:tcPr>
            <w:tcW w:w="1273" w:type="dxa"/>
          </w:tcPr>
          <w:p>
            <w:pPr>
              <w:pStyle w:val="TableParagraph"/>
              <w:rPr>
                <w:sz w:val="20"/>
              </w:rPr>
            </w:pPr>
          </w:p>
        </w:tc>
        <w:tc>
          <w:tcPr>
            <w:tcW w:w="1201" w:type="dxa"/>
          </w:tcPr>
          <w:p>
            <w:pPr>
              <w:pStyle w:val="TableParagraph"/>
              <w:rPr>
                <w:sz w:val="20"/>
              </w:rPr>
            </w:pPr>
          </w:p>
        </w:tc>
        <w:tc>
          <w:tcPr>
            <w:tcW w:w="1187" w:type="dxa"/>
          </w:tcPr>
          <w:p>
            <w:pPr>
              <w:pStyle w:val="TableParagraph"/>
              <w:spacing w:line="225" w:lineRule="exact"/>
              <w:ind w:right="84"/>
              <w:jc w:val="right"/>
              <w:rPr>
                <w:sz w:val="20"/>
              </w:rPr>
            </w:pPr>
            <w:r>
              <w:rPr>
                <w:sz w:val="20"/>
              </w:rPr>
              <w:t>97629.048</w:t>
            </w:r>
          </w:p>
        </w:tc>
        <w:tc>
          <w:tcPr>
            <w:tcW w:w="1278" w:type="dxa"/>
          </w:tcPr>
          <w:p>
            <w:pPr>
              <w:pStyle w:val="TableParagraph"/>
              <w:spacing w:line="225" w:lineRule="exact"/>
              <w:ind w:right="84"/>
              <w:jc w:val="right"/>
              <w:rPr>
                <w:sz w:val="20"/>
              </w:rPr>
            </w:pPr>
            <w:r>
              <w:rPr>
                <w:sz w:val="20"/>
              </w:rPr>
              <w:t>97629.048</w:t>
            </w:r>
          </w:p>
        </w:tc>
      </w:tr>
      <w:tr>
        <w:trPr>
          <w:trHeight w:val="278" w:hRule="atLeast"/>
        </w:trPr>
        <w:tc>
          <w:tcPr>
            <w:tcW w:w="538" w:type="dxa"/>
          </w:tcPr>
          <w:p>
            <w:pPr>
              <w:pStyle w:val="TableParagraph"/>
              <w:rPr>
                <w:sz w:val="20"/>
              </w:rPr>
            </w:pPr>
          </w:p>
        </w:tc>
        <w:tc>
          <w:tcPr>
            <w:tcW w:w="1143" w:type="dxa"/>
          </w:tcPr>
          <w:p>
            <w:pPr>
              <w:pStyle w:val="TableParagraph"/>
              <w:rPr>
                <w:sz w:val="20"/>
              </w:rPr>
            </w:pPr>
          </w:p>
        </w:tc>
        <w:tc>
          <w:tcPr>
            <w:tcW w:w="3827" w:type="dxa"/>
          </w:tcPr>
          <w:p>
            <w:pPr>
              <w:pStyle w:val="TableParagraph"/>
              <w:spacing w:line="258" w:lineRule="exact"/>
              <w:ind w:left="107"/>
              <w:rPr>
                <w:b/>
                <w:sz w:val="24"/>
              </w:rPr>
            </w:pPr>
            <w:r>
              <w:rPr>
                <w:b/>
                <w:sz w:val="24"/>
              </w:rPr>
              <w:t>Итого по главам 1-12</w:t>
            </w:r>
          </w:p>
        </w:tc>
        <w:tc>
          <w:tcPr>
            <w:tcW w:w="1273" w:type="dxa"/>
          </w:tcPr>
          <w:p>
            <w:pPr>
              <w:pStyle w:val="TableParagraph"/>
              <w:spacing w:line="226" w:lineRule="exact"/>
              <w:ind w:left="95" w:right="73"/>
              <w:jc w:val="center"/>
              <w:rPr>
                <w:sz w:val="20"/>
              </w:rPr>
            </w:pPr>
            <w:r>
              <w:rPr>
                <w:sz w:val="20"/>
              </w:rPr>
              <w:t>1223913.326</w:t>
            </w:r>
          </w:p>
        </w:tc>
        <w:tc>
          <w:tcPr>
            <w:tcW w:w="1201" w:type="dxa"/>
          </w:tcPr>
          <w:p>
            <w:pPr>
              <w:pStyle w:val="TableParagraph"/>
              <w:spacing w:line="226" w:lineRule="exact"/>
              <w:ind w:left="145"/>
              <w:rPr>
                <w:sz w:val="20"/>
              </w:rPr>
            </w:pPr>
            <w:r>
              <w:rPr>
                <w:sz w:val="20"/>
              </w:rPr>
              <w:t>213779.412</w:t>
            </w:r>
          </w:p>
        </w:tc>
        <w:tc>
          <w:tcPr>
            <w:tcW w:w="1187" w:type="dxa"/>
          </w:tcPr>
          <w:p>
            <w:pPr>
              <w:pStyle w:val="TableParagraph"/>
              <w:spacing w:line="202" w:lineRule="exact"/>
              <w:ind w:right="84"/>
              <w:jc w:val="right"/>
              <w:rPr>
                <w:sz w:val="18"/>
              </w:rPr>
            </w:pPr>
            <w:r>
              <w:rPr>
                <w:sz w:val="18"/>
              </w:rPr>
              <w:t>149823.228</w:t>
            </w:r>
          </w:p>
        </w:tc>
        <w:tc>
          <w:tcPr>
            <w:tcW w:w="1278" w:type="dxa"/>
          </w:tcPr>
          <w:p>
            <w:pPr>
              <w:pStyle w:val="TableParagraph"/>
              <w:spacing w:line="202" w:lineRule="exact"/>
              <w:ind w:right="84"/>
              <w:jc w:val="right"/>
              <w:rPr>
                <w:sz w:val="18"/>
              </w:rPr>
            </w:pPr>
            <w:r>
              <w:rPr>
                <w:sz w:val="18"/>
              </w:rPr>
              <w:t>1587515.9660</w:t>
            </w:r>
          </w:p>
        </w:tc>
      </w:tr>
      <w:tr>
        <w:trPr>
          <w:trHeight w:val="272" w:hRule="atLeast"/>
        </w:trPr>
        <w:tc>
          <w:tcPr>
            <w:tcW w:w="538" w:type="dxa"/>
          </w:tcPr>
          <w:p>
            <w:pPr>
              <w:pStyle w:val="TableParagraph"/>
              <w:rPr>
                <w:sz w:val="20"/>
              </w:rPr>
            </w:pPr>
          </w:p>
        </w:tc>
        <w:tc>
          <w:tcPr>
            <w:tcW w:w="1143" w:type="dxa"/>
          </w:tcPr>
          <w:p>
            <w:pPr>
              <w:pStyle w:val="TableParagraph"/>
              <w:rPr>
                <w:sz w:val="20"/>
              </w:rPr>
            </w:pPr>
          </w:p>
        </w:tc>
        <w:tc>
          <w:tcPr>
            <w:tcW w:w="3827" w:type="dxa"/>
          </w:tcPr>
          <w:p>
            <w:pPr>
              <w:pStyle w:val="TableParagraph"/>
              <w:spacing w:line="253" w:lineRule="exact"/>
              <w:ind w:left="107"/>
              <w:rPr>
                <w:sz w:val="24"/>
              </w:rPr>
            </w:pPr>
            <w:r>
              <w:rPr>
                <w:sz w:val="24"/>
              </w:rPr>
              <w:t>Сметная прибыль (П)</w:t>
            </w:r>
          </w:p>
        </w:tc>
        <w:tc>
          <w:tcPr>
            <w:tcW w:w="1273" w:type="dxa"/>
          </w:tcPr>
          <w:p>
            <w:pPr>
              <w:pStyle w:val="TableParagraph"/>
              <w:spacing w:line="225" w:lineRule="exact"/>
              <w:ind w:left="95" w:right="73"/>
              <w:jc w:val="center"/>
              <w:rPr>
                <w:sz w:val="20"/>
              </w:rPr>
            </w:pPr>
            <w:r>
              <w:rPr>
                <w:sz w:val="20"/>
              </w:rPr>
              <w:t>34220.037</w:t>
            </w:r>
          </w:p>
        </w:tc>
        <w:tc>
          <w:tcPr>
            <w:tcW w:w="1201" w:type="dxa"/>
          </w:tcPr>
          <w:p>
            <w:pPr>
              <w:pStyle w:val="TableParagraph"/>
              <w:rPr>
                <w:sz w:val="20"/>
              </w:rPr>
            </w:pPr>
          </w:p>
        </w:tc>
        <w:tc>
          <w:tcPr>
            <w:tcW w:w="1187" w:type="dxa"/>
          </w:tcPr>
          <w:p>
            <w:pPr>
              <w:pStyle w:val="TableParagraph"/>
              <w:rPr>
                <w:sz w:val="20"/>
              </w:rPr>
            </w:pPr>
          </w:p>
        </w:tc>
        <w:tc>
          <w:tcPr>
            <w:tcW w:w="1278" w:type="dxa"/>
          </w:tcPr>
          <w:p>
            <w:pPr>
              <w:pStyle w:val="TableParagraph"/>
              <w:spacing w:line="225" w:lineRule="exact"/>
              <w:ind w:right="84"/>
              <w:jc w:val="right"/>
              <w:rPr>
                <w:sz w:val="20"/>
              </w:rPr>
            </w:pPr>
            <w:r>
              <w:rPr>
                <w:sz w:val="20"/>
              </w:rPr>
              <w:t>34220.037</w:t>
            </w:r>
          </w:p>
        </w:tc>
      </w:tr>
      <w:tr>
        <w:trPr>
          <w:trHeight w:val="829" w:hRule="atLeast"/>
        </w:trPr>
        <w:tc>
          <w:tcPr>
            <w:tcW w:w="538" w:type="dxa"/>
          </w:tcPr>
          <w:p>
            <w:pPr>
              <w:pStyle w:val="TableParagraph"/>
              <w:rPr>
                <w:sz w:val="22"/>
              </w:rPr>
            </w:pPr>
          </w:p>
        </w:tc>
        <w:tc>
          <w:tcPr>
            <w:tcW w:w="1143" w:type="dxa"/>
          </w:tcPr>
          <w:p>
            <w:pPr>
              <w:pStyle w:val="TableParagraph"/>
              <w:rPr>
                <w:sz w:val="22"/>
              </w:rPr>
            </w:pPr>
          </w:p>
        </w:tc>
        <w:tc>
          <w:tcPr>
            <w:tcW w:w="3827" w:type="dxa"/>
          </w:tcPr>
          <w:p>
            <w:pPr>
              <w:pStyle w:val="TableParagraph"/>
              <w:spacing w:line="268" w:lineRule="exact"/>
              <w:ind w:left="107"/>
              <w:rPr>
                <w:sz w:val="24"/>
              </w:rPr>
            </w:pPr>
            <w:r>
              <w:rPr>
                <w:sz w:val="24"/>
              </w:rPr>
              <w:t>Средства на покрытие</w:t>
            </w:r>
          </w:p>
          <w:p>
            <w:pPr>
              <w:pStyle w:val="TableParagraph"/>
              <w:spacing w:line="274" w:lineRule="exact" w:before="7"/>
              <w:ind w:left="107" w:right="379"/>
              <w:rPr>
                <w:sz w:val="24"/>
              </w:rPr>
            </w:pPr>
            <w:r>
              <w:rPr>
                <w:sz w:val="24"/>
              </w:rPr>
              <w:t>административных расходов строительных организаций (АР)</w:t>
            </w:r>
          </w:p>
        </w:tc>
        <w:tc>
          <w:tcPr>
            <w:tcW w:w="1273" w:type="dxa"/>
          </w:tcPr>
          <w:p>
            <w:pPr>
              <w:pStyle w:val="TableParagraph"/>
              <w:rPr>
                <w:sz w:val="22"/>
              </w:rPr>
            </w:pPr>
          </w:p>
        </w:tc>
        <w:tc>
          <w:tcPr>
            <w:tcW w:w="1201" w:type="dxa"/>
          </w:tcPr>
          <w:p>
            <w:pPr>
              <w:pStyle w:val="TableParagraph"/>
              <w:rPr>
                <w:sz w:val="22"/>
              </w:rPr>
            </w:pPr>
          </w:p>
        </w:tc>
        <w:tc>
          <w:tcPr>
            <w:tcW w:w="1187" w:type="dxa"/>
          </w:tcPr>
          <w:p>
            <w:pPr>
              <w:pStyle w:val="TableParagraph"/>
              <w:spacing w:line="225" w:lineRule="exact"/>
              <w:ind w:right="84"/>
              <w:jc w:val="right"/>
              <w:rPr>
                <w:sz w:val="20"/>
              </w:rPr>
            </w:pPr>
            <w:r>
              <w:rPr>
                <w:sz w:val="20"/>
              </w:rPr>
              <w:t>16204.727</w:t>
            </w:r>
          </w:p>
        </w:tc>
        <w:tc>
          <w:tcPr>
            <w:tcW w:w="1278" w:type="dxa"/>
          </w:tcPr>
          <w:p>
            <w:pPr>
              <w:pStyle w:val="TableParagraph"/>
              <w:spacing w:line="225" w:lineRule="exact"/>
              <w:ind w:right="84"/>
              <w:jc w:val="right"/>
              <w:rPr>
                <w:sz w:val="20"/>
              </w:rPr>
            </w:pPr>
            <w:r>
              <w:rPr>
                <w:sz w:val="20"/>
              </w:rPr>
              <w:t>16204.727</w:t>
            </w:r>
          </w:p>
        </w:tc>
      </w:tr>
      <w:tr>
        <w:trPr>
          <w:trHeight w:val="551" w:hRule="atLeast"/>
        </w:trPr>
        <w:tc>
          <w:tcPr>
            <w:tcW w:w="538" w:type="dxa"/>
          </w:tcPr>
          <w:p>
            <w:pPr>
              <w:pStyle w:val="TableParagraph"/>
              <w:rPr>
                <w:sz w:val="22"/>
              </w:rPr>
            </w:pPr>
          </w:p>
        </w:tc>
        <w:tc>
          <w:tcPr>
            <w:tcW w:w="1143" w:type="dxa"/>
          </w:tcPr>
          <w:p>
            <w:pPr>
              <w:pStyle w:val="TableParagraph"/>
              <w:rPr>
                <w:sz w:val="22"/>
              </w:rPr>
            </w:pPr>
          </w:p>
        </w:tc>
        <w:tc>
          <w:tcPr>
            <w:tcW w:w="3827" w:type="dxa"/>
          </w:tcPr>
          <w:p>
            <w:pPr>
              <w:pStyle w:val="TableParagraph"/>
              <w:spacing w:line="266" w:lineRule="exact"/>
              <w:ind w:left="107"/>
              <w:rPr>
                <w:sz w:val="24"/>
              </w:rPr>
            </w:pPr>
            <w:r>
              <w:rPr>
                <w:sz w:val="24"/>
              </w:rPr>
              <w:t>Средства на покрытие риска всех</w:t>
            </w:r>
          </w:p>
          <w:p>
            <w:pPr>
              <w:pStyle w:val="TableParagraph"/>
              <w:spacing w:line="265" w:lineRule="exact"/>
              <w:ind w:left="107"/>
              <w:rPr>
                <w:sz w:val="24"/>
              </w:rPr>
            </w:pPr>
            <w:r>
              <w:rPr>
                <w:sz w:val="24"/>
              </w:rPr>
              <w:t>участников строительства (Р)</w:t>
            </w:r>
          </w:p>
        </w:tc>
        <w:tc>
          <w:tcPr>
            <w:tcW w:w="1273" w:type="dxa"/>
          </w:tcPr>
          <w:p>
            <w:pPr>
              <w:pStyle w:val="TableParagraph"/>
              <w:rPr>
                <w:sz w:val="22"/>
              </w:rPr>
            </w:pPr>
          </w:p>
        </w:tc>
        <w:tc>
          <w:tcPr>
            <w:tcW w:w="1201" w:type="dxa"/>
          </w:tcPr>
          <w:p>
            <w:pPr>
              <w:pStyle w:val="TableParagraph"/>
              <w:rPr>
                <w:sz w:val="22"/>
              </w:rPr>
            </w:pPr>
          </w:p>
        </w:tc>
        <w:tc>
          <w:tcPr>
            <w:tcW w:w="1187" w:type="dxa"/>
          </w:tcPr>
          <w:p>
            <w:pPr>
              <w:pStyle w:val="TableParagraph"/>
              <w:rPr>
                <w:sz w:val="22"/>
              </w:rPr>
            </w:pPr>
          </w:p>
        </w:tc>
        <w:tc>
          <w:tcPr>
            <w:tcW w:w="1278" w:type="dxa"/>
          </w:tcPr>
          <w:p>
            <w:pPr>
              <w:pStyle w:val="TableParagraph"/>
              <w:rPr>
                <w:sz w:val="22"/>
              </w:rPr>
            </w:pPr>
          </w:p>
        </w:tc>
      </w:tr>
      <w:tr>
        <w:trPr>
          <w:trHeight w:val="829" w:hRule="atLeast"/>
        </w:trPr>
        <w:tc>
          <w:tcPr>
            <w:tcW w:w="538" w:type="dxa"/>
          </w:tcPr>
          <w:p>
            <w:pPr>
              <w:pStyle w:val="TableParagraph"/>
              <w:rPr>
                <w:sz w:val="22"/>
              </w:rPr>
            </w:pPr>
          </w:p>
        </w:tc>
        <w:tc>
          <w:tcPr>
            <w:tcW w:w="1143" w:type="dxa"/>
          </w:tcPr>
          <w:p>
            <w:pPr>
              <w:pStyle w:val="TableParagraph"/>
              <w:rPr>
                <w:sz w:val="22"/>
              </w:rPr>
            </w:pPr>
          </w:p>
        </w:tc>
        <w:tc>
          <w:tcPr>
            <w:tcW w:w="3827" w:type="dxa"/>
          </w:tcPr>
          <w:p>
            <w:pPr>
              <w:pStyle w:val="TableParagraph"/>
              <w:spacing w:line="268" w:lineRule="exact"/>
              <w:ind w:left="107"/>
              <w:rPr>
                <w:sz w:val="24"/>
              </w:rPr>
            </w:pPr>
            <w:r>
              <w:rPr>
                <w:sz w:val="24"/>
              </w:rPr>
              <w:t>Средства на покрытие</w:t>
            </w:r>
          </w:p>
          <w:p>
            <w:pPr>
              <w:pStyle w:val="TableParagraph"/>
              <w:spacing w:line="274" w:lineRule="exact" w:before="7"/>
              <w:ind w:left="107" w:right="80"/>
              <w:rPr>
                <w:sz w:val="24"/>
              </w:rPr>
            </w:pPr>
            <w:r>
              <w:rPr>
                <w:sz w:val="24"/>
              </w:rPr>
              <w:t>дополнительных затрат, связанных с инфляционными процессами (И)</w:t>
            </w:r>
          </w:p>
        </w:tc>
        <w:tc>
          <w:tcPr>
            <w:tcW w:w="1273" w:type="dxa"/>
          </w:tcPr>
          <w:p>
            <w:pPr>
              <w:pStyle w:val="TableParagraph"/>
              <w:rPr>
                <w:sz w:val="22"/>
              </w:rPr>
            </w:pPr>
          </w:p>
        </w:tc>
        <w:tc>
          <w:tcPr>
            <w:tcW w:w="1201" w:type="dxa"/>
          </w:tcPr>
          <w:p>
            <w:pPr>
              <w:pStyle w:val="TableParagraph"/>
              <w:rPr>
                <w:sz w:val="22"/>
              </w:rPr>
            </w:pPr>
          </w:p>
        </w:tc>
        <w:tc>
          <w:tcPr>
            <w:tcW w:w="1187" w:type="dxa"/>
          </w:tcPr>
          <w:p>
            <w:pPr>
              <w:pStyle w:val="TableParagraph"/>
              <w:spacing w:line="225" w:lineRule="exact"/>
              <w:ind w:right="84"/>
              <w:jc w:val="right"/>
              <w:rPr>
                <w:sz w:val="20"/>
              </w:rPr>
            </w:pPr>
            <w:r>
              <w:rPr>
                <w:sz w:val="20"/>
              </w:rPr>
              <w:t>14498.383</w:t>
            </w:r>
          </w:p>
        </w:tc>
        <w:tc>
          <w:tcPr>
            <w:tcW w:w="1278" w:type="dxa"/>
          </w:tcPr>
          <w:p>
            <w:pPr>
              <w:pStyle w:val="TableParagraph"/>
              <w:spacing w:line="225" w:lineRule="exact"/>
              <w:ind w:right="84"/>
              <w:jc w:val="right"/>
              <w:rPr>
                <w:sz w:val="20"/>
              </w:rPr>
            </w:pPr>
            <w:r>
              <w:rPr>
                <w:sz w:val="20"/>
              </w:rPr>
              <w:t>14498.383</w:t>
            </w:r>
          </w:p>
        </w:tc>
      </w:tr>
      <w:tr>
        <w:trPr>
          <w:trHeight w:val="273" w:hRule="atLeast"/>
        </w:trPr>
        <w:tc>
          <w:tcPr>
            <w:tcW w:w="538" w:type="dxa"/>
          </w:tcPr>
          <w:p>
            <w:pPr>
              <w:pStyle w:val="TableParagraph"/>
              <w:rPr>
                <w:sz w:val="20"/>
              </w:rPr>
            </w:pPr>
          </w:p>
        </w:tc>
        <w:tc>
          <w:tcPr>
            <w:tcW w:w="1143" w:type="dxa"/>
          </w:tcPr>
          <w:p>
            <w:pPr>
              <w:pStyle w:val="TableParagraph"/>
              <w:rPr>
                <w:sz w:val="20"/>
              </w:rPr>
            </w:pPr>
          </w:p>
        </w:tc>
        <w:tc>
          <w:tcPr>
            <w:tcW w:w="3827" w:type="dxa"/>
          </w:tcPr>
          <w:p>
            <w:pPr>
              <w:pStyle w:val="TableParagraph"/>
              <w:spacing w:line="253" w:lineRule="exact"/>
              <w:ind w:left="107"/>
              <w:rPr>
                <w:b/>
                <w:sz w:val="24"/>
              </w:rPr>
            </w:pPr>
            <w:r>
              <w:rPr>
                <w:b/>
                <w:sz w:val="24"/>
              </w:rPr>
              <w:t>Итого(гл. 1-12+П+АР+Р+И)</w:t>
            </w:r>
          </w:p>
        </w:tc>
        <w:tc>
          <w:tcPr>
            <w:tcW w:w="1273" w:type="dxa"/>
          </w:tcPr>
          <w:p>
            <w:pPr>
              <w:pStyle w:val="TableParagraph"/>
              <w:spacing w:line="225" w:lineRule="exact"/>
              <w:ind w:left="95" w:right="73"/>
              <w:jc w:val="center"/>
              <w:rPr>
                <w:sz w:val="20"/>
              </w:rPr>
            </w:pPr>
            <w:r>
              <w:rPr>
                <w:sz w:val="20"/>
              </w:rPr>
              <w:t>1258133.363</w:t>
            </w:r>
          </w:p>
        </w:tc>
        <w:tc>
          <w:tcPr>
            <w:tcW w:w="1201" w:type="dxa"/>
          </w:tcPr>
          <w:p>
            <w:pPr>
              <w:pStyle w:val="TableParagraph"/>
              <w:spacing w:line="225" w:lineRule="exact"/>
              <w:ind w:left="145"/>
              <w:rPr>
                <w:sz w:val="20"/>
              </w:rPr>
            </w:pPr>
            <w:r>
              <w:rPr>
                <w:sz w:val="20"/>
              </w:rPr>
              <w:t>213779.412</w:t>
            </w:r>
          </w:p>
        </w:tc>
        <w:tc>
          <w:tcPr>
            <w:tcW w:w="1187" w:type="dxa"/>
          </w:tcPr>
          <w:p>
            <w:pPr>
              <w:pStyle w:val="TableParagraph"/>
              <w:spacing w:line="225" w:lineRule="exact"/>
              <w:ind w:right="84"/>
              <w:jc w:val="right"/>
              <w:rPr>
                <w:sz w:val="20"/>
              </w:rPr>
            </w:pPr>
            <w:r>
              <w:rPr>
                <w:sz w:val="20"/>
              </w:rPr>
              <w:t>180526.339</w:t>
            </w:r>
          </w:p>
        </w:tc>
        <w:tc>
          <w:tcPr>
            <w:tcW w:w="1278" w:type="dxa"/>
          </w:tcPr>
          <w:p>
            <w:pPr>
              <w:pStyle w:val="TableParagraph"/>
              <w:spacing w:line="225" w:lineRule="exact"/>
              <w:ind w:right="85"/>
              <w:jc w:val="right"/>
              <w:rPr>
                <w:sz w:val="20"/>
              </w:rPr>
            </w:pPr>
            <w:r>
              <w:rPr>
                <w:sz w:val="20"/>
              </w:rPr>
              <w:t>1652439.114</w:t>
            </w:r>
          </w:p>
        </w:tc>
      </w:tr>
      <w:tr>
        <w:trPr>
          <w:trHeight w:val="1656" w:hRule="atLeast"/>
        </w:trPr>
        <w:tc>
          <w:tcPr>
            <w:tcW w:w="538" w:type="dxa"/>
          </w:tcPr>
          <w:p>
            <w:pPr>
              <w:pStyle w:val="TableParagraph"/>
              <w:rPr>
                <w:sz w:val="22"/>
              </w:rPr>
            </w:pPr>
          </w:p>
        </w:tc>
        <w:tc>
          <w:tcPr>
            <w:tcW w:w="1143" w:type="dxa"/>
          </w:tcPr>
          <w:p>
            <w:pPr>
              <w:pStyle w:val="TableParagraph"/>
              <w:rPr>
                <w:sz w:val="22"/>
              </w:rPr>
            </w:pPr>
          </w:p>
        </w:tc>
        <w:tc>
          <w:tcPr>
            <w:tcW w:w="3827" w:type="dxa"/>
          </w:tcPr>
          <w:p>
            <w:pPr>
              <w:pStyle w:val="TableParagraph"/>
              <w:ind w:left="107" w:right="226"/>
              <w:rPr>
                <w:sz w:val="24"/>
              </w:rPr>
            </w:pPr>
            <w:r>
              <w:rPr>
                <w:sz w:val="24"/>
              </w:rPr>
              <w:t>Налоги, сборы обязательные платежи, установленные действующим законодательством и не учтенные составляющими стоимости строительства (без</w:t>
            </w:r>
          </w:p>
          <w:p>
            <w:pPr>
              <w:pStyle w:val="TableParagraph"/>
              <w:spacing w:line="261" w:lineRule="exact"/>
              <w:ind w:left="107"/>
              <w:rPr>
                <w:sz w:val="24"/>
              </w:rPr>
            </w:pPr>
            <w:r>
              <w:rPr>
                <w:sz w:val="24"/>
              </w:rPr>
              <w:t>НДС):</w:t>
            </w:r>
          </w:p>
        </w:tc>
        <w:tc>
          <w:tcPr>
            <w:tcW w:w="1273" w:type="dxa"/>
          </w:tcPr>
          <w:p>
            <w:pPr>
              <w:pStyle w:val="TableParagraph"/>
              <w:rPr>
                <w:sz w:val="22"/>
              </w:rPr>
            </w:pPr>
          </w:p>
        </w:tc>
        <w:tc>
          <w:tcPr>
            <w:tcW w:w="1201" w:type="dxa"/>
          </w:tcPr>
          <w:p>
            <w:pPr>
              <w:pStyle w:val="TableParagraph"/>
              <w:rPr>
                <w:sz w:val="22"/>
              </w:rPr>
            </w:pPr>
          </w:p>
        </w:tc>
        <w:tc>
          <w:tcPr>
            <w:tcW w:w="1187" w:type="dxa"/>
          </w:tcPr>
          <w:p>
            <w:pPr>
              <w:pStyle w:val="TableParagraph"/>
              <w:spacing w:line="225" w:lineRule="exact"/>
              <w:ind w:left="221"/>
              <w:rPr>
                <w:sz w:val="20"/>
              </w:rPr>
            </w:pPr>
            <w:r>
              <w:rPr>
                <w:sz w:val="20"/>
              </w:rPr>
              <w:t>1026.883</w:t>
            </w:r>
          </w:p>
        </w:tc>
        <w:tc>
          <w:tcPr>
            <w:tcW w:w="1278" w:type="dxa"/>
          </w:tcPr>
          <w:p>
            <w:pPr>
              <w:pStyle w:val="TableParagraph"/>
              <w:spacing w:line="225" w:lineRule="exact"/>
              <w:ind w:left="264"/>
              <w:rPr>
                <w:sz w:val="20"/>
              </w:rPr>
            </w:pPr>
            <w:r>
              <w:rPr>
                <w:sz w:val="20"/>
              </w:rPr>
              <w:t>1026.883</w:t>
            </w:r>
          </w:p>
        </w:tc>
      </w:tr>
      <w:tr>
        <w:trPr>
          <w:trHeight w:val="277" w:hRule="atLeast"/>
        </w:trPr>
        <w:tc>
          <w:tcPr>
            <w:tcW w:w="538" w:type="dxa"/>
          </w:tcPr>
          <w:p>
            <w:pPr>
              <w:pStyle w:val="TableParagraph"/>
              <w:rPr>
                <w:sz w:val="20"/>
              </w:rPr>
            </w:pPr>
          </w:p>
        </w:tc>
        <w:tc>
          <w:tcPr>
            <w:tcW w:w="1143" w:type="dxa"/>
          </w:tcPr>
          <w:p>
            <w:pPr>
              <w:pStyle w:val="TableParagraph"/>
              <w:rPr>
                <w:sz w:val="20"/>
              </w:rPr>
            </w:pPr>
          </w:p>
        </w:tc>
        <w:tc>
          <w:tcPr>
            <w:tcW w:w="3827" w:type="dxa"/>
          </w:tcPr>
          <w:p>
            <w:pPr>
              <w:pStyle w:val="TableParagraph"/>
              <w:spacing w:line="258" w:lineRule="exact"/>
              <w:ind w:left="107"/>
              <w:rPr>
                <w:b/>
                <w:sz w:val="24"/>
              </w:rPr>
            </w:pPr>
            <w:r>
              <w:rPr>
                <w:b/>
                <w:sz w:val="24"/>
              </w:rPr>
              <w:t>Итого</w:t>
            </w:r>
          </w:p>
        </w:tc>
        <w:tc>
          <w:tcPr>
            <w:tcW w:w="1273" w:type="dxa"/>
          </w:tcPr>
          <w:p>
            <w:pPr>
              <w:pStyle w:val="TableParagraph"/>
              <w:spacing w:line="225" w:lineRule="exact"/>
              <w:ind w:left="95" w:right="73"/>
              <w:jc w:val="center"/>
              <w:rPr>
                <w:sz w:val="20"/>
              </w:rPr>
            </w:pPr>
            <w:r>
              <w:rPr>
                <w:sz w:val="20"/>
              </w:rPr>
              <w:t>1258133.363</w:t>
            </w:r>
          </w:p>
        </w:tc>
        <w:tc>
          <w:tcPr>
            <w:tcW w:w="1201" w:type="dxa"/>
          </w:tcPr>
          <w:p>
            <w:pPr>
              <w:pStyle w:val="TableParagraph"/>
              <w:spacing w:line="225" w:lineRule="exact"/>
              <w:ind w:left="145"/>
              <w:rPr>
                <w:sz w:val="20"/>
              </w:rPr>
            </w:pPr>
            <w:r>
              <w:rPr>
                <w:sz w:val="20"/>
              </w:rPr>
              <w:t>213779.412</w:t>
            </w:r>
          </w:p>
        </w:tc>
        <w:tc>
          <w:tcPr>
            <w:tcW w:w="1187" w:type="dxa"/>
          </w:tcPr>
          <w:p>
            <w:pPr>
              <w:pStyle w:val="TableParagraph"/>
              <w:spacing w:line="225" w:lineRule="exact"/>
              <w:ind w:right="84"/>
              <w:jc w:val="right"/>
              <w:rPr>
                <w:sz w:val="20"/>
              </w:rPr>
            </w:pPr>
            <w:r>
              <w:rPr>
                <w:sz w:val="20"/>
              </w:rPr>
              <w:t>181553.222</w:t>
            </w:r>
          </w:p>
        </w:tc>
        <w:tc>
          <w:tcPr>
            <w:tcW w:w="1278" w:type="dxa"/>
          </w:tcPr>
          <w:p>
            <w:pPr>
              <w:pStyle w:val="TableParagraph"/>
              <w:spacing w:line="225" w:lineRule="exact"/>
              <w:ind w:right="85"/>
              <w:jc w:val="right"/>
              <w:rPr>
                <w:sz w:val="20"/>
              </w:rPr>
            </w:pPr>
            <w:r>
              <w:rPr>
                <w:sz w:val="20"/>
              </w:rPr>
              <w:t>1653465.996</w:t>
            </w:r>
          </w:p>
        </w:tc>
      </w:tr>
      <w:tr>
        <w:trPr>
          <w:trHeight w:val="551" w:hRule="atLeast"/>
        </w:trPr>
        <w:tc>
          <w:tcPr>
            <w:tcW w:w="538" w:type="dxa"/>
          </w:tcPr>
          <w:p>
            <w:pPr>
              <w:pStyle w:val="TableParagraph"/>
              <w:rPr>
                <w:sz w:val="22"/>
              </w:rPr>
            </w:pPr>
          </w:p>
        </w:tc>
        <w:tc>
          <w:tcPr>
            <w:tcW w:w="1143" w:type="dxa"/>
          </w:tcPr>
          <w:p>
            <w:pPr>
              <w:pStyle w:val="TableParagraph"/>
              <w:rPr>
                <w:sz w:val="22"/>
              </w:rPr>
            </w:pPr>
          </w:p>
        </w:tc>
        <w:tc>
          <w:tcPr>
            <w:tcW w:w="3827" w:type="dxa"/>
          </w:tcPr>
          <w:p>
            <w:pPr>
              <w:pStyle w:val="TableParagraph"/>
              <w:spacing w:line="274" w:lineRule="exact" w:before="1"/>
              <w:ind w:left="107" w:right="1204"/>
              <w:rPr>
                <w:b/>
                <w:sz w:val="24"/>
              </w:rPr>
            </w:pPr>
            <w:r>
              <w:rPr>
                <w:b/>
                <w:sz w:val="24"/>
              </w:rPr>
              <w:t>Налог на добавленную стоимость</w:t>
            </w:r>
          </w:p>
        </w:tc>
        <w:tc>
          <w:tcPr>
            <w:tcW w:w="1273" w:type="dxa"/>
          </w:tcPr>
          <w:p>
            <w:pPr>
              <w:pStyle w:val="TableParagraph"/>
              <w:rPr>
                <w:sz w:val="22"/>
              </w:rPr>
            </w:pPr>
          </w:p>
        </w:tc>
        <w:tc>
          <w:tcPr>
            <w:tcW w:w="1201" w:type="dxa"/>
          </w:tcPr>
          <w:p>
            <w:pPr>
              <w:pStyle w:val="TableParagraph"/>
              <w:rPr>
                <w:sz w:val="22"/>
              </w:rPr>
            </w:pPr>
          </w:p>
        </w:tc>
        <w:tc>
          <w:tcPr>
            <w:tcW w:w="1187" w:type="dxa"/>
          </w:tcPr>
          <w:p>
            <w:pPr>
              <w:pStyle w:val="TableParagraph"/>
              <w:spacing w:line="225" w:lineRule="exact"/>
              <w:ind w:right="84"/>
              <w:jc w:val="right"/>
              <w:rPr>
                <w:sz w:val="20"/>
              </w:rPr>
            </w:pPr>
            <w:r>
              <w:rPr>
                <w:sz w:val="20"/>
              </w:rPr>
              <w:t>330693.199</w:t>
            </w:r>
          </w:p>
        </w:tc>
        <w:tc>
          <w:tcPr>
            <w:tcW w:w="1278" w:type="dxa"/>
          </w:tcPr>
          <w:p>
            <w:pPr>
              <w:pStyle w:val="TableParagraph"/>
              <w:spacing w:line="225" w:lineRule="exact"/>
              <w:ind w:right="85"/>
              <w:jc w:val="right"/>
              <w:rPr>
                <w:sz w:val="20"/>
              </w:rPr>
            </w:pPr>
            <w:r>
              <w:rPr>
                <w:sz w:val="20"/>
              </w:rPr>
              <w:t>330693.199</w:t>
            </w:r>
          </w:p>
        </w:tc>
      </w:tr>
      <w:tr>
        <w:trPr>
          <w:trHeight w:val="551" w:hRule="atLeast"/>
        </w:trPr>
        <w:tc>
          <w:tcPr>
            <w:tcW w:w="538" w:type="dxa"/>
          </w:tcPr>
          <w:p>
            <w:pPr>
              <w:pStyle w:val="TableParagraph"/>
              <w:rPr>
                <w:sz w:val="22"/>
              </w:rPr>
            </w:pPr>
          </w:p>
        </w:tc>
        <w:tc>
          <w:tcPr>
            <w:tcW w:w="1143" w:type="dxa"/>
          </w:tcPr>
          <w:p>
            <w:pPr>
              <w:pStyle w:val="TableParagraph"/>
              <w:rPr>
                <w:sz w:val="22"/>
              </w:rPr>
            </w:pPr>
          </w:p>
        </w:tc>
        <w:tc>
          <w:tcPr>
            <w:tcW w:w="3827" w:type="dxa"/>
          </w:tcPr>
          <w:p>
            <w:pPr>
              <w:pStyle w:val="TableParagraph"/>
              <w:spacing w:line="272" w:lineRule="exact"/>
              <w:ind w:left="107"/>
              <w:rPr>
                <w:b/>
                <w:sz w:val="24"/>
              </w:rPr>
            </w:pPr>
            <w:r>
              <w:rPr>
                <w:b/>
                <w:sz w:val="24"/>
              </w:rPr>
              <w:t>Всего по сводному сметному</w:t>
            </w:r>
          </w:p>
          <w:p>
            <w:pPr>
              <w:pStyle w:val="TableParagraph"/>
              <w:spacing w:line="257" w:lineRule="exact" w:before="2"/>
              <w:ind w:left="107"/>
              <w:rPr>
                <w:b/>
                <w:sz w:val="24"/>
              </w:rPr>
            </w:pPr>
            <w:r>
              <w:rPr>
                <w:b/>
                <w:sz w:val="24"/>
              </w:rPr>
              <w:t>расчету</w:t>
            </w:r>
          </w:p>
        </w:tc>
        <w:tc>
          <w:tcPr>
            <w:tcW w:w="1273" w:type="dxa"/>
          </w:tcPr>
          <w:p>
            <w:pPr>
              <w:pStyle w:val="TableParagraph"/>
              <w:spacing w:line="225" w:lineRule="exact"/>
              <w:ind w:left="95" w:right="73"/>
              <w:jc w:val="center"/>
              <w:rPr>
                <w:sz w:val="20"/>
              </w:rPr>
            </w:pPr>
            <w:r>
              <w:rPr>
                <w:sz w:val="20"/>
              </w:rPr>
              <w:t>1258133.363</w:t>
            </w:r>
          </w:p>
        </w:tc>
        <w:tc>
          <w:tcPr>
            <w:tcW w:w="1201" w:type="dxa"/>
          </w:tcPr>
          <w:p>
            <w:pPr>
              <w:pStyle w:val="TableParagraph"/>
              <w:spacing w:line="225" w:lineRule="exact"/>
              <w:ind w:left="145"/>
              <w:rPr>
                <w:sz w:val="20"/>
              </w:rPr>
            </w:pPr>
            <w:r>
              <w:rPr>
                <w:sz w:val="20"/>
              </w:rPr>
              <w:t>213779.412</w:t>
            </w:r>
          </w:p>
        </w:tc>
        <w:tc>
          <w:tcPr>
            <w:tcW w:w="1187" w:type="dxa"/>
          </w:tcPr>
          <w:p>
            <w:pPr>
              <w:pStyle w:val="TableParagraph"/>
              <w:spacing w:line="225" w:lineRule="exact"/>
              <w:ind w:right="94"/>
              <w:jc w:val="right"/>
              <w:rPr>
                <w:sz w:val="20"/>
              </w:rPr>
            </w:pPr>
            <w:r>
              <w:rPr>
                <w:sz w:val="20"/>
              </w:rPr>
              <w:t>181553.222</w:t>
            </w:r>
          </w:p>
        </w:tc>
        <w:tc>
          <w:tcPr>
            <w:tcW w:w="1278" w:type="dxa"/>
          </w:tcPr>
          <w:p>
            <w:pPr>
              <w:pStyle w:val="TableParagraph"/>
              <w:spacing w:line="225" w:lineRule="exact"/>
              <w:ind w:right="85"/>
              <w:jc w:val="right"/>
              <w:rPr>
                <w:sz w:val="20"/>
              </w:rPr>
            </w:pPr>
            <w:r>
              <w:rPr>
                <w:sz w:val="20"/>
              </w:rPr>
              <w:t>1984159.196</w:t>
            </w:r>
          </w:p>
        </w:tc>
      </w:tr>
      <w:tr>
        <w:trPr>
          <w:trHeight w:val="277" w:hRule="atLeast"/>
        </w:trPr>
        <w:tc>
          <w:tcPr>
            <w:tcW w:w="538" w:type="dxa"/>
          </w:tcPr>
          <w:p>
            <w:pPr>
              <w:pStyle w:val="TableParagraph"/>
              <w:rPr>
                <w:sz w:val="20"/>
              </w:rPr>
            </w:pPr>
          </w:p>
        </w:tc>
        <w:tc>
          <w:tcPr>
            <w:tcW w:w="1143" w:type="dxa"/>
          </w:tcPr>
          <w:p>
            <w:pPr>
              <w:pStyle w:val="TableParagraph"/>
              <w:rPr>
                <w:sz w:val="20"/>
              </w:rPr>
            </w:pPr>
          </w:p>
        </w:tc>
        <w:tc>
          <w:tcPr>
            <w:tcW w:w="3827" w:type="dxa"/>
          </w:tcPr>
          <w:p>
            <w:pPr>
              <w:pStyle w:val="TableParagraph"/>
              <w:spacing w:line="258" w:lineRule="exact"/>
              <w:ind w:left="107"/>
              <w:rPr>
                <w:sz w:val="24"/>
              </w:rPr>
            </w:pPr>
            <w:r>
              <w:rPr>
                <w:sz w:val="24"/>
              </w:rPr>
              <w:t>Возвратные суммы</w:t>
            </w:r>
          </w:p>
        </w:tc>
        <w:tc>
          <w:tcPr>
            <w:tcW w:w="1273" w:type="dxa"/>
          </w:tcPr>
          <w:p>
            <w:pPr>
              <w:pStyle w:val="TableParagraph"/>
              <w:rPr>
                <w:sz w:val="20"/>
              </w:rPr>
            </w:pPr>
          </w:p>
        </w:tc>
        <w:tc>
          <w:tcPr>
            <w:tcW w:w="1201" w:type="dxa"/>
          </w:tcPr>
          <w:p>
            <w:pPr>
              <w:pStyle w:val="TableParagraph"/>
              <w:rPr>
                <w:sz w:val="20"/>
              </w:rPr>
            </w:pPr>
          </w:p>
        </w:tc>
        <w:tc>
          <w:tcPr>
            <w:tcW w:w="1187" w:type="dxa"/>
          </w:tcPr>
          <w:p>
            <w:pPr>
              <w:pStyle w:val="TableParagraph"/>
              <w:rPr>
                <w:sz w:val="20"/>
              </w:rPr>
            </w:pPr>
          </w:p>
        </w:tc>
        <w:tc>
          <w:tcPr>
            <w:tcW w:w="1278" w:type="dxa"/>
          </w:tcPr>
          <w:p>
            <w:pPr>
              <w:pStyle w:val="TableParagraph"/>
              <w:spacing w:line="225" w:lineRule="exact"/>
              <w:ind w:right="85"/>
              <w:jc w:val="right"/>
              <w:rPr>
                <w:sz w:val="20"/>
              </w:rPr>
            </w:pPr>
            <w:r>
              <w:rPr>
                <w:sz w:val="20"/>
              </w:rPr>
              <w:t>2857.791</w:t>
            </w:r>
          </w:p>
        </w:tc>
      </w:tr>
    </w:tbl>
    <w:p>
      <w:pPr>
        <w:pStyle w:val="BodyText"/>
        <w:spacing w:before="10"/>
        <w:rPr>
          <w:sz w:val="15"/>
        </w:rPr>
      </w:pPr>
    </w:p>
    <w:p>
      <w:pPr>
        <w:spacing w:before="90"/>
        <w:ind w:left="676" w:right="0" w:firstLine="0"/>
        <w:jc w:val="left"/>
        <w:rPr>
          <w:sz w:val="24"/>
        </w:rPr>
      </w:pPr>
      <w:r>
        <w:rPr>
          <w:sz w:val="24"/>
        </w:rPr>
        <w:t>Руководитель проектной организации</w:t>
      </w:r>
    </w:p>
    <w:p>
      <w:pPr>
        <w:pStyle w:val="BodyText"/>
        <w:spacing w:before="10"/>
        <w:rPr>
          <w:sz w:val="19"/>
        </w:rPr>
      </w:pPr>
      <w:r>
        <w:rPr/>
        <w:pict>
          <v:shape style="position:absolute;margin-left:70.823997pt;margin-top:13.670902pt;width:294pt;height:.1pt;mso-position-horizontal-relative:page;mso-position-vertical-relative:paragraph;z-index:-15707136;mso-wrap-distance-left:0;mso-wrap-distance-right:0" coordorigin="1416,273" coordsize="5880,0" path="m1416,273l7296,273e" filled="false" stroked="true" strokeweight=".48pt" strokecolor="#000000">
            <v:path arrowok="t"/>
            <v:stroke dashstyle="solid"/>
            <w10:wrap type="topAndBottom"/>
          </v:shape>
        </w:pict>
      </w:r>
    </w:p>
    <w:p>
      <w:pPr>
        <w:spacing w:line="156" w:lineRule="exact" w:before="0"/>
        <w:ind w:left="6069" w:right="0" w:firstLine="0"/>
        <w:jc w:val="left"/>
        <w:rPr>
          <w:i/>
          <w:sz w:val="16"/>
        </w:rPr>
      </w:pPr>
      <w:r>
        <w:rPr>
          <w:i/>
          <w:sz w:val="16"/>
        </w:rPr>
        <w:t>[подпись, (инициалы, фамилия)]</w:t>
      </w:r>
    </w:p>
    <w:p>
      <w:pPr>
        <w:spacing w:after="0" w:line="156" w:lineRule="exact"/>
        <w:jc w:val="left"/>
        <w:rPr>
          <w:sz w:val="16"/>
        </w:rPr>
        <w:sectPr>
          <w:pgSz w:w="11910" w:h="16840"/>
          <w:pgMar w:header="0" w:footer="722" w:top="1420" w:bottom="1000" w:left="740" w:right="0"/>
        </w:sectPr>
      </w:pPr>
    </w:p>
    <w:p>
      <w:pPr>
        <w:pStyle w:val="BodyText"/>
        <w:spacing w:before="8"/>
        <w:rPr>
          <w:i/>
          <w:sz w:val="20"/>
        </w:rPr>
      </w:pPr>
    </w:p>
    <w:p>
      <w:pPr>
        <w:spacing w:after="0"/>
        <w:rPr>
          <w:sz w:val="20"/>
        </w:rPr>
        <w:sectPr>
          <w:pgSz w:w="11910" w:h="16840"/>
          <w:pgMar w:header="0" w:footer="722" w:top="1580" w:bottom="1000" w:left="740" w:right="0"/>
        </w:sectPr>
      </w:pPr>
    </w:p>
    <w:p>
      <w:pPr>
        <w:pStyle w:val="BodyText"/>
        <w:rPr>
          <w:i/>
          <w:sz w:val="26"/>
        </w:rPr>
      </w:pPr>
    </w:p>
    <w:p>
      <w:pPr>
        <w:pStyle w:val="BodyText"/>
        <w:spacing w:before="1"/>
        <w:rPr>
          <w:i/>
          <w:sz w:val="26"/>
        </w:rPr>
      </w:pPr>
    </w:p>
    <w:p>
      <w:pPr>
        <w:tabs>
          <w:tab w:pos="7700" w:val="left" w:leader="none"/>
        </w:tabs>
        <w:spacing w:before="1"/>
        <w:ind w:left="676" w:right="0" w:firstLine="0"/>
        <w:jc w:val="left"/>
        <w:rPr>
          <w:sz w:val="24"/>
        </w:rPr>
      </w:pPr>
      <w:r>
        <w:rPr>
          <w:sz w:val="24"/>
        </w:rPr>
        <w:t>Заказчик </w:t>
      </w:r>
      <w:r>
        <w:rPr>
          <w:sz w:val="24"/>
          <w:u w:val="single"/>
        </w:rPr>
        <w:t> </w:t>
        <w:tab/>
      </w:r>
    </w:p>
    <w:p>
      <w:pPr>
        <w:spacing w:line="182" w:lineRule="exact" w:before="5"/>
        <w:ind w:left="3021" w:right="3050" w:firstLine="0"/>
        <w:jc w:val="center"/>
        <w:rPr>
          <w:i/>
          <w:sz w:val="16"/>
        </w:rPr>
      </w:pPr>
      <w:r>
        <w:rPr>
          <w:i/>
          <w:sz w:val="16"/>
        </w:rPr>
        <w:t>( название организации)</w:t>
      </w:r>
    </w:p>
    <w:p>
      <w:pPr>
        <w:tabs>
          <w:tab w:pos="7743" w:val="left" w:leader="none"/>
        </w:tabs>
        <w:spacing w:line="274" w:lineRule="exact" w:before="0"/>
        <w:ind w:left="676" w:right="0" w:firstLine="0"/>
        <w:jc w:val="left"/>
        <w:rPr>
          <w:sz w:val="24"/>
        </w:rPr>
      </w:pPr>
      <w:r>
        <w:rPr>
          <w:sz w:val="24"/>
        </w:rPr>
        <w:t>Подрядчик</w:t>
      </w:r>
      <w:r>
        <w:rPr>
          <w:sz w:val="24"/>
          <w:u w:val="single"/>
        </w:rPr>
        <w:t> </w:t>
        <w:tab/>
      </w:r>
    </w:p>
    <w:p>
      <w:pPr>
        <w:spacing w:before="5"/>
        <w:ind w:left="3021" w:right="3050" w:firstLine="0"/>
        <w:jc w:val="center"/>
        <w:rPr>
          <w:i/>
          <w:sz w:val="16"/>
        </w:rPr>
      </w:pPr>
      <w:r>
        <w:rPr>
          <w:i/>
          <w:sz w:val="16"/>
        </w:rPr>
        <w:t>( название организации)</w:t>
      </w:r>
    </w:p>
    <w:p>
      <w:pPr>
        <w:pStyle w:val="Heading2"/>
        <w:spacing w:before="2"/>
        <w:ind w:left="3970"/>
      </w:pPr>
      <w:r>
        <w:rPr/>
        <w:t>Договорная цена</w:t>
      </w:r>
    </w:p>
    <w:p>
      <w:pPr>
        <w:spacing w:line="274" w:lineRule="exact" w:before="90"/>
        <w:ind w:left="-29" w:right="1435" w:firstLine="0"/>
        <w:jc w:val="right"/>
        <w:rPr>
          <w:b/>
          <w:sz w:val="24"/>
        </w:rPr>
      </w:pPr>
      <w:r>
        <w:rPr/>
        <w:br w:type="column"/>
      </w:r>
      <w:r>
        <w:rPr>
          <w:b/>
          <w:sz w:val="24"/>
        </w:rPr>
        <w:t>Приложение №</w:t>
      </w:r>
      <w:r>
        <w:rPr>
          <w:b/>
          <w:spacing w:val="-6"/>
          <w:sz w:val="24"/>
        </w:rPr>
        <w:t> 44</w:t>
      </w:r>
    </w:p>
    <w:p>
      <w:pPr>
        <w:spacing w:line="240" w:lineRule="exact" w:before="0"/>
        <w:ind w:left="0" w:right="1429" w:firstLine="0"/>
        <w:jc w:val="right"/>
        <w:rPr>
          <w:b/>
          <w:sz w:val="21"/>
        </w:rPr>
      </w:pPr>
      <w:r>
        <w:rPr>
          <w:b/>
          <w:sz w:val="21"/>
        </w:rPr>
        <w:t>Форма № 9</w:t>
      </w:r>
    </w:p>
    <w:p>
      <w:pPr>
        <w:spacing w:after="0" w:line="240" w:lineRule="exact"/>
        <w:jc w:val="right"/>
        <w:rPr>
          <w:sz w:val="21"/>
        </w:rPr>
        <w:sectPr>
          <w:type w:val="continuous"/>
          <w:pgSz w:w="11910" w:h="16840"/>
          <w:pgMar w:top="880" w:bottom="280" w:left="740" w:right="0"/>
          <w:cols w:num="2" w:equalWidth="0">
            <w:col w:w="7744" w:space="40"/>
            <w:col w:w="3386"/>
          </w:cols>
        </w:sectPr>
      </w:pPr>
    </w:p>
    <w:p>
      <w:pPr>
        <w:spacing w:line="271" w:lineRule="exact" w:before="0"/>
        <w:ind w:left="0" w:right="766" w:firstLine="0"/>
        <w:jc w:val="center"/>
        <w:rPr>
          <w:sz w:val="24"/>
        </w:rPr>
      </w:pPr>
      <w:r>
        <w:rPr>
          <w:sz w:val="24"/>
          <w:u w:val="single"/>
        </w:rPr>
        <w:t>на строительство баскетбольной арены в г. Днепр</w:t>
      </w:r>
    </w:p>
    <w:p>
      <w:pPr>
        <w:spacing w:before="0"/>
        <w:ind w:left="0" w:right="727" w:firstLine="0"/>
        <w:jc w:val="center"/>
        <w:rPr>
          <w:i/>
          <w:sz w:val="16"/>
        </w:rPr>
      </w:pPr>
      <w:r>
        <w:rPr>
          <w:i/>
          <w:sz w:val="16"/>
        </w:rPr>
        <w:t>(наименование стройки, ее очереди, пускового комплекса, объекта)</w:t>
      </w:r>
    </w:p>
    <w:p>
      <w:pPr>
        <w:pStyle w:val="BodyText"/>
        <w:rPr>
          <w:i/>
          <w:sz w:val="20"/>
        </w:rPr>
      </w:pPr>
    </w:p>
    <w:p>
      <w:pPr>
        <w:pStyle w:val="BodyText"/>
        <w:spacing w:before="5"/>
        <w:rPr>
          <w:i/>
          <w:sz w:val="20"/>
        </w:rPr>
      </w:pPr>
    </w:p>
    <w:tbl>
      <w:tblPr>
        <w:tblW w:w="0" w:type="auto"/>
        <w:jc w:val="left"/>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1"/>
        <w:gridCol w:w="1412"/>
        <w:gridCol w:w="3688"/>
        <w:gridCol w:w="1595"/>
        <w:gridCol w:w="1561"/>
        <w:gridCol w:w="1456"/>
      </w:tblGrid>
      <w:tr>
        <w:trPr>
          <w:trHeight w:val="210" w:hRule="atLeast"/>
        </w:trPr>
        <w:tc>
          <w:tcPr>
            <w:tcW w:w="451" w:type="dxa"/>
            <w:vMerge w:val="restart"/>
          </w:tcPr>
          <w:p>
            <w:pPr>
              <w:pStyle w:val="TableParagraph"/>
              <w:spacing w:before="110"/>
              <w:ind w:left="153" w:right="125" w:hanging="15"/>
              <w:jc w:val="both"/>
              <w:rPr>
                <w:sz w:val="18"/>
              </w:rPr>
            </w:pPr>
            <w:r>
              <w:rPr>
                <w:sz w:val="18"/>
              </w:rPr>
              <w:t>№ п/ п</w:t>
            </w:r>
          </w:p>
        </w:tc>
        <w:tc>
          <w:tcPr>
            <w:tcW w:w="1412" w:type="dxa"/>
            <w:vMerge w:val="restart"/>
          </w:tcPr>
          <w:p>
            <w:pPr>
              <w:pStyle w:val="TableParagraph"/>
              <w:spacing w:before="6"/>
              <w:rPr>
                <w:i/>
                <w:sz w:val="27"/>
              </w:rPr>
            </w:pPr>
          </w:p>
          <w:p>
            <w:pPr>
              <w:pStyle w:val="TableParagraph"/>
              <w:ind w:left="201"/>
              <w:rPr>
                <w:sz w:val="18"/>
              </w:rPr>
            </w:pPr>
            <w:r>
              <w:rPr>
                <w:sz w:val="18"/>
              </w:rPr>
              <w:t>Обоснование</w:t>
            </w:r>
          </w:p>
        </w:tc>
        <w:tc>
          <w:tcPr>
            <w:tcW w:w="3688" w:type="dxa"/>
            <w:vMerge w:val="restart"/>
          </w:tcPr>
          <w:p>
            <w:pPr>
              <w:pStyle w:val="TableParagraph"/>
              <w:spacing w:before="6"/>
              <w:rPr>
                <w:i/>
                <w:sz w:val="27"/>
              </w:rPr>
            </w:pPr>
          </w:p>
          <w:p>
            <w:pPr>
              <w:pStyle w:val="TableParagraph"/>
              <w:ind w:left="907"/>
              <w:rPr>
                <w:sz w:val="18"/>
              </w:rPr>
            </w:pPr>
            <w:r>
              <w:rPr>
                <w:sz w:val="18"/>
              </w:rPr>
              <w:t>Наименование расходов</w:t>
            </w:r>
          </w:p>
        </w:tc>
        <w:tc>
          <w:tcPr>
            <w:tcW w:w="4612" w:type="dxa"/>
            <w:gridSpan w:val="3"/>
          </w:tcPr>
          <w:p>
            <w:pPr>
              <w:pStyle w:val="TableParagraph"/>
              <w:spacing w:line="191" w:lineRule="exact"/>
              <w:ind w:left="1507"/>
              <w:rPr>
                <w:sz w:val="18"/>
              </w:rPr>
            </w:pPr>
            <w:r>
              <w:rPr>
                <w:sz w:val="18"/>
              </w:rPr>
              <w:t>Стоимость, тыс. грн.</w:t>
            </w:r>
          </w:p>
        </w:tc>
      </w:tr>
      <w:tr>
        <w:trPr>
          <w:trHeight w:val="205" w:hRule="atLeast"/>
        </w:trPr>
        <w:tc>
          <w:tcPr>
            <w:tcW w:w="451" w:type="dxa"/>
            <w:vMerge/>
            <w:tcBorders>
              <w:top w:val="nil"/>
            </w:tcBorders>
          </w:tcPr>
          <w:p>
            <w:pPr>
              <w:rPr>
                <w:sz w:val="2"/>
                <w:szCs w:val="2"/>
              </w:rPr>
            </w:pPr>
          </w:p>
        </w:tc>
        <w:tc>
          <w:tcPr>
            <w:tcW w:w="1412" w:type="dxa"/>
            <w:vMerge/>
            <w:tcBorders>
              <w:top w:val="nil"/>
            </w:tcBorders>
          </w:tcPr>
          <w:p>
            <w:pPr>
              <w:rPr>
                <w:sz w:val="2"/>
                <w:szCs w:val="2"/>
              </w:rPr>
            </w:pPr>
          </w:p>
        </w:tc>
        <w:tc>
          <w:tcPr>
            <w:tcW w:w="3688" w:type="dxa"/>
            <w:vMerge/>
            <w:tcBorders>
              <w:top w:val="nil"/>
            </w:tcBorders>
          </w:tcPr>
          <w:p>
            <w:pPr>
              <w:rPr>
                <w:sz w:val="2"/>
                <w:szCs w:val="2"/>
              </w:rPr>
            </w:pPr>
          </w:p>
        </w:tc>
        <w:tc>
          <w:tcPr>
            <w:tcW w:w="1595" w:type="dxa"/>
            <w:vMerge w:val="restart"/>
          </w:tcPr>
          <w:p>
            <w:pPr>
              <w:pStyle w:val="TableParagraph"/>
              <w:spacing w:before="10"/>
              <w:rPr>
                <w:i/>
                <w:sz w:val="17"/>
              </w:rPr>
            </w:pPr>
          </w:p>
          <w:p>
            <w:pPr>
              <w:pStyle w:val="TableParagraph"/>
              <w:ind w:left="571" w:right="564"/>
              <w:jc w:val="center"/>
              <w:rPr>
                <w:sz w:val="18"/>
              </w:rPr>
            </w:pPr>
            <w:r>
              <w:rPr>
                <w:sz w:val="18"/>
              </w:rPr>
              <w:t>всего</w:t>
            </w:r>
          </w:p>
        </w:tc>
        <w:tc>
          <w:tcPr>
            <w:tcW w:w="3017" w:type="dxa"/>
            <w:gridSpan w:val="2"/>
          </w:tcPr>
          <w:p>
            <w:pPr>
              <w:pStyle w:val="TableParagraph"/>
              <w:spacing w:line="186" w:lineRule="exact"/>
              <w:ind w:left="1013" w:right="1010"/>
              <w:jc w:val="center"/>
              <w:rPr>
                <w:sz w:val="18"/>
              </w:rPr>
            </w:pPr>
            <w:r>
              <w:rPr>
                <w:smallCaps/>
                <w:w w:val="89"/>
                <w:sz w:val="18"/>
              </w:rPr>
              <w:t>в</w:t>
            </w:r>
            <w:r>
              <w:rPr>
                <w:smallCaps w:val="0"/>
                <w:spacing w:val="-2"/>
                <w:sz w:val="18"/>
              </w:rPr>
              <w:t> </w:t>
            </w:r>
            <w:r>
              <w:rPr>
                <w:smallCaps w:val="0"/>
                <w:spacing w:val="1"/>
                <w:w w:val="101"/>
                <w:sz w:val="18"/>
              </w:rPr>
              <w:t>т</w:t>
            </w:r>
            <w:r>
              <w:rPr>
                <w:smallCaps w:val="0"/>
                <w:spacing w:val="-5"/>
                <w:w w:val="101"/>
                <w:sz w:val="18"/>
              </w:rPr>
              <w:t>о</w:t>
            </w:r>
            <w:r>
              <w:rPr>
                <w:smallCaps w:val="0"/>
                <w:w w:val="101"/>
                <w:sz w:val="18"/>
              </w:rPr>
              <w:t>м</w:t>
            </w:r>
            <w:r>
              <w:rPr>
                <w:smallCaps w:val="0"/>
                <w:spacing w:val="2"/>
                <w:sz w:val="18"/>
              </w:rPr>
              <w:t> </w:t>
            </w:r>
            <w:r>
              <w:rPr>
                <w:smallCaps w:val="0"/>
                <w:spacing w:val="-1"/>
                <w:w w:val="101"/>
                <w:sz w:val="18"/>
              </w:rPr>
              <w:t>ч</w:t>
            </w:r>
            <w:r>
              <w:rPr>
                <w:smallCaps w:val="0"/>
                <w:spacing w:val="-2"/>
                <w:w w:val="101"/>
                <w:sz w:val="18"/>
              </w:rPr>
              <w:t>и</w:t>
            </w:r>
            <w:r>
              <w:rPr>
                <w:smallCaps w:val="0"/>
                <w:spacing w:val="-5"/>
                <w:w w:val="101"/>
                <w:sz w:val="18"/>
              </w:rPr>
              <w:t>с</w:t>
            </w:r>
            <w:r>
              <w:rPr>
                <w:smallCaps w:val="0"/>
                <w:w w:val="101"/>
                <w:sz w:val="18"/>
              </w:rPr>
              <w:t>ле:</w:t>
            </w:r>
          </w:p>
        </w:tc>
      </w:tr>
      <w:tr>
        <w:trPr>
          <w:trHeight w:val="412" w:hRule="atLeast"/>
        </w:trPr>
        <w:tc>
          <w:tcPr>
            <w:tcW w:w="451" w:type="dxa"/>
            <w:vMerge/>
            <w:tcBorders>
              <w:top w:val="nil"/>
            </w:tcBorders>
          </w:tcPr>
          <w:p>
            <w:pPr>
              <w:rPr>
                <w:sz w:val="2"/>
                <w:szCs w:val="2"/>
              </w:rPr>
            </w:pPr>
          </w:p>
        </w:tc>
        <w:tc>
          <w:tcPr>
            <w:tcW w:w="1412" w:type="dxa"/>
            <w:vMerge/>
            <w:tcBorders>
              <w:top w:val="nil"/>
            </w:tcBorders>
          </w:tcPr>
          <w:p>
            <w:pPr>
              <w:rPr>
                <w:sz w:val="2"/>
                <w:szCs w:val="2"/>
              </w:rPr>
            </w:pPr>
          </w:p>
        </w:tc>
        <w:tc>
          <w:tcPr>
            <w:tcW w:w="3688" w:type="dxa"/>
            <w:vMerge/>
            <w:tcBorders>
              <w:top w:val="nil"/>
            </w:tcBorders>
          </w:tcPr>
          <w:p>
            <w:pPr>
              <w:rPr>
                <w:sz w:val="2"/>
                <w:szCs w:val="2"/>
              </w:rPr>
            </w:pPr>
          </w:p>
        </w:tc>
        <w:tc>
          <w:tcPr>
            <w:tcW w:w="1595" w:type="dxa"/>
            <w:vMerge/>
            <w:tcBorders>
              <w:top w:val="nil"/>
            </w:tcBorders>
          </w:tcPr>
          <w:p>
            <w:pPr>
              <w:rPr>
                <w:sz w:val="2"/>
                <w:szCs w:val="2"/>
              </w:rPr>
            </w:pPr>
          </w:p>
        </w:tc>
        <w:tc>
          <w:tcPr>
            <w:tcW w:w="1561" w:type="dxa"/>
          </w:tcPr>
          <w:p>
            <w:pPr>
              <w:pStyle w:val="TableParagraph"/>
              <w:spacing w:line="202" w:lineRule="exact"/>
              <w:ind w:left="122" w:right="122"/>
              <w:jc w:val="center"/>
              <w:rPr>
                <w:sz w:val="18"/>
              </w:rPr>
            </w:pPr>
            <w:r>
              <w:rPr>
                <w:sz w:val="18"/>
              </w:rPr>
              <w:t>строительные</w:t>
            </w:r>
          </w:p>
          <w:p>
            <w:pPr>
              <w:pStyle w:val="TableParagraph"/>
              <w:spacing w:line="191" w:lineRule="exact"/>
              <w:ind w:left="122" w:right="122"/>
              <w:jc w:val="center"/>
              <w:rPr>
                <w:sz w:val="18"/>
              </w:rPr>
            </w:pPr>
            <w:r>
              <w:rPr>
                <w:sz w:val="18"/>
              </w:rPr>
              <w:t>работы</w:t>
            </w:r>
          </w:p>
        </w:tc>
        <w:tc>
          <w:tcPr>
            <w:tcW w:w="1456" w:type="dxa"/>
          </w:tcPr>
          <w:p>
            <w:pPr>
              <w:pStyle w:val="TableParagraph"/>
              <w:spacing w:before="95"/>
              <w:ind w:left="88" w:right="86"/>
              <w:jc w:val="center"/>
              <w:rPr>
                <w:sz w:val="18"/>
              </w:rPr>
            </w:pPr>
            <w:r>
              <w:rPr>
                <w:sz w:val="18"/>
              </w:rPr>
              <w:t>прочие расходы</w:t>
            </w:r>
          </w:p>
        </w:tc>
      </w:tr>
      <w:tr>
        <w:trPr>
          <w:trHeight w:val="186" w:hRule="atLeast"/>
        </w:trPr>
        <w:tc>
          <w:tcPr>
            <w:tcW w:w="451" w:type="dxa"/>
          </w:tcPr>
          <w:p>
            <w:pPr>
              <w:pStyle w:val="TableParagraph"/>
              <w:spacing w:line="167" w:lineRule="exact"/>
              <w:ind w:left="12"/>
              <w:jc w:val="center"/>
              <w:rPr>
                <w:sz w:val="16"/>
              </w:rPr>
            </w:pPr>
            <w:r>
              <w:rPr>
                <w:w w:val="99"/>
                <w:sz w:val="16"/>
              </w:rPr>
              <w:t>1</w:t>
            </w:r>
          </w:p>
        </w:tc>
        <w:tc>
          <w:tcPr>
            <w:tcW w:w="1412" w:type="dxa"/>
          </w:tcPr>
          <w:p>
            <w:pPr>
              <w:pStyle w:val="TableParagraph"/>
              <w:spacing w:line="167" w:lineRule="exact"/>
              <w:ind w:left="12"/>
              <w:jc w:val="center"/>
              <w:rPr>
                <w:sz w:val="16"/>
              </w:rPr>
            </w:pPr>
            <w:r>
              <w:rPr>
                <w:w w:val="99"/>
                <w:sz w:val="16"/>
              </w:rPr>
              <w:t>2</w:t>
            </w:r>
          </w:p>
        </w:tc>
        <w:tc>
          <w:tcPr>
            <w:tcW w:w="3688" w:type="dxa"/>
          </w:tcPr>
          <w:p>
            <w:pPr>
              <w:pStyle w:val="TableParagraph"/>
              <w:spacing w:line="167" w:lineRule="exact"/>
              <w:ind w:left="2"/>
              <w:jc w:val="center"/>
              <w:rPr>
                <w:sz w:val="16"/>
              </w:rPr>
            </w:pPr>
            <w:r>
              <w:rPr>
                <w:w w:val="99"/>
                <w:sz w:val="16"/>
              </w:rPr>
              <w:t>3</w:t>
            </w:r>
          </w:p>
        </w:tc>
        <w:tc>
          <w:tcPr>
            <w:tcW w:w="1595" w:type="dxa"/>
          </w:tcPr>
          <w:p>
            <w:pPr>
              <w:pStyle w:val="TableParagraph"/>
              <w:spacing w:line="167" w:lineRule="exact"/>
              <w:ind w:left="1"/>
              <w:jc w:val="center"/>
              <w:rPr>
                <w:sz w:val="16"/>
              </w:rPr>
            </w:pPr>
            <w:r>
              <w:rPr>
                <w:w w:val="99"/>
                <w:sz w:val="16"/>
              </w:rPr>
              <w:t>4</w:t>
            </w:r>
          </w:p>
        </w:tc>
        <w:tc>
          <w:tcPr>
            <w:tcW w:w="1561" w:type="dxa"/>
          </w:tcPr>
          <w:p>
            <w:pPr>
              <w:pStyle w:val="TableParagraph"/>
              <w:spacing w:line="167" w:lineRule="exact"/>
              <w:ind w:right="2"/>
              <w:jc w:val="center"/>
              <w:rPr>
                <w:sz w:val="16"/>
              </w:rPr>
            </w:pPr>
            <w:r>
              <w:rPr>
                <w:w w:val="99"/>
                <w:sz w:val="16"/>
              </w:rPr>
              <w:t>5</w:t>
            </w:r>
          </w:p>
        </w:tc>
        <w:tc>
          <w:tcPr>
            <w:tcW w:w="1456" w:type="dxa"/>
          </w:tcPr>
          <w:p>
            <w:pPr>
              <w:pStyle w:val="TableParagraph"/>
              <w:spacing w:line="167" w:lineRule="exact"/>
              <w:ind w:right="3"/>
              <w:jc w:val="center"/>
              <w:rPr>
                <w:sz w:val="16"/>
              </w:rPr>
            </w:pPr>
            <w:r>
              <w:rPr>
                <w:w w:val="99"/>
                <w:sz w:val="16"/>
              </w:rPr>
              <w:t>6</w:t>
            </w:r>
          </w:p>
        </w:tc>
      </w:tr>
      <w:tr>
        <w:trPr>
          <w:trHeight w:val="297" w:hRule="atLeast"/>
        </w:trPr>
        <w:tc>
          <w:tcPr>
            <w:tcW w:w="451" w:type="dxa"/>
          </w:tcPr>
          <w:p>
            <w:pPr>
              <w:pStyle w:val="TableParagraph"/>
              <w:rPr>
                <w:sz w:val="20"/>
              </w:rPr>
            </w:pPr>
          </w:p>
        </w:tc>
        <w:tc>
          <w:tcPr>
            <w:tcW w:w="1412" w:type="dxa"/>
          </w:tcPr>
          <w:p>
            <w:pPr>
              <w:pStyle w:val="TableParagraph"/>
              <w:rPr>
                <w:sz w:val="20"/>
              </w:rPr>
            </w:pPr>
          </w:p>
        </w:tc>
        <w:tc>
          <w:tcPr>
            <w:tcW w:w="3688" w:type="dxa"/>
          </w:tcPr>
          <w:p>
            <w:pPr>
              <w:pStyle w:val="TableParagraph"/>
              <w:spacing w:before="20"/>
              <w:ind w:left="259"/>
              <w:rPr>
                <w:b/>
                <w:sz w:val="22"/>
              </w:rPr>
            </w:pPr>
            <w:r>
              <w:rPr>
                <w:b/>
                <w:sz w:val="22"/>
              </w:rPr>
              <w:t>Раздел I. Строительные работы</w:t>
            </w:r>
          </w:p>
        </w:tc>
        <w:tc>
          <w:tcPr>
            <w:tcW w:w="1595" w:type="dxa"/>
          </w:tcPr>
          <w:p>
            <w:pPr>
              <w:pStyle w:val="TableParagraph"/>
              <w:rPr>
                <w:sz w:val="20"/>
              </w:rPr>
            </w:pPr>
          </w:p>
        </w:tc>
        <w:tc>
          <w:tcPr>
            <w:tcW w:w="1561" w:type="dxa"/>
          </w:tcPr>
          <w:p>
            <w:pPr>
              <w:pStyle w:val="TableParagraph"/>
              <w:rPr>
                <w:sz w:val="20"/>
              </w:rPr>
            </w:pPr>
          </w:p>
        </w:tc>
        <w:tc>
          <w:tcPr>
            <w:tcW w:w="1456" w:type="dxa"/>
          </w:tcPr>
          <w:p>
            <w:pPr>
              <w:pStyle w:val="TableParagraph"/>
              <w:rPr>
                <w:sz w:val="20"/>
              </w:rPr>
            </w:pPr>
          </w:p>
        </w:tc>
      </w:tr>
      <w:tr>
        <w:trPr>
          <w:trHeight w:val="758" w:hRule="atLeast"/>
        </w:trPr>
        <w:tc>
          <w:tcPr>
            <w:tcW w:w="451" w:type="dxa"/>
          </w:tcPr>
          <w:p>
            <w:pPr>
              <w:pStyle w:val="TableParagraph"/>
              <w:spacing w:line="250" w:lineRule="exact"/>
              <w:ind w:left="14"/>
              <w:jc w:val="center"/>
              <w:rPr>
                <w:sz w:val="22"/>
              </w:rPr>
            </w:pPr>
            <w:r>
              <w:rPr>
                <w:w w:val="100"/>
                <w:sz w:val="22"/>
              </w:rPr>
              <w:t>1</w:t>
            </w:r>
          </w:p>
        </w:tc>
        <w:tc>
          <w:tcPr>
            <w:tcW w:w="1412" w:type="dxa"/>
          </w:tcPr>
          <w:p>
            <w:pPr>
              <w:pStyle w:val="TableParagraph"/>
              <w:spacing w:line="250" w:lineRule="exact"/>
              <w:ind w:left="163" w:firstLine="43"/>
              <w:rPr>
                <w:sz w:val="22"/>
              </w:rPr>
            </w:pPr>
            <w:r>
              <w:rPr>
                <w:sz w:val="22"/>
              </w:rPr>
              <w:t>Объектная</w:t>
            </w:r>
          </w:p>
          <w:p>
            <w:pPr>
              <w:pStyle w:val="TableParagraph"/>
              <w:spacing w:line="250" w:lineRule="exact" w:before="7"/>
              <w:ind w:left="595" w:right="133" w:hanging="433"/>
              <w:rPr>
                <w:sz w:val="22"/>
              </w:rPr>
            </w:pPr>
            <w:r>
              <w:rPr>
                <w:sz w:val="22"/>
              </w:rPr>
              <w:t>смета №02- 01</w:t>
            </w:r>
          </w:p>
        </w:tc>
        <w:tc>
          <w:tcPr>
            <w:tcW w:w="3688" w:type="dxa"/>
          </w:tcPr>
          <w:p>
            <w:pPr>
              <w:pStyle w:val="TableParagraph"/>
              <w:spacing w:before="9"/>
              <w:rPr>
                <w:i/>
                <w:sz w:val="21"/>
              </w:rPr>
            </w:pPr>
          </w:p>
          <w:p>
            <w:pPr>
              <w:pStyle w:val="TableParagraph"/>
              <w:ind w:left="105"/>
              <w:rPr>
                <w:sz w:val="22"/>
              </w:rPr>
            </w:pPr>
            <w:r>
              <w:rPr>
                <w:sz w:val="22"/>
              </w:rPr>
              <w:t>Прямі витрати</w:t>
            </w:r>
          </w:p>
        </w:tc>
        <w:tc>
          <w:tcPr>
            <w:tcW w:w="1595" w:type="dxa"/>
          </w:tcPr>
          <w:p>
            <w:pPr>
              <w:pStyle w:val="TableParagraph"/>
              <w:spacing w:before="7"/>
              <w:rPr>
                <w:i/>
                <w:sz w:val="20"/>
              </w:rPr>
            </w:pPr>
          </w:p>
          <w:p>
            <w:pPr>
              <w:pStyle w:val="TableParagraph"/>
              <w:ind w:left="225"/>
              <w:rPr>
                <w:sz w:val="24"/>
              </w:rPr>
            </w:pPr>
            <w:r>
              <w:rPr>
                <w:sz w:val="24"/>
              </w:rPr>
              <w:t>952597.023</w:t>
            </w:r>
          </w:p>
        </w:tc>
        <w:tc>
          <w:tcPr>
            <w:tcW w:w="1561" w:type="dxa"/>
          </w:tcPr>
          <w:p>
            <w:pPr>
              <w:pStyle w:val="TableParagraph"/>
              <w:spacing w:before="7"/>
              <w:rPr>
                <w:i/>
                <w:sz w:val="20"/>
              </w:rPr>
            </w:pPr>
          </w:p>
          <w:p>
            <w:pPr>
              <w:pStyle w:val="TableParagraph"/>
              <w:ind w:left="124" w:right="122"/>
              <w:jc w:val="center"/>
              <w:rPr>
                <w:sz w:val="24"/>
              </w:rPr>
            </w:pPr>
            <w:r>
              <w:rPr>
                <w:sz w:val="24"/>
              </w:rPr>
              <w:t>952597.023</w:t>
            </w:r>
          </w:p>
        </w:tc>
        <w:tc>
          <w:tcPr>
            <w:tcW w:w="1456" w:type="dxa"/>
          </w:tcPr>
          <w:p>
            <w:pPr>
              <w:pStyle w:val="TableParagraph"/>
              <w:spacing w:before="214"/>
              <w:ind w:right="1"/>
              <w:jc w:val="center"/>
              <w:rPr>
                <w:sz w:val="28"/>
              </w:rPr>
            </w:pPr>
            <w:r>
              <w:rPr>
                <w:w w:val="99"/>
                <w:sz w:val="28"/>
              </w:rPr>
              <w:t>-</w:t>
            </w:r>
          </w:p>
        </w:tc>
      </w:tr>
      <w:tr>
        <w:trPr>
          <w:trHeight w:val="1012" w:hRule="atLeast"/>
        </w:trPr>
        <w:tc>
          <w:tcPr>
            <w:tcW w:w="451" w:type="dxa"/>
          </w:tcPr>
          <w:p>
            <w:pPr>
              <w:pStyle w:val="TableParagraph"/>
              <w:spacing w:line="249" w:lineRule="exact"/>
              <w:ind w:left="14"/>
              <w:jc w:val="center"/>
              <w:rPr>
                <w:sz w:val="22"/>
              </w:rPr>
            </w:pPr>
            <w:r>
              <w:rPr>
                <w:w w:val="100"/>
                <w:sz w:val="22"/>
              </w:rPr>
              <w:t>2</w:t>
            </w:r>
          </w:p>
        </w:tc>
        <w:tc>
          <w:tcPr>
            <w:tcW w:w="1412" w:type="dxa"/>
          </w:tcPr>
          <w:p>
            <w:pPr>
              <w:pStyle w:val="TableParagraph"/>
              <w:spacing w:line="249" w:lineRule="exact"/>
              <w:ind w:left="163" w:right="146"/>
              <w:jc w:val="center"/>
              <w:rPr>
                <w:sz w:val="22"/>
              </w:rPr>
            </w:pPr>
            <w:r>
              <w:rPr>
                <w:sz w:val="22"/>
              </w:rPr>
              <w:t>Расчет № 1</w:t>
            </w:r>
          </w:p>
        </w:tc>
        <w:tc>
          <w:tcPr>
            <w:tcW w:w="3688" w:type="dxa"/>
          </w:tcPr>
          <w:p>
            <w:pPr>
              <w:pStyle w:val="TableParagraph"/>
              <w:spacing w:line="242" w:lineRule="auto"/>
              <w:ind w:left="105"/>
              <w:rPr>
                <w:sz w:val="22"/>
              </w:rPr>
            </w:pPr>
            <w:r>
              <w:rPr>
                <w:sz w:val="22"/>
              </w:rPr>
              <w:t>Средства на возведение (приспособление) и разборку</w:t>
            </w:r>
          </w:p>
          <w:p>
            <w:pPr>
              <w:pStyle w:val="TableParagraph"/>
              <w:spacing w:line="250" w:lineRule="exact"/>
              <w:ind w:left="105" w:right="573"/>
              <w:rPr>
                <w:sz w:val="22"/>
              </w:rPr>
            </w:pPr>
            <w:r>
              <w:rPr>
                <w:sz w:val="22"/>
              </w:rPr>
              <w:t>титульных временных зданий и сооружений</w:t>
            </w:r>
          </w:p>
        </w:tc>
        <w:tc>
          <w:tcPr>
            <w:tcW w:w="1595" w:type="dxa"/>
          </w:tcPr>
          <w:p>
            <w:pPr>
              <w:pStyle w:val="TableParagraph"/>
              <w:spacing w:before="4"/>
              <w:rPr>
                <w:i/>
                <w:sz w:val="31"/>
              </w:rPr>
            </w:pPr>
          </w:p>
          <w:p>
            <w:pPr>
              <w:pStyle w:val="TableParagraph"/>
              <w:spacing w:before="1"/>
              <w:ind w:left="287"/>
              <w:rPr>
                <w:sz w:val="24"/>
              </w:rPr>
            </w:pPr>
            <w:r>
              <w:rPr>
                <w:sz w:val="24"/>
              </w:rPr>
              <w:t>14288.955</w:t>
            </w:r>
          </w:p>
        </w:tc>
        <w:tc>
          <w:tcPr>
            <w:tcW w:w="1561" w:type="dxa"/>
          </w:tcPr>
          <w:p>
            <w:pPr>
              <w:pStyle w:val="TableParagraph"/>
              <w:spacing w:before="4"/>
              <w:rPr>
                <w:i/>
                <w:sz w:val="31"/>
              </w:rPr>
            </w:pPr>
          </w:p>
          <w:p>
            <w:pPr>
              <w:pStyle w:val="TableParagraph"/>
              <w:spacing w:before="1"/>
              <w:ind w:left="129" w:right="122"/>
              <w:jc w:val="center"/>
              <w:rPr>
                <w:sz w:val="24"/>
              </w:rPr>
            </w:pPr>
            <w:r>
              <w:rPr>
                <w:sz w:val="24"/>
              </w:rPr>
              <w:t>14288.955</w:t>
            </w:r>
          </w:p>
        </w:tc>
        <w:tc>
          <w:tcPr>
            <w:tcW w:w="1456" w:type="dxa"/>
          </w:tcPr>
          <w:p>
            <w:pPr>
              <w:pStyle w:val="TableParagraph"/>
              <w:spacing w:before="4"/>
              <w:rPr>
                <w:i/>
                <w:sz w:val="29"/>
              </w:rPr>
            </w:pPr>
          </w:p>
          <w:p>
            <w:pPr>
              <w:pStyle w:val="TableParagraph"/>
              <w:spacing w:before="1"/>
              <w:ind w:right="1"/>
              <w:jc w:val="center"/>
              <w:rPr>
                <w:sz w:val="28"/>
              </w:rPr>
            </w:pPr>
            <w:r>
              <w:rPr>
                <w:w w:val="99"/>
                <w:sz w:val="28"/>
              </w:rPr>
              <w:t>-</w:t>
            </w:r>
          </w:p>
        </w:tc>
      </w:tr>
      <w:tr>
        <w:trPr>
          <w:trHeight w:val="758" w:hRule="atLeast"/>
        </w:trPr>
        <w:tc>
          <w:tcPr>
            <w:tcW w:w="451" w:type="dxa"/>
          </w:tcPr>
          <w:p>
            <w:pPr>
              <w:pStyle w:val="TableParagraph"/>
              <w:spacing w:line="249" w:lineRule="exact"/>
              <w:ind w:left="14"/>
              <w:jc w:val="center"/>
              <w:rPr>
                <w:sz w:val="22"/>
              </w:rPr>
            </w:pPr>
            <w:r>
              <w:rPr>
                <w:w w:val="100"/>
                <w:sz w:val="22"/>
              </w:rPr>
              <w:t>3</w:t>
            </w:r>
          </w:p>
        </w:tc>
        <w:tc>
          <w:tcPr>
            <w:tcW w:w="1412" w:type="dxa"/>
          </w:tcPr>
          <w:p>
            <w:pPr>
              <w:pStyle w:val="TableParagraph"/>
              <w:spacing w:line="249" w:lineRule="exact"/>
              <w:ind w:left="163" w:right="146"/>
              <w:jc w:val="center"/>
              <w:rPr>
                <w:sz w:val="22"/>
              </w:rPr>
            </w:pPr>
            <w:r>
              <w:rPr>
                <w:sz w:val="22"/>
              </w:rPr>
              <w:t>Расчет № 2</w:t>
            </w:r>
          </w:p>
        </w:tc>
        <w:tc>
          <w:tcPr>
            <w:tcW w:w="3688" w:type="dxa"/>
          </w:tcPr>
          <w:p>
            <w:pPr>
              <w:pStyle w:val="TableParagraph"/>
              <w:spacing w:line="249" w:lineRule="exact"/>
              <w:ind w:left="105"/>
              <w:rPr>
                <w:sz w:val="22"/>
              </w:rPr>
            </w:pPr>
            <w:r>
              <w:rPr>
                <w:sz w:val="22"/>
              </w:rPr>
              <w:t>Средства на выполнение</w:t>
            </w:r>
          </w:p>
          <w:p>
            <w:pPr>
              <w:pStyle w:val="TableParagraph"/>
              <w:spacing w:line="250" w:lineRule="exact" w:before="7"/>
              <w:ind w:left="105" w:right="750"/>
              <w:rPr>
                <w:sz w:val="22"/>
              </w:rPr>
            </w:pPr>
            <w:r>
              <w:rPr>
                <w:sz w:val="22"/>
              </w:rPr>
              <w:t>строительных работ в зимний период</w:t>
            </w:r>
          </w:p>
        </w:tc>
        <w:tc>
          <w:tcPr>
            <w:tcW w:w="1595" w:type="dxa"/>
          </w:tcPr>
          <w:p>
            <w:pPr>
              <w:pStyle w:val="TableParagraph"/>
              <w:spacing w:before="6"/>
              <w:rPr>
                <w:i/>
                <w:sz w:val="20"/>
              </w:rPr>
            </w:pPr>
          </w:p>
          <w:p>
            <w:pPr>
              <w:pStyle w:val="TableParagraph"/>
              <w:spacing w:before="1"/>
              <w:ind w:left="345"/>
              <w:rPr>
                <w:sz w:val="24"/>
              </w:rPr>
            </w:pPr>
            <w:r>
              <w:rPr>
                <w:sz w:val="24"/>
              </w:rPr>
              <w:t>6961.579</w:t>
            </w:r>
          </w:p>
        </w:tc>
        <w:tc>
          <w:tcPr>
            <w:tcW w:w="1561" w:type="dxa"/>
          </w:tcPr>
          <w:p>
            <w:pPr>
              <w:pStyle w:val="TableParagraph"/>
              <w:spacing w:before="6"/>
              <w:rPr>
                <w:i/>
                <w:sz w:val="20"/>
              </w:rPr>
            </w:pPr>
          </w:p>
          <w:p>
            <w:pPr>
              <w:pStyle w:val="TableParagraph"/>
              <w:spacing w:before="1"/>
              <w:ind w:left="124" w:right="122"/>
              <w:jc w:val="center"/>
              <w:rPr>
                <w:sz w:val="24"/>
              </w:rPr>
            </w:pPr>
            <w:r>
              <w:rPr>
                <w:sz w:val="24"/>
              </w:rPr>
              <w:t>6961.579</w:t>
            </w:r>
          </w:p>
        </w:tc>
        <w:tc>
          <w:tcPr>
            <w:tcW w:w="1456" w:type="dxa"/>
          </w:tcPr>
          <w:p>
            <w:pPr>
              <w:pStyle w:val="TableParagraph"/>
              <w:spacing w:before="214"/>
              <w:ind w:right="1"/>
              <w:jc w:val="center"/>
              <w:rPr>
                <w:sz w:val="28"/>
              </w:rPr>
            </w:pPr>
            <w:r>
              <w:rPr>
                <w:w w:val="99"/>
                <w:sz w:val="28"/>
              </w:rPr>
              <w:t>-</w:t>
            </w:r>
          </w:p>
        </w:tc>
      </w:tr>
      <w:tr>
        <w:trPr>
          <w:trHeight w:val="762" w:hRule="atLeast"/>
        </w:trPr>
        <w:tc>
          <w:tcPr>
            <w:tcW w:w="451" w:type="dxa"/>
          </w:tcPr>
          <w:p>
            <w:pPr>
              <w:pStyle w:val="TableParagraph"/>
              <w:spacing w:line="249" w:lineRule="exact"/>
              <w:ind w:left="14"/>
              <w:jc w:val="center"/>
              <w:rPr>
                <w:sz w:val="22"/>
              </w:rPr>
            </w:pPr>
            <w:r>
              <w:rPr>
                <w:w w:val="100"/>
                <w:sz w:val="22"/>
              </w:rPr>
              <w:t>4</w:t>
            </w:r>
          </w:p>
        </w:tc>
        <w:tc>
          <w:tcPr>
            <w:tcW w:w="1412" w:type="dxa"/>
          </w:tcPr>
          <w:p>
            <w:pPr>
              <w:pStyle w:val="TableParagraph"/>
              <w:spacing w:line="249" w:lineRule="exact"/>
              <w:ind w:left="163" w:right="146"/>
              <w:jc w:val="center"/>
              <w:rPr>
                <w:sz w:val="22"/>
              </w:rPr>
            </w:pPr>
            <w:r>
              <w:rPr>
                <w:sz w:val="22"/>
              </w:rPr>
              <w:t>Расчет № 3</w:t>
            </w:r>
          </w:p>
        </w:tc>
        <w:tc>
          <w:tcPr>
            <w:tcW w:w="3688" w:type="dxa"/>
          </w:tcPr>
          <w:p>
            <w:pPr>
              <w:pStyle w:val="TableParagraph"/>
              <w:spacing w:line="242" w:lineRule="auto"/>
              <w:ind w:left="105" w:right="790"/>
              <w:rPr>
                <w:sz w:val="22"/>
              </w:rPr>
            </w:pPr>
            <w:r>
              <w:rPr>
                <w:sz w:val="22"/>
              </w:rPr>
              <w:t>Средства на выполнение строительных работ в летний</w:t>
            </w:r>
          </w:p>
          <w:p>
            <w:pPr>
              <w:pStyle w:val="TableParagraph"/>
              <w:spacing w:line="236" w:lineRule="exact"/>
              <w:ind w:left="105"/>
              <w:rPr>
                <w:sz w:val="22"/>
              </w:rPr>
            </w:pPr>
            <w:r>
              <w:rPr>
                <w:sz w:val="22"/>
              </w:rPr>
              <w:t>период</w:t>
            </w:r>
          </w:p>
        </w:tc>
        <w:tc>
          <w:tcPr>
            <w:tcW w:w="1595" w:type="dxa"/>
          </w:tcPr>
          <w:p>
            <w:pPr>
              <w:pStyle w:val="TableParagraph"/>
              <w:spacing w:before="6"/>
              <w:rPr>
                <w:i/>
                <w:sz w:val="20"/>
              </w:rPr>
            </w:pPr>
          </w:p>
          <w:p>
            <w:pPr>
              <w:pStyle w:val="TableParagraph"/>
              <w:ind w:left="345"/>
              <w:rPr>
                <w:sz w:val="24"/>
              </w:rPr>
            </w:pPr>
            <w:r>
              <w:rPr>
                <w:sz w:val="24"/>
              </w:rPr>
              <w:t>2610.592</w:t>
            </w:r>
          </w:p>
        </w:tc>
        <w:tc>
          <w:tcPr>
            <w:tcW w:w="1561" w:type="dxa"/>
          </w:tcPr>
          <w:p>
            <w:pPr>
              <w:pStyle w:val="TableParagraph"/>
              <w:spacing w:before="6"/>
              <w:rPr>
                <w:i/>
                <w:sz w:val="20"/>
              </w:rPr>
            </w:pPr>
          </w:p>
          <w:p>
            <w:pPr>
              <w:pStyle w:val="TableParagraph"/>
              <w:ind w:left="124" w:right="122"/>
              <w:jc w:val="center"/>
              <w:rPr>
                <w:sz w:val="24"/>
              </w:rPr>
            </w:pPr>
            <w:r>
              <w:rPr>
                <w:sz w:val="24"/>
              </w:rPr>
              <w:t>2610.592</w:t>
            </w:r>
          </w:p>
        </w:tc>
        <w:tc>
          <w:tcPr>
            <w:tcW w:w="1456" w:type="dxa"/>
          </w:tcPr>
          <w:p>
            <w:pPr>
              <w:pStyle w:val="TableParagraph"/>
              <w:spacing w:before="213"/>
              <w:ind w:right="1"/>
              <w:jc w:val="center"/>
              <w:rPr>
                <w:sz w:val="28"/>
              </w:rPr>
            </w:pPr>
            <w:r>
              <w:rPr>
                <w:w w:val="99"/>
                <w:sz w:val="28"/>
              </w:rPr>
              <w:t>-</w:t>
            </w:r>
          </w:p>
        </w:tc>
      </w:tr>
      <w:tr>
        <w:trPr>
          <w:trHeight w:val="321" w:hRule="atLeast"/>
        </w:trPr>
        <w:tc>
          <w:tcPr>
            <w:tcW w:w="451" w:type="dxa"/>
          </w:tcPr>
          <w:p>
            <w:pPr>
              <w:pStyle w:val="TableParagraph"/>
              <w:spacing w:line="244" w:lineRule="exact"/>
              <w:ind w:left="14"/>
              <w:jc w:val="center"/>
              <w:rPr>
                <w:sz w:val="22"/>
              </w:rPr>
            </w:pPr>
            <w:r>
              <w:rPr>
                <w:w w:val="100"/>
                <w:sz w:val="22"/>
              </w:rPr>
              <w:t>5</w:t>
            </w:r>
          </w:p>
        </w:tc>
        <w:tc>
          <w:tcPr>
            <w:tcW w:w="1412" w:type="dxa"/>
          </w:tcPr>
          <w:p>
            <w:pPr>
              <w:pStyle w:val="TableParagraph"/>
              <w:rPr>
                <w:sz w:val="20"/>
              </w:rPr>
            </w:pPr>
          </w:p>
        </w:tc>
        <w:tc>
          <w:tcPr>
            <w:tcW w:w="3688" w:type="dxa"/>
          </w:tcPr>
          <w:p>
            <w:pPr>
              <w:pStyle w:val="TableParagraph"/>
              <w:spacing w:before="29"/>
              <w:ind w:left="105"/>
              <w:rPr>
                <w:sz w:val="22"/>
              </w:rPr>
            </w:pPr>
            <w:r>
              <w:rPr>
                <w:sz w:val="22"/>
              </w:rPr>
              <w:t>Прочие сопутствующие расходы</w:t>
            </w:r>
          </w:p>
        </w:tc>
        <w:tc>
          <w:tcPr>
            <w:tcW w:w="1595" w:type="dxa"/>
          </w:tcPr>
          <w:p>
            <w:pPr>
              <w:pStyle w:val="TableParagraph"/>
              <w:spacing w:before="11"/>
              <w:ind w:left="1"/>
              <w:jc w:val="center"/>
              <w:rPr>
                <w:sz w:val="24"/>
              </w:rPr>
            </w:pPr>
            <w:r>
              <w:rPr>
                <w:w w:val="99"/>
                <w:sz w:val="24"/>
              </w:rPr>
              <w:t>-</w:t>
            </w:r>
          </w:p>
        </w:tc>
        <w:tc>
          <w:tcPr>
            <w:tcW w:w="1561" w:type="dxa"/>
          </w:tcPr>
          <w:p>
            <w:pPr>
              <w:pStyle w:val="TableParagraph"/>
              <w:spacing w:before="11"/>
              <w:ind w:right="2"/>
              <w:jc w:val="center"/>
              <w:rPr>
                <w:sz w:val="24"/>
              </w:rPr>
            </w:pPr>
            <w:r>
              <w:rPr>
                <w:w w:val="99"/>
                <w:sz w:val="24"/>
              </w:rPr>
              <w:t>-</w:t>
            </w:r>
          </w:p>
        </w:tc>
        <w:tc>
          <w:tcPr>
            <w:tcW w:w="1456" w:type="dxa"/>
          </w:tcPr>
          <w:p>
            <w:pPr>
              <w:pStyle w:val="TableParagraph"/>
              <w:spacing w:line="301" w:lineRule="exact"/>
              <w:ind w:right="1"/>
              <w:jc w:val="center"/>
              <w:rPr>
                <w:sz w:val="28"/>
              </w:rPr>
            </w:pPr>
            <w:r>
              <w:rPr>
                <w:w w:val="99"/>
                <w:sz w:val="28"/>
              </w:rPr>
              <w:t>-</w:t>
            </w:r>
          </w:p>
        </w:tc>
      </w:tr>
      <w:tr>
        <w:trPr>
          <w:trHeight w:val="321" w:hRule="atLeast"/>
        </w:trPr>
        <w:tc>
          <w:tcPr>
            <w:tcW w:w="451" w:type="dxa"/>
          </w:tcPr>
          <w:p>
            <w:pPr>
              <w:pStyle w:val="TableParagraph"/>
              <w:rPr>
                <w:sz w:val="20"/>
              </w:rPr>
            </w:pPr>
          </w:p>
        </w:tc>
        <w:tc>
          <w:tcPr>
            <w:tcW w:w="1412" w:type="dxa"/>
          </w:tcPr>
          <w:p>
            <w:pPr>
              <w:pStyle w:val="TableParagraph"/>
              <w:rPr>
                <w:sz w:val="20"/>
              </w:rPr>
            </w:pPr>
          </w:p>
        </w:tc>
        <w:tc>
          <w:tcPr>
            <w:tcW w:w="3688" w:type="dxa"/>
          </w:tcPr>
          <w:p>
            <w:pPr>
              <w:pStyle w:val="TableParagraph"/>
              <w:spacing w:before="30"/>
              <w:ind w:left="105"/>
              <w:rPr>
                <w:sz w:val="22"/>
              </w:rPr>
            </w:pPr>
            <w:r>
              <w:rPr>
                <w:sz w:val="22"/>
              </w:rPr>
              <w:t>Итого</w:t>
            </w:r>
          </w:p>
        </w:tc>
        <w:tc>
          <w:tcPr>
            <w:tcW w:w="1595" w:type="dxa"/>
          </w:tcPr>
          <w:p>
            <w:pPr>
              <w:pStyle w:val="TableParagraph"/>
              <w:spacing w:before="16"/>
              <w:ind w:left="287"/>
              <w:rPr>
                <w:sz w:val="24"/>
              </w:rPr>
            </w:pPr>
            <w:r>
              <w:rPr>
                <w:sz w:val="24"/>
              </w:rPr>
              <w:t>976458.15</w:t>
            </w:r>
          </w:p>
        </w:tc>
        <w:tc>
          <w:tcPr>
            <w:tcW w:w="1561" w:type="dxa"/>
          </w:tcPr>
          <w:p>
            <w:pPr>
              <w:pStyle w:val="TableParagraph"/>
              <w:spacing w:before="16"/>
              <w:ind w:left="129" w:right="122"/>
              <w:jc w:val="center"/>
              <w:rPr>
                <w:sz w:val="24"/>
              </w:rPr>
            </w:pPr>
            <w:r>
              <w:rPr>
                <w:sz w:val="24"/>
              </w:rPr>
              <w:t>976458.15</w:t>
            </w:r>
          </w:p>
        </w:tc>
        <w:tc>
          <w:tcPr>
            <w:tcW w:w="1456" w:type="dxa"/>
          </w:tcPr>
          <w:p>
            <w:pPr>
              <w:pStyle w:val="TableParagraph"/>
              <w:spacing w:line="302" w:lineRule="exact"/>
              <w:ind w:right="1"/>
              <w:jc w:val="center"/>
              <w:rPr>
                <w:sz w:val="28"/>
              </w:rPr>
            </w:pPr>
            <w:r>
              <w:rPr>
                <w:w w:val="99"/>
                <w:sz w:val="28"/>
              </w:rPr>
              <w:t>-</w:t>
            </w:r>
          </w:p>
        </w:tc>
      </w:tr>
      <w:tr>
        <w:trPr>
          <w:trHeight w:val="321" w:hRule="atLeast"/>
        </w:trPr>
        <w:tc>
          <w:tcPr>
            <w:tcW w:w="451" w:type="dxa"/>
          </w:tcPr>
          <w:p>
            <w:pPr>
              <w:pStyle w:val="TableParagraph"/>
              <w:spacing w:line="249" w:lineRule="exact"/>
              <w:ind w:left="14"/>
              <w:jc w:val="center"/>
              <w:rPr>
                <w:sz w:val="22"/>
              </w:rPr>
            </w:pPr>
            <w:r>
              <w:rPr>
                <w:w w:val="100"/>
                <w:sz w:val="22"/>
              </w:rPr>
              <w:t>6</w:t>
            </w:r>
          </w:p>
        </w:tc>
        <w:tc>
          <w:tcPr>
            <w:tcW w:w="1412" w:type="dxa"/>
          </w:tcPr>
          <w:p>
            <w:pPr>
              <w:pStyle w:val="TableParagraph"/>
              <w:spacing w:line="249" w:lineRule="exact"/>
              <w:ind w:left="163" w:right="146"/>
              <w:jc w:val="center"/>
              <w:rPr>
                <w:sz w:val="22"/>
              </w:rPr>
            </w:pPr>
            <w:r>
              <w:rPr>
                <w:sz w:val="22"/>
              </w:rPr>
              <w:t>Расчет № 4</w:t>
            </w:r>
          </w:p>
        </w:tc>
        <w:tc>
          <w:tcPr>
            <w:tcW w:w="3688" w:type="dxa"/>
          </w:tcPr>
          <w:p>
            <w:pPr>
              <w:pStyle w:val="TableParagraph"/>
              <w:spacing w:before="29"/>
              <w:ind w:left="105"/>
              <w:rPr>
                <w:sz w:val="22"/>
              </w:rPr>
            </w:pPr>
            <w:r>
              <w:rPr>
                <w:sz w:val="22"/>
              </w:rPr>
              <w:t>Прибыль</w:t>
            </w:r>
          </w:p>
        </w:tc>
        <w:tc>
          <w:tcPr>
            <w:tcW w:w="1595" w:type="dxa"/>
          </w:tcPr>
          <w:p>
            <w:pPr>
              <w:pStyle w:val="TableParagraph"/>
              <w:spacing w:before="15"/>
              <w:ind w:left="287"/>
              <w:rPr>
                <w:sz w:val="24"/>
              </w:rPr>
            </w:pPr>
            <w:r>
              <w:rPr>
                <w:sz w:val="24"/>
              </w:rPr>
              <w:t>34220.037</w:t>
            </w:r>
          </w:p>
        </w:tc>
        <w:tc>
          <w:tcPr>
            <w:tcW w:w="1561" w:type="dxa"/>
          </w:tcPr>
          <w:p>
            <w:pPr>
              <w:pStyle w:val="TableParagraph"/>
              <w:spacing w:before="15"/>
              <w:ind w:left="129" w:right="122"/>
              <w:jc w:val="center"/>
              <w:rPr>
                <w:sz w:val="24"/>
              </w:rPr>
            </w:pPr>
            <w:r>
              <w:rPr>
                <w:sz w:val="24"/>
              </w:rPr>
              <w:t>34220.037</w:t>
            </w:r>
          </w:p>
        </w:tc>
        <w:tc>
          <w:tcPr>
            <w:tcW w:w="1456" w:type="dxa"/>
          </w:tcPr>
          <w:p>
            <w:pPr>
              <w:pStyle w:val="TableParagraph"/>
              <w:spacing w:line="301" w:lineRule="exact"/>
              <w:ind w:right="1"/>
              <w:jc w:val="center"/>
              <w:rPr>
                <w:sz w:val="28"/>
              </w:rPr>
            </w:pPr>
            <w:r>
              <w:rPr>
                <w:w w:val="99"/>
                <w:sz w:val="28"/>
              </w:rPr>
              <w:t>-</w:t>
            </w:r>
          </w:p>
        </w:tc>
      </w:tr>
      <w:tr>
        <w:trPr>
          <w:trHeight w:val="757" w:hRule="atLeast"/>
        </w:trPr>
        <w:tc>
          <w:tcPr>
            <w:tcW w:w="451" w:type="dxa"/>
          </w:tcPr>
          <w:p>
            <w:pPr>
              <w:pStyle w:val="TableParagraph"/>
              <w:spacing w:line="249" w:lineRule="exact"/>
              <w:ind w:left="14"/>
              <w:jc w:val="center"/>
              <w:rPr>
                <w:sz w:val="22"/>
              </w:rPr>
            </w:pPr>
            <w:r>
              <w:rPr>
                <w:w w:val="100"/>
                <w:sz w:val="22"/>
              </w:rPr>
              <w:t>7</w:t>
            </w:r>
          </w:p>
        </w:tc>
        <w:tc>
          <w:tcPr>
            <w:tcW w:w="1412" w:type="dxa"/>
          </w:tcPr>
          <w:p>
            <w:pPr>
              <w:pStyle w:val="TableParagraph"/>
              <w:spacing w:line="249" w:lineRule="exact"/>
              <w:ind w:left="163" w:right="146"/>
              <w:jc w:val="center"/>
              <w:rPr>
                <w:sz w:val="22"/>
              </w:rPr>
            </w:pPr>
            <w:r>
              <w:rPr>
                <w:sz w:val="22"/>
              </w:rPr>
              <w:t>Расчет № 5</w:t>
            </w:r>
          </w:p>
        </w:tc>
        <w:tc>
          <w:tcPr>
            <w:tcW w:w="3688" w:type="dxa"/>
          </w:tcPr>
          <w:p>
            <w:pPr>
              <w:pStyle w:val="TableParagraph"/>
              <w:spacing w:line="249" w:lineRule="exact"/>
              <w:ind w:left="105"/>
              <w:rPr>
                <w:sz w:val="22"/>
              </w:rPr>
            </w:pPr>
            <w:r>
              <w:rPr>
                <w:sz w:val="22"/>
              </w:rPr>
              <w:t>Средства на покрытие</w:t>
            </w:r>
          </w:p>
          <w:p>
            <w:pPr>
              <w:pStyle w:val="TableParagraph"/>
              <w:spacing w:line="250" w:lineRule="exact" w:before="7"/>
              <w:ind w:left="105"/>
              <w:rPr>
                <w:sz w:val="22"/>
              </w:rPr>
            </w:pPr>
            <w:r>
              <w:rPr>
                <w:sz w:val="22"/>
              </w:rPr>
              <w:t>административных расходов строительной организации</w:t>
            </w:r>
          </w:p>
        </w:tc>
        <w:tc>
          <w:tcPr>
            <w:tcW w:w="1595" w:type="dxa"/>
          </w:tcPr>
          <w:p>
            <w:pPr>
              <w:pStyle w:val="TableParagraph"/>
              <w:spacing w:before="231"/>
              <w:ind w:left="287"/>
              <w:rPr>
                <w:sz w:val="24"/>
              </w:rPr>
            </w:pPr>
            <w:r>
              <w:rPr>
                <w:sz w:val="24"/>
              </w:rPr>
              <w:t>16204.727</w:t>
            </w:r>
          </w:p>
        </w:tc>
        <w:tc>
          <w:tcPr>
            <w:tcW w:w="1561" w:type="dxa"/>
          </w:tcPr>
          <w:p>
            <w:pPr>
              <w:pStyle w:val="TableParagraph"/>
              <w:spacing w:before="231"/>
              <w:ind w:right="2"/>
              <w:jc w:val="center"/>
              <w:rPr>
                <w:sz w:val="24"/>
              </w:rPr>
            </w:pPr>
            <w:r>
              <w:rPr>
                <w:w w:val="99"/>
                <w:sz w:val="24"/>
              </w:rPr>
              <w:t>-</w:t>
            </w:r>
          </w:p>
        </w:tc>
        <w:tc>
          <w:tcPr>
            <w:tcW w:w="1456" w:type="dxa"/>
          </w:tcPr>
          <w:p>
            <w:pPr>
              <w:pStyle w:val="TableParagraph"/>
              <w:spacing w:before="231"/>
              <w:ind w:left="88" w:right="83"/>
              <w:jc w:val="center"/>
              <w:rPr>
                <w:sz w:val="24"/>
              </w:rPr>
            </w:pPr>
            <w:r>
              <w:rPr>
                <w:sz w:val="24"/>
              </w:rPr>
              <w:t>16204.727</w:t>
            </w:r>
          </w:p>
        </w:tc>
      </w:tr>
      <w:tr>
        <w:trPr>
          <w:trHeight w:val="278" w:hRule="atLeast"/>
        </w:trPr>
        <w:tc>
          <w:tcPr>
            <w:tcW w:w="451" w:type="dxa"/>
          </w:tcPr>
          <w:p>
            <w:pPr>
              <w:pStyle w:val="TableParagraph"/>
              <w:spacing w:line="249" w:lineRule="exact"/>
              <w:ind w:left="14"/>
              <w:jc w:val="center"/>
              <w:rPr>
                <w:sz w:val="22"/>
              </w:rPr>
            </w:pPr>
            <w:r>
              <w:rPr>
                <w:w w:val="100"/>
                <w:sz w:val="22"/>
              </w:rPr>
              <w:t>8</w:t>
            </w:r>
          </w:p>
        </w:tc>
        <w:tc>
          <w:tcPr>
            <w:tcW w:w="1412" w:type="dxa"/>
          </w:tcPr>
          <w:p>
            <w:pPr>
              <w:pStyle w:val="TableParagraph"/>
              <w:spacing w:line="249" w:lineRule="exact"/>
              <w:ind w:left="163" w:right="146"/>
              <w:jc w:val="center"/>
              <w:rPr>
                <w:sz w:val="22"/>
              </w:rPr>
            </w:pPr>
            <w:r>
              <w:rPr>
                <w:sz w:val="22"/>
              </w:rPr>
              <w:t>Расчет № 6</w:t>
            </w:r>
          </w:p>
        </w:tc>
        <w:tc>
          <w:tcPr>
            <w:tcW w:w="3688" w:type="dxa"/>
          </w:tcPr>
          <w:p>
            <w:pPr>
              <w:pStyle w:val="TableParagraph"/>
              <w:spacing w:line="252" w:lineRule="exact" w:before="5"/>
              <w:ind w:left="105"/>
              <w:rPr>
                <w:sz w:val="22"/>
              </w:rPr>
            </w:pPr>
            <w:r>
              <w:rPr>
                <w:sz w:val="22"/>
              </w:rPr>
              <w:t>Средства на покрытие рисков</w:t>
            </w:r>
          </w:p>
        </w:tc>
        <w:tc>
          <w:tcPr>
            <w:tcW w:w="1595" w:type="dxa"/>
          </w:tcPr>
          <w:p>
            <w:pPr>
              <w:pStyle w:val="TableParagraph"/>
              <w:rPr>
                <w:sz w:val="20"/>
              </w:rPr>
            </w:pPr>
          </w:p>
        </w:tc>
        <w:tc>
          <w:tcPr>
            <w:tcW w:w="1561" w:type="dxa"/>
          </w:tcPr>
          <w:p>
            <w:pPr>
              <w:pStyle w:val="TableParagraph"/>
              <w:rPr>
                <w:sz w:val="20"/>
              </w:rPr>
            </w:pPr>
          </w:p>
        </w:tc>
        <w:tc>
          <w:tcPr>
            <w:tcW w:w="1456" w:type="dxa"/>
          </w:tcPr>
          <w:p>
            <w:pPr>
              <w:pStyle w:val="TableParagraph"/>
              <w:rPr>
                <w:sz w:val="20"/>
              </w:rPr>
            </w:pPr>
          </w:p>
        </w:tc>
      </w:tr>
      <w:tr>
        <w:trPr>
          <w:trHeight w:val="273" w:hRule="atLeast"/>
        </w:trPr>
        <w:tc>
          <w:tcPr>
            <w:tcW w:w="451" w:type="dxa"/>
          </w:tcPr>
          <w:p>
            <w:pPr>
              <w:pStyle w:val="TableParagraph"/>
              <w:rPr>
                <w:sz w:val="20"/>
              </w:rPr>
            </w:pPr>
          </w:p>
        </w:tc>
        <w:tc>
          <w:tcPr>
            <w:tcW w:w="1412" w:type="dxa"/>
          </w:tcPr>
          <w:p>
            <w:pPr>
              <w:pStyle w:val="TableParagraph"/>
              <w:rPr>
                <w:sz w:val="20"/>
              </w:rPr>
            </w:pPr>
          </w:p>
        </w:tc>
        <w:tc>
          <w:tcPr>
            <w:tcW w:w="3688" w:type="dxa"/>
          </w:tcPr>
          <w:p>
            <w:pPr>
              <w:pStyle w:val="TableParagraph"/>
              <w:spacing w:line="248" w:lineRule="exact" w:before="6"/>
              <w:ind w:left="105"/>
              <w:rPr>
                <w:sz w:val="22"/>
              </w:rPr>
            </w:pPr>
            <w:r>
              <w:rPr>
                <w:sz w:val="22"/>
              </w:rPr>
              <w:t>Итого (пп.1 - 8)</w:t>
            </w:r>
          </w:p>
        </w:tc>
        <w:tc>
          <w:tcPr>
            <w:tcW w:w="1595" w:type="dxa"/>
          </w:tcPr>
          <w:p>
            <w:pPr>
              <w:pStyle w:val="TableParagraph"/>
              <w:spacing w:line="254" w:lineRule="exact"/>
              <w:ind w:right="152"/>
              <w:jc w:val="right"/>
              <w:rPr>
                <w:sz w:val="24"/>
              </w:rPr>
            </w:pPr>
            <w:r>
              <w:rPr>
                <w:sz w:val="24"/>
              </w:rPr>
              <w:t>1026882.913</w:t>
            </w:r>
          </w:p>
        </w:tc>
        <w:tc>
          <w:tcPr>
            <w:tcW w:w="1561" w:type="dxa"/>
          </w:tcPr>
          <w:p>
            <w:pPr>
              <w:pStyle w:val="TableParagraph"/>
              <w:spacing w:line="254" w:lineRule="exact"/>
              <w:ind w:left="129" w:right="122"/>
              <w:jc w:val="center"/>
              <w:rPr>
                <w:sz w:val="24"/>
              </w:rPr>
            </w:pPr>
            <w:r>
              <w:rPr>
                <w:sz w:val="24"/>
              </w:rPr>
              <w:t>1010678.187</w:t>
            </w:r>
          </w:p>
        </w:tc>
        <w:tc>
          <w:tcPr>
            <w:tcW w:w="1456" w:type="dxa"/>
          </w:tcPr>
          <w:p>
            <w:pPr>
              <w:pStyle w:val="TableParagraph"/>
              <w:spacing w:line="254" w:lineRule="exact"/>
              <w:ind w:left="88" w:right="83"/>
              <w:jc w:val="center"/>
              <w:rPr>
                <w:sz w:val="24"/>
              </w:rPr>
            </w:pPr>
            <w:r>
              <w:rPr>
                <w:sz w:val="24"/>
              </w:rPr>
              <w:t>16204.727</w:t>
            </w:r>
          </w:p>
        </w:tc>
      </w:tr>
      <w:tr>
        <w:trPr>
          <w:trHeight w:val="277" w:hRule="atLeast"/>
        </w:trPr>
        <w:tc>
          <w:tcPr>
            <w:tcW w:w="451" w:type="dxa"/>
          </w:tcPr>
          <w:p>
            <w:pPr>
              <w:pStyle w:val="TableParagraph"/>
              <w:spacing w:line="249" w:lineRule="exact"/>
              <w:ind w:left="14"/>
              <w:jc w:val="center"/>
              <w:rPr>
                <w:sz w:val="22"/>
              </w:rPr>
            </w:pPr>
            <w:r>
              <w:rPr>
                <w:w w:val="100"/>
                <w:sz w:val="22"/>
              </w:rPr>
              <w:t>8</w:t>
            </w:r>
          </w:p>
        </w:tc>
        <w:tc>
          <w:tcPr>
            <w:tcW w:w="1412" w:type="dxa"/>
          </w:tcPr>
          <w:p>
            <w:pPr>
              <w:pStyle w:val="TableParagraph"/>
              <w:spacing w:line="249" w:lineRule="exact"/>
              <w:ind w:left="163" w:right="146"/>
              <w:jc w:val="center"/>
              <w:rPr>
                <w:sz w:val="22"/>
              </w:rPr>
            </w:pPr>
            <w:r>
              <w:rPr>
                <w:sz w:val="22"/>
              </w:rPr>
              <w:t>Расчет № 7</w:t>
            </w:r>
          </w:p>
        </w:tc>
        <w:tc>
          <w:tcPr>
            <w:tcW w:w="3688" w:type="dxa"/>
          </w:tcPr>
          <w:p>
            <w:pPr>
              <w:pStyle w:val="TableParagraph"/>
              <w:spacing w:line="248" w:lineRule="exact" w:before="10"/>
              <w:ind w:left="105"/>
              <w:rPr>
                <w:sz w:val="22"/>
              </w:rPr>
            </w:pPr>
            <w:r>
              <w:rPr>
                <w:sz w:val="22"/>
              </w:rPr>
              <w:t>Земельный налог</w:t>
            </w:r>
          </w:p>
        </w:tc>
        <w:tc>
          <w:tcPr>
            <w:tcW w:w="1595" w:type="dxa"/>
          </w:tcPr>
          <w:p>
            <w:pPr>
              <w:pStyle w:val="TableParagraph"/>
              <w:spacing w:line="258" w:lineRule="exact"/>
              <w:ind w:left="345"/>
              <w:rPr>
                <w:sz w:val="24"/>
              </w:rPr>
            </w:pPr>
            <w:r>
              <w:rPr>
                <w:sz w:val="24"/>
              </w:rPr>
              <w:t>1026.883</w:t>
            </w:r>
          </w:p>
        </w:tc>
        <w:tc>
          <w:tcPr>
            <w:tcW w:w="1561" w:type="dxa"/>
          </w:tcPr>
          <w:p>
            <w:pPr>
              <w:pStyle w:val="TableParagraph"/>
              <w:spacing w:line="258" w:lineRule="exact"/>
              <w:ind w:right="2"/>
              <w:jc w:val="center"/>
              <w:rPr>
                <w:sz w:val="24"/>
              </w:rPr>
            </w:pPr>
            <w:r>
              <w:rPr>
                <w:w w:val="99"/>
                <w:sz w:val="24"/>
              </w:rPr>
              <w:t>-</w:t>
            </w:r>
          </w:p>
        </w:tc>
        <w:tc>
          <w:tcPr>
            <w:tcW w:w="1456" w:type="dxa"/>
          </w:tcPr>
          <w:p>
            <w:pPr>
              <w:pStyle w:val="TableParagraph"/>
              <w:spacing w:line="258" w:lineRule="exact"/>
              <w:ind w:left="86" w:right="86"/>
              <w:jc w:val="center"/>
              <w:rPr>
                <w:sz w:val="24"/>
              </w:rPr>
            </w:pPr>
            <w:r>
              <w:rPr>
                <w:sz w:val="24"/>
              </w:rPr>
              <w:t>1026.883</w:t>
            </w:r>
          </w:p>
        </w:tc>
      </w:tr>
      <w:tr>
        <w:trPr>
          <w:trHeight w:val="278" w:hRule="atLeast"/>
        </w:trPr>
        <w:tc>
          <w:tcPr>
            <w:tcW w:w="451" w:type="dxa"/>
          </w:tcPr>
          <w:p>
            <w:pPr>
              <w:pStyle w:val="TableParagraph"/>
              <w:rPr>
                <w:sz w:val="20"/>
              </w:rPr>
            </w:pPr>
          </w:p>
        </w:tc>
        <w:tc>
          <w:tcPr>
            <w:tcW w:w="1412" w:type="dxa"/>
          </w:tcPr>
          <w:p>
            <w:pPr>
              <w:pStyle w:val="TableParagraph"/>
              <w:rPr>
                <w:sz w:val="20"/>
              </w:rPr>
            </w:pPr>
          </w:p>
        </w:tc>
        <w:tc>
          <w:tcPr>
            <w:tcW w:w="3688" w:type="dxa"/>
          </w:tcPr>
          <w:p>
            <w:pPr>
              <w:pStyle w:val="TableParagraph"/>
              <w:spacing w:line="252" w:lineRule="exact" w:before="5"/>
              <w:ind w:left="105"/>
              <w:rPr>
                <w:sz w:val="22"/>
              </w:rPr>
            </w:pPr>
            <w:r>
              <w:rPr>
                <w:sz w:val="22"/>
              </w:rPr>
              <w:t>Итого по разделу I</w:t>
            </w:r>
          </w:p>
        </w:tc>
        <w:tc>
          <w:tcPr>
            <w:tcW w:w="1595" w:type="dxa"/>
          </w:tcPr>
          <w:p>
            <w:pPr>
              <w:pStyle w:val="TableParagraph"/>
              <w:spacing w:line="258" w:lineRule="exact"/>
              <w:ind w:right="152"/>
              <w:jc w:val="right"/>
              <w:rPr>
                <w:sz w:val="24"/>
              </w:rPr>
            </w:pPr>
            <w:r>
              <w:rPr>
                <w:sz w:val="24"/>
              </w:rPr>
              <w:t>1027909.796</w:t>
            </w:r>
          </w:p>
        </w:tc>
        <w:tc>
          <w:tcPr>
            <w:tcW w:w="1561" w:type="dxa"/>
          </w:tcPr>
          <w:p>
            <w:pPr>
              <w:pStyle w:val="TableParagraph"/>
              <w:spacing w:line="258" w:lineRule="exact"/>
              <w:ind w:left="129" w:right="122"/>
              <w:jc w:val="center"/>
              <w:rPr>
                <w:sz w:val="24"/>
              </w:rPr>
            </w:pPr>
            <w:r>
              <w:rPr>
                <w:sz w:val="24"/>
              </w:rPr>
              <w:t>1010678.187</w:t>
            </w:r>
          </w:p>
        </w:tc>
        <w:tc>
          <w:tcPr>
            <w:tcW w:w="1456" w:type="dxa"/>
          </w:tcPr>
          <w:p>
            <w:pPr>
              <w:pStyle w:val="TableParagraph"/>
              <w:spacing w:line="258" w:lineRule="exact"/>
              <w:ind w:left="86" w:right="86"/>
              <w:jc w:val="center"/>
              <w:rPr>
                <w:sz w:val="24"/>
              </w:rPr>
            </w:pPr>
            <w:r>
              <w:rPr>
                <w:sz w:val="24"/>
              </w:rPr>
              <w:t>17231.61</w:t>
            </w:r>
          </w:p>
        </w:tc>
      </w:tr>
      <w:tr>
        <w:trPr>
          <w:trHeight w:val="273" w:hRule="atLeast"/>
        </w:trPr>
        <w:tc>
          <w:tcPr>
            <w:tcW w:w="451" w:type="dxa"/>
          </w:tcPr>
          <w:p>
            <w:pPr>
              <w:pStyle w:val="TableParagraph"/>
              <w:spacing w:line="244" w:lineRule="exact"/>
              <w:ind w:left="14"/>
              <w:jc w:val="center"/>
              <w:rPr>
                <w:sz w:val="22"/>
              </w:rPr>
            </w:pPr>
            <w:r>
              <w:rPr>
                <w:w w:val="100"/>
                <w:sz w:val="22"/>
              </w:rPr>
              <w:t>9</w:t>
            </w:r>
          </w:p>
        </w:tc>
        <w:tc>
          <w:tcPr>
            <w:tcW w:w="1412" w:type="dxa"/>
          </w:tcPr>
          <w:p>
            <w:pPr>
              <w:pStyle w:val="TableParagraph"/>
              <w:rPr>
                <w:sz w:val="20"/>
              </w:rPr>
            </w:pPr>
          </w:p>
        </w:tc>
        <w:tc>
          <w:tcPr>
            <w:tcW w:w="3688" w:type="dxa"/>
          </w:tcPr>
          <w:p>
            <w:pPr>
              <w:pStyle w:val="TableParagraph"/>
              <w:spacing w:line="248" w:lineRule="exact" w:before="5"/>
              <w:ind w:left="105"/>
              <w:rPr>
                <w:sz w:val="22"/>
              </w:rPr>
            </w:pPr>
            <w:r>
              <w:rPr>
                <w:sz w:val="22"/>
              </w:rPr>
              <w:t>Налог на добавленную стоимость</w:t>
            </w:r>
          </w:p>
        </w:tc>
        <w:tc>
          <w:tcPr>
            <w:tcW w:w="1595" w:type="dxa"/>
          </w:tcPr>
          <w:p>
            <w:pPr>
              <w:pStyle w:val="TableParagraph"/>
              <w:spacing w:line="253" w:lineRule="exact"/>
              <w:ind w:left="225"/>
              <w:rPr>
                <w:sz w:val="24"/>
              </w:rPr>
            </w:pPr>
            <w:r>
              <w:rPr>
                <w:sz w:val="24"/>
              </w:rPr>
              <w:t>205581.959</w:t>
            </w:r>
          </w:p>
        </w:tc>
        <w:tc>
          <w:tcPr>
            <w:tcW w:w="1561" w:type="dxa"/>
          </w:tcPr>
          <w:p>
            <w:pPr>
              <w:pStyle w:val="TableParagraph"/>
              <w:spacing w:line="253" w:lineRule="exact"/>
              <w:ind w:left="124" w:right="122"/>
              <w:jc w:val="center"/>
              <w:rPr>
                <w:sz w:val="24"/>
              </w:rPr>
            </w:pPr>
            <w:r>
              <w:rPr>
                <w:sz w:val="24"/>
              </w:rPr>
              <w:t>202135.637</w:t>
            </w:r>
          </w:p>
        </w:tc>
        <w:tc>
          <w:tcPr>
            <w:tcW w:w="1456" w:type="dxa"/>
          </w:tcPr>
          <w:p>
            <w:pPr>
              <w:pStyle w:val="TableParagraph"/>
              <w:spacing w:line="253" w:lineRule="exact"/>
              <w:ind w:left="86" w:right="86"/>
              <w:jc w:val="center"/>
              <w:rPr>
                <w:sz w:val="24"/>
              </w:rPr>
            </w:pPr>
            <w:r>
              <w:rPr>
                <w:sz w:val="24"/>
              </w:rPr>
              <w:t>3446.322</w:t>
            </w:r>
          </w:p>
        </w:tc>
      </w:tr>
      <w:tr>
        <w:trPr>
          <w:trHeight w:val="278" w:hRule="atLeast"/>
        </w:trPr>
        <w:tc>
          <w:tcPr>
            <w:tcW w:w="451" w:type="dxa"/>
          </w:tcPr>
          <w:p>
            <w:pPr>
              <w:pStyle w:val="TableParagraph"/>
              <w:rPr>
                <w:sz w:val="20"/>
              </w:rPr>
            </w:pPr>
          </w:p>
        </w:tc>
        <w:tc>
          <w:tcPr>
            <w:tcW w:w="1412" w:type="dxa"/>
          </w:tcPr>
          <w:p>
            <w:pPr>
              <w:pStyle w:val="TableParagraph"/>
              <w:rPr>
                <w:sz w:val="20"/>
              </w:rPr>
            </w:pPr>
          </w:p>
        </w:tc>
        <w:tc>
          <w:tcPr>
            <w:tcW w:w="3688" w:type="dxa"/>
          </w:tcPr>
          <w:p>
            <w:pPr>
              <w:pStyle w:val="TableParagraph"/>
              <w:spacing w:line="248" w:lineRule="exact" w:before="10"/>
              <w:ind w:left="105"/>
              <w:rPr>
                <w:b/>
                <w:sz w:val="22"/>
              </w:rPr>
            </w:pPr>
            <w:r>
              <w:rPr>
                <w:b/>
                <w:sz w:val="22"/>
              </w:rPr>
              <w:t>Всего по разделу I</w:t>
            </w:r>
          </w:p>
        </w:tc>
        <w:tc>
          <w:tcPr>
            <w:tcW w:w="1595" w:type="dxa"/>
          </w:tcPr>
          <w:p>
            <w:pPr>
              <w:pStyle w:val="TableParagraph"/>
              <w:spacing w:line="258" w:lineRule="exact"/>
              <w:ind w:right="152"/>
              <w:jc w:val="right"/>
              <w:rPr>
                <w:sz w:val="24"/>
              </w:rPr>
            </w:pPr>
            <w:r>
              <w:rPr>
                <w:sz w:val="24"/>
              </w:rPr>
              <w:t>1233491.756</w:t>
            </w:r>
          </w:p>
        </w:tc>
        <w:tc>
          <w:tcPr>
            <w:tcW w:w="1561" w:type="dxa"/>
          </w:tcPr>
          <w:p>
            <w:pPr>
              <w:pStyle w:val="TableParagraph"/>
              <w:spacing w:line="258" w:lineRule="exact"/>
              <w:ind w:left="129" w:right="122"/>
              <w:jc w:val="center"/>
              <w:rPr>
                <w:sz w:val="24"/>
              </w:rPr>
            </w:pPr>
            <w:r>
              <w:rPr>
                <w:sz w:val="24"/>
              </w:rPr>
              <w:t>1212813.824</w:t>
            </w:r>
          </w:p>
        </w:tc>
        <w:tc>
          <w:tcPr>
            <w:tcW w:w="1456" w:type="dxa"/>
          </w:tcPr>
          <w:p>
            <w:pPr>
              <w:pStyle w:val="TableParagraph"/>
              <w:spacing w:line="258" w:lineRule="exact"/>
              <w:ind w:left="88" w:right="83"/>
              <w:jc w:val="center"/>
              <w:rPr>
                <w:sz w:val="24"/>
              </w:rPr>
            </w:pPr>
            <w:r>
              <w:rPr>
                <w:sz w:val="24"/>
              </w:rPr>
              <w:t>20677.931</w:t>
            </w:r>
          </w:p>
        </w:tc>
      </w:tr>
      <w:tr>
        <w:trPr>
          <w:trHeight w:val="321" w:hRule="atLeast"/>
        </w:trPr>
        <w:tc>
          <w:tcPr>
            <w:tcW w:w="451" w:type="dxa"/>
          </w:tcPr>
          <w:p>
            <w:pPr>
              <w:pStyle w:val="TableParagraph"/>
              <w:rPr>
                <w:sz w:val="20"/>
              </w:rPr>
            </w:pPr>
          </w:p>
        </w:tc>
        <w:tc>
          <w:tcPr>
            <w:tcW w:w="1412" w:type="dxa"/>
          </w:tcPr>
          <w:p>
            <w:pPr>
              <w:pStyle w:val="TableParagraph"/>
              <w:rPr>
                <w:sz w:val="20"/>
              </w:rPr>
            </w:pPr>
          </w:p>
        </w:tc>
        <w:tc>
          <w:tcPr>
            <w:tcW w:w="3688" w:type="dxa"/>
          </w:tcPr>
          <w:p>
            <w:pPr>
              <w:pStyle w:val="TableParagraph"/>
              <w:spacing w:before="34"/>
              <w:ind w:left="105"/>
              <w:rPr>
                <w:b/>
                <w:sz w:val="22"/>
              </w:rPr>
            </w:pPr>
            <w:r>
              <w:rPr>
                <w:b/>
                <w:sz w:val="22"/>
              </w:rPr>
              <w:t>Раздел ІІ. Оборудование</w:t>
            </w:r>
          </w:p>
        </w:tc>
        <w:tc>
          <w:tcPr>
            <w:tcW w:w="1595" w:type="dxa"/>
          </w:tcPr>
          <w:p>
            <w:pPr>
              <w:pStyle w:val="TableParagraph"/>
              <w:rPr>
                <w:sz w:val="20"/>
              </w:rPr>
            </w:pPr>
          </w:p>
        </w:tc>
        <w:tc>
          <w:tcPr>
            <w:tcW w:w="1561" w:type="dxa"/>
          </w:tcPr>
          <w:p>
            <w:pPr>
              <w:pStyle w:val="TableParagraph"/>
              <w:rPr>
                <w:sz w:val="20"/>
              </w:rPr>
            </w:pPr>
          </w:p>
        </w:tc>
        <w:tc>
          <w:tcPr>
            <w:tcW w:w="1456" w:type="dxa"/>
            <w:vMerge w:val="restart"/>
            <w:tcBorders>
              <w:bottom w:val="nil"/>
              <w:right w:val="nil"/>
            </w:tcBorders>
          </w:tcPr>
          <w:p>
            <w:pPr>
              <w:pStyle w:val="TableParagraph"/>
              <w:rPr>
                <w:sz w:val="20"/>
              </w:rPr>
            </w:pPr>
          </w:p>
        </w:tc>
      </w:tr>
      <w:tr>
        <w:trPr>
          <w:trHeight w:val="758" w:hRule="atLeast"/>
        </w:trPr>
        <w:tc>
          <w:tcPr>
            <w:tcW w:w="451" w:type="dxa"/>
          </w:tcPr>
          <w:p>
            <w:pPr>
              <w:pStyle w:val="TableParagraph"/>
              <w:spacing w:line="249" w:lineRule="exact"/>
              <w:ind w:left="95" w:right="86"/>
              <w:jc w:val="center"/>
              <w:rPr>
                <w:sz w:val="22"/>
              </w:rPr>
            </w:pPr>
            <w:r>
              <w:rPr>
                <w:sz w:val="22"/>
              </w:rPr>
              <w:t>10</w:t>
            </w:r>
          </w:p>
        </w:tc>
        <w:tc>
          <w:tcPr>
            <w:tcW w:w="1412" w:type="dxa"/>
          </w:tcPr>
          <w:p>
            <w:pPr>
              <w:pStyle w:val="TableParagraph"/>
              <w:spacing w:line="237" w:lineRule="auto"/>
              <w:ind w:left="163" w:right="145" w:hanging="2"/>
              <w:jc w:val="center"/>
              <w:rPr>
                <w:sz w:val="22"/>
              </w:rPr>
            </w:pPr>
            <w:r>
              <w:rPr>
                <w:sz w:val="22"/>
              </w:rPr>
              <w:t>Объектная смета №02-</w:t>
            </w:r>
          </w:p>
          <w:p>
            <w:pPr>
              <w:pStyle w:val="TableParagraph"/>
              <w:spacing w:line="238" w:lineRule="exact"/>
              <w:ind w:left="156" w:right="146"/>
              <w:jc w:val="center"/>
              <w:rPr>
                <w:sz w:val="22"/>
              </w:rPr>
            </w:pPr>
            <w:r>
              <w:rPr>
                <w:sz w:val="22"/>
              </w:rPr>
              <w:t>01</w:t>
            </w:r>
          </w:p>
        </w:tc>
        <w:tc>
          <w:tcPr>
            <w:tcW w:w="3688" w:type="dxa"/>
          </w:tcPr>
          <w:p>
            <w:pPr>
              <w:pStyle w:val="TableParagraph"/>
              <w:spacing w:line="237" w:lineRule="auto" w:before="3"/>
              <w:ind w:left="105" w:right="806"/>
              <w:rPr>
                <w:b/>
                <w:sz w:val="22"/>
              </w:rPr>
            </w:pPr>
            <w:r>
              <w:rPr>
                <w:b/>
                <w:sz w:val="22"/>
              </w:rPr>
              <w:t>Расходы на приобретение и доставку оборудования на</w:t>
            </w:r>
          </w:p>
          <w:p>
            <w:pPr>
              <w:pStyle w:val="TableParagraph"/>
              <w:spacing w:line="233" w:lineRule="exact" w:before="1"/>
              <w:ind w:left="105"/>
              <w:rPr>
                <w:b/>
                <w:sz w:val="22"/>
              </w:rPr>
            </w:pPr>
            <w:r>
              <w:rPr>
                <w:b/>
                <w:sz w:val="22"/>
              </w:rPr>
              <w:t>строительство</w:t>
            </w:r>
          </w:p>
        </w:tc>
        <w:tc>
          <w:tcPr>
            <w:tcW w:w="1595" w:type="dxa"/>
          </w:tcPr>
          <w:p>
            <w:pPr>
              <w:pStyle w:val="TableParagraph"/>
              <w:spacing w:line="268" w:lineRule="exact"/>
              <w:ind w:right="95"/>
              <w:jc w:val="right"/>
              <w:rPr>
                <w:sz w:val="24"/>
              </w:rPr>
            </w:pPr>
            <w:r>
              <w:rPr>
                <w:sz w:val="24"/>
              </w:rPr>
              <w:t>173804.4</w:t>
            </w:r>
          </w:p>
        </w:tc>
        <w:tc>
          <w:tcPr>
            <w:tcW w:w="1561" w:type="dxa"/>
          </w:tcPr>
          <w:p>
            <w:pPr>
              <w:pStyle w:val="TableParagraph"/>
              <w:rPr>
                <w:sz w:val="20"/>
              </w:rPr>
            </w:pPr>
          </w:p>
        </w:tc>
        <w:tc>
          <w:tcPr>
            <w:tcW w:w="1456" w:type="dxa"/>
            <w:vMerge/>
            <w:tcBorders>
              <w:top w:val="nil"/>
              <w:bottom w:val="nil"/>
              <w:right w:val="nil"/>
            </w:tcBorders>
          </w:tcPr>
          <w:p>
            <w:pPr>
              <w:rPr>
                <w:sz w:val="2"/>
                <w:szCs w:val="2"/>
              </w:rPr>
            </w:pPr>
          </w:p>
        </w:tc>
      </w:tr>
      <w:tr>
        <w:trPr>
          <w:trHeight w:val="321" w:hRule="atLeast"/>
        </w:trPr>
        <w:tc>
          <w:tcPr>
            <w:tcW w:w="451" w:type="dxa"/>
          </w:tcPr>
          <w:p>
            <w:pPr>
              <w:pStyle w:val="TableParagraph"/>
              <w:rPr>
                <w:sz w:val="20"/>
              </w:rPr>
            </w:pPr>
          </w:p>
        </w:tc>
        <w:tc>
          <w:tcPr>
            <w:tcW w:w="1412" w:type="dxa"/>
          </w:tcPr>
          <w:p>
            <w:pPr>
              <w:pStyle w:val="TableParagraph"/>
              <w:rPr>
                <w:sz w:val="20"/>
              </w:rPr>
            </w:pPr>
          </w:p>
        </w:tc>
        <w:tc>
          <w:tcPr>
            <w:tcW w:w="3688" w:type="dxa"/>
          </w:tcPr>
          <w:p>
            <w:pPr>
              <w:pStyle w:val="TableParagraph"/>
              <w:spacing w:before="29"/>
              <w:ind w:left="105"/>
              <w:rPr>
                <w:sz w:val="22"/>
              </w:rPr>
            </w:pPr>
            <w:r>
              <w:rPr>
                <w:sz w:val="22"/>
              </w:rPr>
              <w:t>Итого по разделу ІІ</w:t>
            </w:r>
          </w:p>
        </w:tc>
        <w:tc>
          <w:tcPr>
            <w:tcW w:w="1595" w:type="dxa"/>
          </w:tcPr>
          <w:p>
            <w:pPr>
              <w:pStyle w:val="TableParagraph"/>
              <w:spacing w:line="268" w:lineRule="exact"/>
              <w:ind w:right="95"/>
              <w:jc w:val="right"/>
              <w:rPr>
                <w:sz w:val="24"/>
              </w:rPr>
            </w:pPr>
            <w:r>
              <w:rPr>
                <w:sz w:val="24"/>
              </w:rPr>
              <w:t>173804.4</w:t>
            </w:r>
          </w:p>
        </w:tc>
        <w:tc>
          <w:tcPr>
            <w:tcW w:w="1561" w:type="dxa"/>
          </w:tcPr>
          <w:p>
            <w:pPr>
              <w:pStyle w:val="TableParagraph"/>
              <w:rPr>
                <w:sz w:val="20"/>
              </w:rPr>
            </w:pPr>
          </w:p>
        </w:tc>
        <w:tc>
          <w:tcPr>
            <w:tcW w:w="1456" w:type="dxa"/>
            <w:vMerge/>
            <w:tcBorders>
              <w:top w:val="nil"/>
              <w:bottom w:val="nil"/>
              <w:right w:val="nil"/>
            </w:tcBorders>
          </w:tcPr>
          <w:p>
            <w:pPr>
              <w:rPr>
                <w:sz w:val="2"/>
                <w:szCs w:val="2"/>
              </w:rPr>
            </w:pPr>
          </w:p>
        </w:tc>
      </w:tr>
      <w:tr>
        <w:trPr>
          <w:trHeight w:val="321" w:hRule="atLeast"/>
        </w:trPr>
        <w:tc>
          <w:tcPr>
            <w:tcW w:w="451" w:type="dxa"/>
          </w:tcPr>
          <w:p>
            <w:pPr>
              <w:pStyle w:val="TableParagraph"/>
              <w:spacing w:line="249" w:lineRule="exact"/>
              <w:ind w:left="95" w:right="86"/>
              <w:jc w:val="center"/>
              <w:rPr>
                <w:sz w:val="22"/>
              </w:rPr>
            </w:pPr>
            <w:r>
              <w:rPr>
                <w:sz w:val="22"/>
              </w:rPr>
              <w:t>11</w:t>
            </w:r>
          </w:p>
        </w:tc>
        <w:tc>
          <w:tcPr>
            <w:tcW w:w="1412" w:type="dxa"/>
          </w:tcPr>
          <w:p>
            <w:pPr>
              <w:pStyle w:val="TableParagraph"/>
              <w:rPr>
                <w:sz w:val="20"/>
              </w:rPr>
            </w:pPr>
          </w:p>
        </w:tc>
        <w:tc>
          <w:tcPr>
            <w:tcW w:w="3688" w:type="dxa"/>
          </w:tcPr>
          <w:p>
            <w:pPr>
              <w:pStyle w:val="TableParagraph"/>
              <w:spacing w:before="34"/>
              <w:ind w:left="105"/>
              <w:rPr>
                <w:b/>
                <w:sz w:val="22"/>
              </w:rPr>
            </w:pPr>
            <w:r>
              <w:rPr>
                <w:b/>
                <w:sz w:val="22"/>
              </w:rPr>
              <w:t>Налог на добавленную стоимость</w:t>
            </w:r>
          </w:p>
        </w:tc>
        <w:tc>
          <w:tcPr>
            <w:tcW w:w="1595" w:type="dxa"/>
          </w:tcPr>
          <w:p>
            <w:pPr>
              <w:pStyle w:val="TableParagraph"/>
              <w:spacing w:line="268" w:lineRule="exact"/>
              <w:ind w:right="95"/>
              <w:jc w:val="right"/>
              <w:rPr>
                <w:sz w:val="24"/>
              </w:rPr>
            </w:pPr>
            <w:r>
              <w:rPr>
                <w:sz w:val="24"/>
              </w:rPr>
              <w:t>34760.88</w:t>
            </w:r>
          </w:p>
        </w:tc>
        <w:tc>
          <w:tcPr>
            <w:tcW w:w="1561" w:type="dxa"/>
          </w:tcPr>
          <w:p>
            <w:pPr>
              <w:pStyle w:val="TableParagraph"/>
              <w:rPr>
                <w:sz w:val="20"/>
              </w:rPr>
            </w:pPr>
          </w:p>
        </w:tc>
        <w:tc>
          <w:tcPr>
            <w:tcW w:w="1456" w:type="dxa"/>
            <w:vMerge/>
            <w:tcBorders>
              <w:top w:val="nil"/>
              <w:bottom w:val="nil"/>
              <w:right w:val="nil"/>
            </w:tcBorders>
          </w:tcPr>
          <w:p>
            <w:pPr>
              <w:rPr>
                <w:sz w:val="2"/>
                <w:szCs w:val="2"/>
              </w:rPr>
            </w:pPr>
          </w:p>
        </w:tc>
      </w:tr>
      <w:tr>
        <w:trPr>
          <w:trHeight w:val="326" w:hRule="atLeast"/>
        </w:trPr>
        <w:tc>
          <w:tcPr>
            <w:tcW w:w="451" w:type="dxa"/>
          </w:tcPr>
          <w:p>
            <w:pPr>
              <w:pStyle w:val="TableParagraph"/>
              <w:rPr>
                <w:sz w:val="20"/>
              </w:rPr>
            </w:pPr>
          </w:p>
        </w:tc>
        <w:tc>
          <w:tcPr>
            <w:tcW w:w="1412" w:type="dxa"/>
          </w:tcPr>
          <w:p>
            <w:pPr>
              <w:pStyle w:val="TableParagraph"/>
              <w:rPr>
                <w:sz w:val="20"/>
              </w:rPr>
            </w:pPr>
          </w:p>
        </w:tc>
        <w:tc>
          <w:tcPr>
            <w:tcW w:w="3688" w:type="dxa"/>
          </w:tcPr>
          <w:p>
            <w:pPr>
              <w:pStyle w:val="TableParagraph"/>
              <w:spacing w:before="29"/>
              <w:ind w:left="105"/>
              <w:rPr>
                <w:sz w:val="22"/>
              </w:rPr>
            </w:pPr>
            <w:r>
              <w:rPr>
                <w:sz w:val="22"/>
              </w:rPr>
              <w:t>Всего по разделу ІІ</w:t>
            </w:r>
          </w:p>
        </w:tc>
        <w:tc>
          <w:tcPr>
            <w:tcW w:w="1595" w:type="dxa"/>
          </w:tcPr>
          <w:p>
            <w:pPr>
              <w:pStyle w:val="TableParagraph"/>
              <w:spacing w:line="273" w:lineRule="exact"/>
              <w:ind w:right="95"/>
              <w:jc w:val="right"/>
              <w:rPr>
                <w:sz w:val="24"/>
              </w:rPr>
            </w:pPr>
            <w:r>
              <w:rPr>
                <w:sz w:val="24"/>
              </w:rPr>
              <w:t>208565.28</w:t>
            </w:r>
          </w:p>
        </w:tc>
        <w:tc>
          <w:tcPr>
            <w:tcW w:w="1561" w:type="dxa"/>
          </w:tcPr>
          <w:p>
            <w:pPr>
              <w:pStyle w:val="TableParagraph"/>
              <w:rPr>
                <w:sz w:val="20"/>
              </w:rPr>
            </w:pPr>
          </w:p>
        </w:tc>
        <w:tc>
          <w:tcPr>
            <w:tcW w:w="1456" w:type="dxa"/>
            <w:vMerge/>
            <w:tcBorders>
              <w:top w:val="nil"/>
              <w:bottom w:val="nil"/>
              <w:right w:val="nil"/>
            </w:tcBorders>
          </w:tcPr>
          <w:p>
            <w:pPr>
              <w:rPr>
                <w:sz w:val="2"/>
                <w:szCs w:val="2"/>
              </w:rPr>
            </w:pPr>
          </w:p>
        </w:tc>
      </w:tr>
      <w:tr>
        <w:trPr>
          <w:trHeight w:val="321" w:hRule="atLeast"/>
        </w:trPr>
        <w:tc>
          <w:tcPr>
            <w:tcW w:w="451" w:type="dxa"/>
          </w:tcPr>
          <w:p>
            <w:pPr>
              <w:pStyle w:val="TableParagraph"/>
              <w:rPr>
                <w:sz w:val="20"/>
              </w:rPr>
            </w:pPr>
          </w:p>
        </w:tc>
        <w:tc>
          <w:tcPr>
            <w:tcW w:w="1412" w:type="dxa"/>
          </w:tcPr>
          <w:p>
            <w:pPr>
              <w:pStyle w:val="TableParagraph"/>
              <w:rPr>
                <w:sz w:val="20"/>
              </w:rPr>
            </w:pPr>
          </w:p>
        </w:tc>
        <w:tc>
          <w:tcPr>
            <w:tcW w:w="3688" w:type="dxa"/>
          </w:tcPr>
          <w:p>
            <w:pPr>
              <w:pStyle w:val="TableParagraph"/>
              <w:spacing w:before="35"/>
              <w:ind w:left="105"/>
              <w:rPr>
                <w:b/>
                <w:sz w:val="22"/>
              </w:rPr>
            </w:pPr>
            <w:r>
              <w:rPr>
                <w:b/>
                <w:sz w:val="22"/>
              </w:rPr>
              <w:t>Всего договорная цена (р.І + р.ІІ)</w:t>
            </w:r>
          </w:p>
        </w:tc>
        <w:tc>
          <w:tcPr>
            <w:tcW w:w="1595" w:type="dxa"/>
          </w:tcPr>
          <w:p>
            <w:pPr>
              <w:pStyle w:val="TableParagraph"/>
              <w:spacing w:line="268" w:lineRule="exact"/>
              <w:ind w:right="95"/>
              <w:jc w:val="right"/>
              <w:rPr>
                <w:sz w:val="24"/>
              </w:rPr>
            </w:pPr>
            <w:r>
              <w:rPr>
                <w:sz w:val="24"/>
              </w:rPr>
              <w:t>1442057.036</w:t>
            </w:r>
          </w:p>
        </w:tc>
        <w:tc>
          <w:tcPr>
            <w:tcW w:w="1561" w:type="dxa"/>
          </w:tcPr>
          <w:p>
            <w:pPr>
              <w:pStyle w:val="TableParagraph"/>
              <w:rPr>
                <w:sz w:val="20"/>
              </w:rPr>
            </w:pPr>
          </w:p>
        </w:tc>
        <w:tc>
          <w:tcPr>
            <w:tcW w:w="1456" w:type="dxa"/>
            <w:vMerge/>
            <w:tcBorders>
              <w:top w:val="nil"/>
              <w:bottom w:val="nil"/>
              <w:right w:val="nil"/>
            </w:tcBorders>
          </w:tcPr>
          <w:p>
            <w:pPr>
              <w:rPr>
                <w:sz w:val="2"/>
                <w:szCs w:val="2"/>
              </w:rPr>
            </w:pPr>
          </w:p>
        </w:tc>
      </w:tr>
    </w:tbl>
    <w:p>
      <w:pPr>
        <w:spacing w:after="0"/>
        <w:rPr>
          <w:sz w:val="2"/>
          <w:szCs w:val="2"/>
        </w:rPr>
        <w:sectPr>
          <w:type w:val="continuous"/>
          <w:pgSz w:w="11910" w:h="16840"/>
          <w:pgMar w:top="880" w:bottom="280" w:left="740" w:right="0"/>
        </w:sectPr>
      </w:pPr>
    </w:p>
    <w:p>
      <w:pPr>
        <w:tabs>
          <w:tab w:pos="6078" w:val="left" w:leader="none"/>
        </w:tabs>
        <w:spacing w:line="251" w:lineRule="exact" w:before="63"/>
        <w:ind w:left="676" w:right="0" w:firstLine="0"/>
        <w:jc w:val="left"/>
        <w:rPr>
          <w:sz w:val="22"/>
        </w:rPr>
      </w:pPr>
      <w:r>
        <w:rPr>
          <w:sz w:val="22"/>
        </w:rPr>
        <w:t>Руководитель</w:t>
      </w:r>
      <w:r>
        <w:rPr>
          <w:spacing w:val="-1"/>
          <w:sz w:val="22"/>
        </w:rPr>
        <w:t> </w:t>
      </w:r>
      <w:r>
        <w:rPr>
          <w:sz w:val="22"/>
        </w:rPr>
        <w:t>предприятия</w:t>
        <w:tab/>
        <w:t>Руководитель</w:t>
      </w:r>
      <w:r>
        <w:rPr>
          <w:spacing w:val="2"/>
          <w:sz w:val="22"/>
        </w:rPr>
        <w:t> </w:t>
      </w:r>
      <w:r>
        <w:rPr>
          <w:sz w:val="22"/>
        </w:rPr>
        <w:t>(генеральной)</w:t>
      </w:r>
    </w:p>
    <w:p>
      <w:pPr>
        <w:tabs>
          <w:tab w:pos="6099" w:val="left" w:leader="none"/>
        </w:tabs>
        <w:spacing w:line="251" w:lineRule="exact" w:before="0"/>
        <w:ind w:left="676" w:right="0" w:firstLine="0"/>
        <w:jc w:val="left"/>
        <w:rPr>
          <w:sz w:val="22"/>
        </w:rPr>
      </w:pPr>
      <w:r>
        <w:rPr>
          <w:sz w:val="22"/>
        </w:rPr>
        <w:t>(организации)</w:t>
      </w:r>
      <w:r>
        <w:rPr>
          <w:spacing w:val="1"/>
          <w:sz w:val="22"/>
        </w:rPr>
        <w:t> </w:t>
      </w:r>
      <w:r>
        <w:rPr>
          <w:sz w:val="22"/>
        </w:rPr>
        <w:t>–</w:t>
      </w:r>
      <w:r>
        <w:rPr>
          <w:spacing w:val="-3"/>
          <w:sz w:val="22"/>
        </w:rPr>
        <w:t> </w:t>
      </w:r>
      <w:r>
        <w:rPr>
          <w:sz w:val="22"/>
        </w:rPr>
        <w:t>заказчика</w:t>
        <w:tab/>
        <w:t>подрядной</w:t>
      </w:r>
      <w:r>
        <w:rPr>
          <w:spacing w:val="3"/>
          <w:sz w:val="22"/>
        </w:rPr>
        <w:t> </w:t>
      </w:r>
      <w:r>
        <w:rPr>
          <w:sz w:val="22"/>
        </w:rPr>
        <w:t>организации</w:t>
      </w:r>
    </w:p>
    <w:p>
      <w:pPr>
        <w:spacing w:after="0" w:line="251" w:lineRule="exact"/>
        <w:jc w:val="left"/>
        <w:rPr>
          <w:sz w:val="22"/>
        </w:rPr>
        <w:sectPr>
          <w:pgSz w:w="11910" w:h="16840"/>
          <w:pgMar w:header="0" w:footer="722" w:top="1360" w:bottom="1000" w:left="740" w:right="0"/>
        </w:sectPr>
      </w:pPr>
    </w:p>
    <w:p>
      <w:pPr>
        <w:spacing w:before="0"/>
        <w:ind w:left="0" w:right="0" w:firstLine="0"/>
        <w:jc w:val="right"/>
        <w:rPr>
          <w:sz w:val="16"/>
        </w:rPr>
      </w:pPr>
      <w:r>
        <w:rPr/>
        <w:pict>
          <v:line style="position:absolute;mso-position-horizontal-relative:page;mso-position-vertical-relative:paragraph;z-index:15757312" from="83.036644pt,9.02107pt" to="90.837844pt,9.02107pt" stroked="true" strokeweight=".316800pt" strokecolor="#000000">
            <v:stroke dashstyle="solid"/>
            <w10:wrap type="none"/>
          </v:line>
        </w:pict>
      </w:r>
      <w:r>
        <w:rPr/>
        <w:pict>
          <v:line style="position:absolute;mso-position-horizontal-relative:page;mso-position-vertical-relative:paragraph;z-index:15757824" from="154.934402pt,9.02107pt" to="162.735603pt,9.02107pt" stroked="true" strokeweight=".316800pt" strokecolor="#000000">
            <v:stroke dashstyle="solid"/>
            <w10:wrap type="none"/>
          </v:line>
        </w:pict>
      </w:r>
      <w:r>
        <w:rPr/>
        <w:pict>
          <v:line style="position:absolute;mso-position-horizontal-relative:page;mso-position-vertical-relative:paragraph;z-index:15758336" from="398.553619pt,9.02107pt" to="406.35482pt,9.02107pt" stroked="true" strokeweight=".316800pt" strokecolor="#000000">
            <v:stroke dashstyle="solid"/>
            <w10:wrap type="none"/>
          </v:line>
        </w:pict>
      </w:r>
      <w:r>
        <w:rPr>
          <w:sz w:val="16"/>
        </w:rPr>
        <w:t>___</w:t>
      </w:r>
    </w:p>
    <w:p>
      <w:pPr>
        <w:spacing w:before="0"/>
        <w:ind w:left="120" w:right="0" w:firstLine="0"/>
        <w:jc w:val="left"/>
        <w:rPr>
          <w:sz w:val="16"/>
        </w:rPr>
      </w:pPr>
      <w:r>
        <w:rPr/>
        <w:br w:type="column"/>
      </w:r>
      <w:r>
        <w:rPr>
          <w:sz w:val="16"/>
        </w:rPr>
        <w:t>_ _ _ _ _ </w:t>
      </w:r>
      <w:r>
        <w:rPr>
          <w:spacing w:val="-18"/>
          <w:sz w:val="16"/>
        </w:rPr>
        <w:t>_</w:t>
      </w:r>
    </w:p>
    <w:p>
      <w:pPr>
        <w:pStyle w:val="BodyText"/>
        <w:spacing w:line="20" w:lineRule="exact"/>
        <w:ind w:left="197"/>
        <w:rPr>
          <w:sz w:val="2"/>
        </w:rPr>
      </w:pPr>
      <w:r>
        <w:rPr>
          <w:sz w:val="2"/>
        </w:rPr>
        <w:pict>
          <v:group style="width:7.85pt;height:.35pt;mso-position-horizontal-relative:char;mso-position-vertical-relative:line" coordorigin="0,0" coordsize="157,7">
            <v:line style="position:absolute" from="0,3" to="156,3" stroked="true" strokeweight=".316800pt" strokecolor="#000000">
              <v:stroke dashstyle="solid"/>
            </v:line>
          </v:group>
        </w:pict>
      </w:r>
      <w:r>
        <w:rPr>
          <w:sz w:val="2"/>
        </w:rPr>
      </w:r>
      <w:r>
        <w:rPr>
          <w:spacing w:val="61"/>
          <w:sz w:val="2"/>
        </w:rPr>
        <w:t> </w:t>
      </w:r>
      <w:r>
        <w:rPr>
          <w:spacing w:val="61"/>
          <w:sz w:val="2"/>
        </w:rPr>
        <w:pict>
          <v:group style="width:7.85pt;height:.35pt;mso-position-horizontal-relative:char;mso-position-vertical-relative:line" coordorigin="0,0" coordsize="157,7">
            <v:line style="position:absolute" from="0,3" to="156,3" stroked="true" strokeweight=".316800pt" strokecolor="#000000">
              <v:stroke dashstyle="solid"/>
            </v:line>
          </v:group>
        </w:pict>
      </w:r>
      <w:r>
        <w:rPr>
          <w:spacing w:val="61"/>
          <w:sz w:val="2"/>
        </w:rPr>
      </w:r>
      <w:r>
        <w:rPr>
          <w:spacing w:val="61"/>
          <w:sz w:val="2"/>
        </w:rPr>
        <w:t> </w:t>
      </w:r>
      <w:r>
        <w:rPr>
          <w:spacing w:val="61"/>
          <w:sz w:val="2"/>
        </w:rPr>
        <w:pict>
          <v:group style="width:7.85pt;height:.35pt;mso-position-horizontal-relative:char;mso-position-vertical-relative:line" coordorigin="0,0" coordsize="157,7">
            <v:line style="position:absolute" from="0,3" to="156,3" stroked="true" strokeweight=".316800pt" strokecolor="#000000">
              <v:stroke dashstyle="solid"/>
            </v:line>
          </v:group>
        </w:pict>
      </w:r>
      <w:r>
        <w:rPr>
          <w:spacing w:val="61"/>
          <w:sz w:val="2"/>
        </w:rPr>
      </w:r>
      <w:r>
        <w:rPr>
          <w:spacing w:val="61"/>
          <w:sz w:val="2"/>
        </w:rPr>
        <w:t> </w:t>
      </w:r>
      <w:r>
        <w:rPr>
          <w:spacing w:val="61"/>
          <w:sz w:val="2"/>
        </w:rPr>
        <w:pict>
          <v:group style="width:7.85pt;height:.35pt;mso-position-horizontal-relative:char;mso-position-vertical-relative:line" coordorigin="0,0" coordsize="157,7">
            <v:line style="position:absolute" from="0,3" to="156,3" stroked="true" strokeweight=".316800pt" strokecolor="#000000">
              <v:stroke dashstyle="solid"/>
            </v:line>
          </v:group>
        </w:pict>
      </w:r>
      <w:r>
        <w:rPr>
          <w:spacing w:val="61"/>
          <w:sz w:val="2"/>
        </w:rPr>
      </w:r>
      <w:r>
        <w:rPr>
          <w:spacing w:val="61"/>
          <w:sz w:val="2"/>
        </w:rPr>
        <w:t> </w:t>
      </w:r>
      <w:r>
        <w:rPr>
          <w:spacing w:val="61"/>
          <w:sz w:val="2"/>
        </w:rPr>
        <w:pict>
          <v:group style="width:7.85pt;height:.35pt;mso-position-horizontal-relative:char;mso-position-vertical-relative:line" coordorigin="0,0" coordsize="157,7">
            <v:line style="position:absolute" from="0,3" to="156,3" stroked="true" strokeweight=".316800pt" strokecolor="#000000">
              <v:stroke dashstyle="solid"/>
            </v:line>
          </v:group>
        </w:pict>
      </w:r>
      <w:r>
        <w:rPr>
          <w:spacing w:val="61"/>
          <w:sz w:val="2"/>
        </w:rPr>
      </w:r>
    </w:p>
    <w:p>
      <w:pPr>
        <w:spacing w:before="0"/>
        <w:ind w:left="120" w:right="0" w:firstLine="0"/>
        <w:jc w:val="left"/>
        <w:rPr>
          <w:sz w:val="16"/>
        </w:rPr>
      </w:pPr>
      <w:r>
        <w:rPr/>
        <w:br w:type="column"/>
      </w:r>
      <w:r>
        <w:rPr>
          <w:sz w:val="16"/>
        </w:rPr>
        <w:t>_ __</w:t>
      </w:r>
    </w:p>
    <w:p>
      <w:pPr>
        <w:pStyle w:val="BodyText"/>
        <w:spacing w:line="20" w:lineRule="exact"/>
        <w:ind w:left="197"/>
        <w:rPr>
          <w:sz w:val="2"/>
        </w:rPr>
      </w:pPr>
      <w:r>
        <w:rPr>
          <w:sz w:val="2"/>
        </w:rPr>
        <w:pict>
          <v:group style="width:7.85pt;height:.35pt;mso-position-horizontal-relative:char;mso-position-vertical-relative:line" coordorigin="0,0" coordsize="157,7">
            <v:line style="position:absolute" from="0,3" to="156,3" stroked="true" strokeweight=".316800pt" strokecolor="#000000">
              <v:stroke dashstyle="solid"/>
            </v:line>
          </v:group>
        </w:pict>
      </w:r>
      <w:r>
        <w:rPr>
          <w:sz w:val="2"/>
        </w:rPr>
      </w:r>
    </w:p>
    <w:p>
      <w:pPr>
        <w:spacing w:before="0"/>
        <w:ind w:left="676" w:right="0" w:firstLine="0"/>
        <w:jc w:val="left"/>
        <w:rPr>
          <w:sz w:val="16"/>
        </w:rPr>
      </w:pPr>
      <w:r>
        <w:rPr/>
        <w:br w:type="column"/>
      </w:r>
      <w:r>
        <w:rPr>
          <w:sz w:val="16"/>
        </w:rPr>
        <w:t>______    _    _    _   </w:t>
      </w:r>
      <w:r>
        <w:rPr>
          <w:spacing w:val="2"/>
          <w:sz w:val="16"/>
        </w:rPr>
        <w:t> </w:t>
      </w:r>
      <w:r>
        <w:rPr>
          <w:spacing w:val="-17"/>
          <w:sz w:val="16"/>
        </w:rPr>
        <w:t>_</w:t>
      </w:r>
    </w:p>
    <w:p>
      <w:pPr>
        <w:pStyle w:val="BodyText"/>
        <w:spacing w:line="20" w:lineRule="exact"/>
        <w:ind w:left="1160"/>
        <w:rPr>
          <w:sz w:val="2"/>
        </w:rPr>
      </w:pPr>
      <w:r>
        <w:rPr>
          <w:sz w:val="2"/>
        </w:rPr>
        <w:pict>
          <v:group style="width:7.85pt;height:.35pt;mso-position-horizontal-relative:char;mso-position-vertical-relative:line" coordorigin="0,0" coordsize="157,7">
            <v:line style="position:absolute" from="0,3" to="156,3" stroked="true" strokeweight=".316800pt" strokecolor="#000000">
              <v:stroke dashstyle="solid"/>
            </v:line>
          </v:group>
        </w:pict>
      </w:r>
      <w:r>
        <w:rPr>
          <w:sz w:val="2"/>
        </w:rPr>
      </w:r>
      <w:r>
        <w:rPr>
          <w:spacing w:val="61"/>
          <w:sz w:val="2"/>
        </w:rPr>
        <w:t> </w:t>
      </w:r>
      <w:r>
        <w:rPr>
          <w:spacing w:val="61"/>
          <w:sz w:val="2"/>
        </w:rPr>
        <w:pict>
          <v:group style="width:7.85pt;height:.35pt;mso-position-horizontal-relative:char;mso-position-vertical-relative:line" coordorigin="0,0" coordsize="157,7">
            <v:line style="position:absolute" from="0,3" to="156,3" stroked="true" strokeweight=".316800pt" strokecolor="#000000">
              <v:stroke dashstyle="solid"/>
            </v:line>
          </v:group>
        </w:pict>
      </w:r>
      <w:r>
        <w:rPr>
          <w:spacing w:val="61"/>
          <w:sz w:val="2"/>
        </w:rPr>
      </w:r>
      <w:r>
        <w:rPr>
          <w:spacing w:val="61"/>
          <w:sz w:val="2"/>
        </w:rPr>
        <w:t> </w:t>
      </w:r>
      <w:r>
        <w:rPr>
          <w:spacing w:val="61"/>
          <w:sz w:val="2"/>
        </w:rPr>
        <w:pict>
          <v:group style="width:7.85pt;height:.35pt;mso-position-horizontal-relative:char;mso-position-vertical-relative:line" coordorigin="0,0" coordsize="157,7">
            <v:line style="position:absolute" from="0,3" to="156,3" stroked="true" strokeweight=".316800pt" strokecolor="#000000">
              <v:stroke dashstyle="solid"/>
            </v:line>
          </v:group>
        </w:pict>
      </w:r>
      <w:r>
        <w:rPr>
          <w:spacing w:val="61"/>
          <w:sz w:val="2"/>
        </w:rPr>
      </w:r>
      <w:r>
        <w:rPr>
          <w:spacing w:val="61"/>
          <w:sz w:val="2"/>
        </w:rPr>
        <w:t> </w:t>
      </w:r>
      <w:r>
        <w:rPr>
          <w:spacing w:val="61"/>
          <w:sz w:val="2"/>
        </w:rPr>
        <w:pict>
          <v:group style="width:7.85pt;height:.35pt;mso-position-horizontal-relative:char;mso-position-vertical-relative:line" coordorigin="0,0" coordsize="157,7">
            <v:line style="position:absolute" from="0,3" to="156,3" stroked="true" strokeweight=".316800pt" strokecolor="#000000">
              <v:stroke dashstyle="solid"/>
            </v:line>
          </v:group>
        </w:pict>
      </w:r>
      <w:r>
        <w:rPr>
          <w:spacing w:val="61"/>
          <w:sz w:val="2"/>
        </w:rPr>
      </w:r>
    </w:p>
    <w:p>
      <w:pPr>
        <w:spacing w:before="0"/>
        <w:ind w:left="120" w:right="0" w:firstLine="0"/>
        <w:jc w:val="left"/>
        <w:rPr>
          <w:sz w:val="16"/>
        </w:rPr>
      </w:pPr>
      <w:r>
        <w:rPr/>
        <w:br w:type="column"/>
      </w:r>
      <w:r>
        <w:rPr>
          <w:sz w:val="16"/>
        </w:rPr>
        <w:t>_ ____ _</w:t>
      </w:r>
    </w:p>
    <w:p>
      <w:pPr>
        <w:tabs>
          <w:tab w:pos="692" w:val="left" w:leader="none"/>
        </w:tabs>
        <w:spacing w:line="20" w:lineRule="exact"/>
        <w:ind w:left="197" w:right="0" w:firstLine="0"/>
        <w:rPr>
          <w:sz w:val="2"/>
        </w:rPr>
      </w:pPr>
      <w:r>
        <w:rPr>
          <w:sz w:val="2"/>
        </w:rPr>
        <w:pict>
          <v:group style="width:7.85pt;height:.35pt;mso-position-horizontal-relative:char;mso-position-vertical-relative:line" coordorigin="0,0" coordsize="157,7">
            <v:line style="position:absolute" from="0,3" to="156,3" stroked="true" strokeweight=".316800pt" strokecolor="#000000">
              <v:stroke dashstyle="solid"/>
            </v:line>
          </v:group>
        </w:pict>
      </w:r>
      <w:r>
        <w:rPr>
          <w:sz w:val="2"/>
        </w:rPr>
      </w:r>
      <w:r>
        <w:rPr>
          <w:sz w:val="2"/>
        </w:rPr>
        <w:tab/>
      </w:r>
      <w:r>
        <w:rPr>
          <w:sz w:val="2"/>
        </w:rPr>
        <w:pict>
          <v:group style="width:7.85pt;height:.35pt;mso-position-horizontal-relative:char;mso-position-vertical-relative:line" coordorigin="0,0" coordsize="157,7">
            <v:line style="position:absolute" from="0,3" to="156,3" stroked="true" strokeweight=".316800pt" strokecolor="#000000">
              <v:stroke dashstyle="solid"/>
            </v:line>
          </v:group>
        </w:pict>
      </w:r>
      <w:r>
        <w:rPr>
          <w:sz w:val="2"/>
        </w:rPr>
      </w:r>
      <w:r>
        <w:rPr>
          <w:spacing w:val="61"/>
          <w:sz w:val="2"/>
        </w:rPr>
        <w:t> </w:t>
      </w:r>
      <w:r>
        <w:rPr>
          <w:spacing w:val="61"/>
          <w:sz w:val="2"/>
        </w:rPr>
        <w:pict>
          <v:group style="width:7.85pt;height:.35pt;mso-position-horizontal-relative:char;mso-position-vertical-relative:line" coordorigin="0,0" coordsize="157,7">
            <v:line style="position:absolute" from="0,3" to="156,3" stroked="true" strokeweight=".316800pt" strokecolor="#000000">
              <v:stroke dashstyle="solid"/>
            </v:line>
          </v:group>
        </w:pict>
      </w:r>
      <w:r>
        <w:rPr>
          <w:spacing w:val="61"/>
          <w:sz w:val="2"/>
        </w:rPr>
      </w:r>
    </w:p>
    <w:p>
      <w:pPr>
        <w:spacing w:after="0" w:line="20" w:lineRule="exact"/>
        <w:rPr>
          <w:sz w:val="2"/>
        </w:rPr>
        <w:sectPr>
          <w:type w:val="continuous"/>
          <w:pgSz w:w="11910" w:h="16840"/>
          <w:pgMar w:top="880" w:bottom="280" w:left="740" w:right="0"/>
          <w:cols w:num="5" w:equalWidth="0">
            <w:col w:w="919" w:space="40"/>
            <w:col w:w="1398" w:space="39"/>
            <w:col w:w="561" w:space="2150"/>
            <w:col w:w="2122" w:space="40"/>
            <w:col w:w="3901"/>
          </w:cols>
        </w:sectPr>
      </w:pPr>
    </w:p>
    <w:p>
      <w:pPr>
        <w:pStyle w:val="BodyText"/>
        <w:rPr>
          <w:sz w:val="20"/>
        </w:rPr>
      </w:pPr>
    </w:p>
    <w:p>
      <w:pPr>
        <w:pStyle w:val="BodyText"/>
        <w:spacing w:before="2"/>
        <w:rPr>
          <w:sz w:val="27"/>
        </w:rPr>
      </w:pPr>
    </w:p>
    <w:p>
      <w:pPr>
        <w:spacing w:after="0"/>
        <w:rPr>
          <w:sz w:val="27"/>
        </w:rPr>
        <w:sectPr>
          <w:type w:val="continuous"/>
          <w:pgSz w:w="11910" w:h="16840"/>
          <w:pgMar w:top="880" w:bottom="280" w:left="740" w:right="0"/>
        </w:sectPr>
      </w:pPr>
    </w:p>
    <w:p>
      <w:pPr>
        <w:pStyle w:val="BodyText"/>
        <w:spacing w:before="5"/>
        <w:rPr>
          <w:sz w:val="35"/>
        </w:rPr>
      </w:pPr>
    </w:p>
    <w:p>
      <w:pPr>
        <w:spacing w:before="0"/>
        <w:ind w:left="1387" w:right="0" w:firstLine="0"/>
        <w:jc w:val="left"/>
        <w:rPr>
          <w:b/>
          <w:sz w:val="24"/>
        </w:rPr>
      </w:pPr>
      <w:r>
        <w:rPr>
          <w:b/>
          <w:sz w:val="24"/>
        </w:rPr>
        <w:t>Расчет № 1</w:t>
      </w:r>
    </w:p>
    <w:p>
      <w:pPr>
        <w:spacing w:before="87"/>
        <w:ind w:left="1180" w:right="0" w:firstLine="0"/>
        <w:jc w:val="left"/>
        <w:rPr>
          <w:b/>
          <w:sz w:val="28"/>
        </w:rPr>
      </w:pPr>
      <w:r>
        <w:rPr/>
        <w:br w:type="column"/>
      </w:r>
      <w:r>
        <w:rPr>
          <w:b/>
          <w:sz w:val="28"/>
          <w:u w:val="thick"/>
        </w:rPr>
        <w:t>Расчеты к договорной цене</w:t>
      </w:r>
    </w:p>
    <w:p>
      <w:pPr>
        <w:spacing w:after="0"/>
        <w:jc w:val="left"/>
        <w:rPr>
          <w:sz w:val="28"/>
        </w:rPr>
        <w:sectPr>
          <w:type w:val="continuous"/>
          <w:pgSz w:w="11910" w:h="16840"/>
          <w:pgMar w:top="880" w:bottom="280" w:left="740" w:right="0"/>
          <w:cols w:num="2" w:equalWidth="0">
            <w:col w:w="2602" w:space="40"/>
            <w:col w:w="8528"/>
          </w:cols>
        </w:sectPr>
      </w:pPr>
    </w:p>
    <w:p>
      <w:pPr>
        <w:spacing w:line="240" w:lineRule="auto" w:before="0"/>
        <w:ind w:left="676" w:right="1435" w:firstLine="720"/>
        <w:jc w:val="both"/>
        <w:rPr>
          <w:sz w:val="24"/>
        </w:rPr>
      </w:pPr>
      <w:r>
        <w:rPr>
          <w:sz w:val="24"/>
        </w:rPr>
        <w:t>Расходы на возведение (приспособление) и разборку титульных временных зданий и сооружений приняты по "Усредненным показателям для определения лимита средств на титульные временные здания и сооружения в инвесторской сметной документации на строительство" в соответствии с приложением Б, п.35а ДСТУ-Н Б Д.1.1-5:2013 в размере 0,95 %.</w:t>
      </w:r>
    </w:p>
    <w:p>
      <w:pPr>
        <w:spacing w:line="275" w:lineRule="exact" w:before="0"/>
        <w:ind w:left="1397" w:right="0" w:firstLine="0"/>
        <w:jc w:val="both"/>
        <w:rPr>
          <w:sz w:val="24"/>
        </w:rPr>
      </w:pPr>
      <w:r>
        <w:rPr>
          <w:sz w:val="24"/>
        </w:rPr>
        <w:t>952597.023 х 0.015 = 14288.955 тыс. грн.</w:t>
      </w:r>
    </w:p>
    <w:p>
      <w:pPr>
        <w:spacing w:line="242" w:lineRule="auto" w:before="0"/>
        <w:ind w:left="1387" w:right="3349" w:firstLine="0"/>
        <w:jc w:val="both"/>
        <w:rPr>
          <w:sz w:val="24"/>
        </w:rPr>
      </w:pPr>
      <w:r>
        <w:rPr>
          <w:sz w:val="24"/>
        </w:rPr>
        <w:t>Трудоемкость в титульных временных зданиях и</w:t>
      </w:r>
      <w:r>
        <w:rPr>
          <w:spacing w:val="-28"/>
          <w:sz w:val="24"/>
        </w:rPr>
        <w:t> </w:t>
      </w:r>
      <w:r>
        <w:rPr>
          <w:sz w:val="24"/>
        </w:rPr>
        <w:t>сооружениях 8463.876 х 0.015 = 126.958 тыс.</w:t>
      </w:r>
      <w:r>
        <w:rPr>
          <w:spacing w:val="-2"/>
          <w:sz w:val="24"/>
        </w:rPr>
        <w:t> </w:t>
      </w:r>
      <w:r>
        <w:rPr>
          <w:sz w:val="24"/>
        </w:rPr>
        <w:t>чел.-ч.</w:t>
      </w:r>
    </w:p>
    <w:p>
      <w:pPr>
        <w:spacing w:line="274" w:lineRule="exact" w:before="0"/>
        <w:ind w:left="1397" w:right="0" w:firstLine="0"/>
        <w:jc w:val="both"/>
        <w:rPr>
          <w:b/>
          <w:sz w:val="24"/>
        </w:rPr>
      </w:pPr>
      <w:r>
        <w:rPr>
          <w:b/>
          <w:sz w:val="24"/>
        </w:rPr>
        <w:t>Расчет № 2</w:t>
      </w:r>
    </w:p>
    <w:p>
      <w:pPr>
        <w:spacing w:line="240" w:lineRule="auto" w:before="0"/>
        <w:ind w:left="676" w:right="1430" w:firstLine="720"/>
        <w:jc w:val="both"/>
        <w:rPr>
          <w:sz w:val="24"/>
        </w:rPr>
      </w:pPr>
      <w:r>
        <w:rPr>
          <w:sz w:val="24"/>
        </w:rPr>
        <w:t>Средства на дополнительные расходы при выполнении строительно-монтажных работ</w:t>
      </w:r>
      <w:r>
        <w:rPr>
          <w:spacing w:val="-6"/>
          <w:sz w:val="24"/>
        </w:rPr>
        <w:t> </w:t>
      </w:r>
      <w:r>
        <w:rPr>
          <w:sz w:val="24"/>
        </w:rPr>
        <w:t>в</w:t>
      </w:r>
      <w:r>
        <w:rPr>
          <w:spacing w:val="-9"/>
          <w:sz w:val="24"/>
        </w:rPr>
        <w:t> </w:t>
      </w:r>
      <w:r>
        <w:rPr>
          <w:sz w:val="24"/>
        </w:rPr>
        <w:t>зимний</w:t>
      </w:r>
      <w:r>
        <w:rPr>
          <w:spacing w:val="-5"/>
          <w:sz w:val="24"/>
        </w:rPr>
        <w:t> </w:t>
      </w:r>
      <w:r>
        <w:rPr>
          <w:sz w:val="24"/>
        </w:rPr>
        <w:t>период</w:t>
      </w:r>
      <w:r>
        <w:rPr>
          <w:spacing w:val="-8"/>
          <w:sz w:val="24"/>
        </w:rPr>
        <w:t> </w:t>
      </w:r>
      <w:r>
        <w:rPr>
          <w:sz w:val="24"/>
        </w:rPr>
        <w:t>приняты</w:t>
      </w:r>
      <w:r>
        <w:rPr>
          <w:spacing w:val="-4"/>
          <w:sz w:val="24"/>
        </w:rPr>
        <w:t> </w:t>
      </w:r>
      <w:r>
        <w:rPr>
          <w:sz w:val="24"/>
        </w:rPr>
        <w:t>по</w:t>
      </w:r>
      <w:r>
        <w:rPr>
          <w:spacing w:val="-1"/>
          <w:sz w:val="24"/>
        </w:rPr>
        <w:t> </w:t>
      </w:r>
      <w:r>
        <w:rPr>
          <w:sz w:val="24"/>
        </w:rPr>
        <w:t>"Усредненным</w:t>
      </w:r>
      <w:r>
        <w:rPr>
          <w:spacing w:val="-4"/>
          <w:sz w:val="24"/>
        </w:rPr>
        <w:t> </w:t>
      </w:r>
      <w:r>
        <w:rPr>
          <w:sz w:val="24"/>
        </w:rPr>
        <w:t>показателям</w:t>
      </w:r>
      <w:r>
        <w:rPr>
          <w:spacing w:val="-5"/>
          <w:sz w:val="24"/>
        </w:rPr>
        <w:t> </w:t>
      </w:r>
      <w:r>
        <w:rPr>
          <w:sz w:val="24"/>
        </w:rPr>
        <w:t>для</w:t>
      </w:r>
      <w:r>
        <w:rPr>
          <w:spacing w:val="-9"/>
          <w:sz w:val="24"/>
        </w:rPr>
        <w:t> </w:t>
      </w:r>
      <w:r>
        <w:rPr>
          <w:sz w:val="24"/>
        </w:rPr>
        <w:t>определения</w:t>
      </w:r>
      <w:r>
        <w:rPr>
          <w:spacing w:val="-7"/>
          <w:sz w:val="24"/>
        </w:rPr>
        <w:t> </w:t>
      </w:r>
      <w:r>
        <w:rPr>
          <w:sz w:val="24"/>
        </w:rPr>
        <w:t>лимита средств на дополнительные расходы при производстве строительных работ в зимний период" в соответствии с приложением. </w:t>
      </w:r>
      <w:r>
        <w:rPr>
          <w:spacing w:val="-3"/>
          <w:sz w:val="24"/>
        </w:rPr>
        <w:t>Д, </w:t>
      </w:r>
      <w:r>
        <w:rPr>
          <w:sz w:val="24"/>
        </w:rPr>
        <w:t>п. VIII 1а ДСТУ-Н Б Д.1.1-5:2013 в размере 0,7% и п. 4 додат. Ж ДСТУ-Н Б Д.1.1-5:2013 К=</w:t>
      </w:r>
      <w:r>
        <w:rPr>
          <w:spacing w:val="-3"/>
          <w:sz w:val="24"/>
        </w:rPr>
        <w:t> </w:t>
      </w:r>
      <w:r>
        <w:rPr>
          <w:sz w:val="24"/>
        </w:rPr>
        <w:t>0,9.</w:t>
      </w:r>
    </w:p>
    <w:p>
      <w:pPr>
        <w:spacing w:line="274" w:lineRule="exact" w:before="0"/>
        <w:ind w:left="1397" w:right="0" w:firstLine="0"/>
        <w:jc w:val="left"/>
        <w:rPr>
          <w:sz w:val="24"/>
        </w:rPr>
      </w:pPr>
      <w:r>
        <w:rPr>
          <w:sz w:val="24"/>
        </w:rPr>
        <w:t>966885.978 х 0.0072 = 6961.579 тыс. грн.</w:t>
      </w:r>
    </w:p>
    <w:p>
      <w:pPr>
        <w:spacing w:line="275" w:lineRule="exact" w:before="0"/>
        <w:ind w:left="1397" w:right="0" w:firstLine="0"/>
        <w:jc w:val="left"/>
        <w:rPr>
          <w:sz w:val="24"/>
        </w:rPr>
      </w:pPr>
      <w:r>
        <w:rPr>
          <w:sz w:val="24"/>
        </w:rPr>
        <w:t>Трудоемкость в зимних удорожаниях</w:t>
      </w:r>
    </w:p>
    <w:p>
      <w:pPr>
        <w:spacing w:line="275" w:lineRule="exact" w:before="0"/>
        <w:ind w:left="1397" w:right="0" w:firstLine="0"/>
        <w:jc w:val="left"/>
        <w:rPr>
          <w:sz w:val="24"/>
        </w:rPr>
      </w:pPr>
      <w:r>
        <w:rPr>
          <w:sz w:val="24"/>
        </w:rPr>
        <w:t>8463.88 х 0.895*** х 0,05 = 378.758 тыс. чел.-ч.</w:t>
      </w:r>
    </w:p>
    <w:p>
      <w:pPr>
        <w:spacing w:line="272" w:lineRule="exact" w:before="3"/>
        <w:ind w:left="1397" w:right="0" w:firstLine="0"/>
        <w:jc w:val="left"/>
        <w:rPr>
          <w:b/>
          <w:sz w:val="24"/>
        </w:rPr>
      </w:pPr>
      <w:r>
        <w:rPr>
          <w:b/>
          <w:sz w:val="24"/>
        </w:rPr>
        <w:t>Расчет № 3</w:t>
      </w:r>
    </w:p>
    <w:p>
      <w:pPr>
        <w:spacing w:line="240" w:lineRule="auto" w:before="0"/>
        <w:ind w:left="676" w:right="1436" w:firstLine="710"/>
        <w:jc w:val="both"/>
        <w:rPr>
          <w:sz w:val="24"/>
        </w:rPr>
      </w:pPr>
      <w:r>
        <w:rPr>
          <w:sz w:val="24"/>
        </w:rPr>
        <w:t>Средства на дополнительные расходы при выполнении строительных работ в летний период под открытым небом при температуре внешнего воздуха более +27</w:t>
      </w:r>
      <w:r>
        <w:rPr>
          <w:sz w:val="24"/>
          <w:vertAlign w:val="superscript"/>
        </w:rPr>
        <w:t>0</w:t>
      </w:r>
      <w:r>
        <w:rPr>
          <w:sz w:val="24"/>
          <w:vertAlign w:val="baseline"/>
        </w:rPr>
        <w:t>С определены соответственно ДСТУ Б Д.1.1-5:2013, п. 5.2.2.2 в размере 0,27 %.</w:t>
      </w:r>
    </w:p>
    <w:p>
      <w:pPr>
        <w:spacing w:line="275" w:lineRule="exact" w:before="0"/>
        <w:ind w:left="1397" w:right="0" w:firstLine="0"/>
        <w:jc w:val="both"/>
        <w:rPr>
          <w:sz w:val="24"/>
        </w:rPr>
      </w:pPr>
      <w:r>
        <w:rPr>
          <w:sz w:val="24"/>
        </w:rPr>
        <w:t>952597.023 + 14288.955 х 0,0027 = 2610.592 тыс. грн.</w:t>
      </w:r>
    </w:p>
    <w:p>
      <w:pPr>
        <w:spacing w:line="242" w:lineRule="auto" w:before="0"/>
        <w:ind w:left="1397" w:right="5297" w:firstLine="0"/>
        <w:jc w:val="both"/>
        <w:rPr>
          <w:sz w:val="24"/>
        </w:rPr>
      </w:pPr>
      <w:r>
        <w:rPr>
          <w:sz w:val="24"/>
        </w:rPr>
        <w:t>Трудоемкость в летних удорожаниях 8463.88 х 0.895 х 0,011 = 83.327 тыс. чел.-ч.</w:t>
      </w:r>
    </w:p>
    <w:p>
      <w:pPr>
        <w:spacing w:line="275" w:lineRule="exact" w:before="0"/>
        <w:ind w:left="1397" w:right="0" w:firstLine="0"/>
        <w:jc w:val="both"/>
        <w:rPr>
          <w:b/>
          <w:sz w:val="24"/>
        </w:rPr>
      </w:pPr>
      <w:r>
        <w:rPr>
          <w:b/>
          <w:sz w:val="24"/>
        </w:rPr>
        <w:t>Расчет № 4</w:t>
      </w:r>
    </w:p>
    <w:p>
      <w:pPr>
        <w:spacing w:line="240" w:lineRule="auto" w:before="0"/>
        <w:ind w:left="676" w:right="1438" w:firstLine="720"/>
        <w:jc w:val="both"/>
        <w:rPr>
          <w:sz w:val="24"/>
        </w:rPr>
      </w:pPr>
      <w:r>
        <w:rPr>
          <w:sz w:val="24"/>
        </w:rPr>
        <w:t>Прибыль</w:t>
      </w:r>
      <w:r>
        <w:rPr>
          <w:spacing w:val="-10"/>
          <w:sz w:val="24"/>
        </w:rPr>
        <w:t> </w:t>
      </w:r>
      <w:r>
        <w:rPr>
          <w:sz w:val="24"/>
        </w:rPr>
        <w:t>определена</w:t>
      </w:r>
      <w:r>
        <w:rPr>
          <w:spacing w:val="-12"/>
          <w:sz w:val="24"/>
        </w:rPr>
        <w:t> </w:t>
      </w:r>
      <w:r>
        <w:rPr>
          <w:sz w:val="24"/>
        </w:rPr>
        <w:t>на</w:t>
      </w:r>
      <w:r>
        <w:rPr>
          <w:spacing w:val="-12"/>
          <w:sz w:val="24"/>
        </w:rPr>
        <w:t> </w:t>
      </w:r>
      <w:r>
        <w:rPr>
          <w:sz w:val="24"/>
        </w:rPr>
        <w:t>основании</w:t>
      </w:r>
      <w:r>
        <w:rPr>
          <w:spacing w:val="-10"/>
          <w:sz w:val="24"/>
        </w:rPr>
        <w:t> </w:t>
      </w:r>
      <w:r>
        <w:rPr>
          <w:sz w:val="24"/>
        </w:rPr>
        <w:t>"Усредненных</w:t>
      </w:r>
      <w:r>
        <w:rPr>
          <w:spacing w:val="-15"/>
          <w:sz w:val="24"/>
        </w:rPr>
        <w:t> </w:t>
      </w:r>
      <w:r>
        <w:rPr>
          <w:sz w:val="24"/>
        </w:rPr>
        <w:t>показателей</w:t>
      </w:r>
      <w:r>
        <w:rPr>
          <w:spacing w:val="-11"/>
          <w:sz w:val="24"/>
        </w:rPr>
        <w:t> </w:t>
      </w:r>
      <w:r>
        <w:rPr>
          <w:sz w:val="24"/>
        </w:rPr>
        <w:t>для</w:t>
      </w:r>
      <w:r>
        <w:rPr>
          <w:spacing w:val="-10"/>
          <w:sz w:val="24"/>
        </w:rPr>
        <w:t> </w:t>
      </w:r>
      <w:r>
        <w:rPr>
          <w:sz w:val="24"/>
        </w:rPr>
        <w:t>определения</w:t>
      </w:r>
      <w:r>
        <w:rPr>
          <w:spacing w:val="-11"/>
          <w:sz w:val="24"/>
        </w:rPr>
        <w:t> </w:t>
      </w:r>
      <w:r>
        <w:rPr>
          <w:sz w:val="24"/>
        </w:rPr>
        <w:t>в инвесторской</w:t>
      </w:r>
      <w:r>
        <w:rPr>
          <w:spacing w:val="-21"/>
          <w:sz w:val="24"/>
        </w:rPr>
        <w:t> </w:t>
      </w:r>
      <w:r>
        <w:rPr>
          <w:sz w:val="24"/>
        </w:rPr>
        <w:t>сметной</w:t>
      </w:r>
      <w:r>
        <w:rPr>
          <w:spacing w:val="-16"/>
          <w:sz w:val="24"/>
        </w:rPr>
        <w:t> </w:t>
      </w:r>
      <w:r>
        <w:rPr>
          <w:sz w:val="24"/>
        </w:rPr>
        <w:t>документации</w:t>
      </w:r>
      <w:r>
        <w:rPr>
          <w:spacing w:val="-16"/>
          <w:sz w:val="24"/>
        </w:rPr>
        <w:t> </w:t>
      </w:r>
      <w:r>
        <w:rPr>
          <w:sz w:val="24"/>
        </w:rPr>
        <w:t>размера</w:t>
      </w:r>
      <w:r>
        <w:rPr>
          <w:spacing w:val="-18"/>
          <w:sz w:val="24"/>
        </w:rPr>
        <w:t> </w:t>
      </w:r>
      <w:r>
        <w:rPr>
          <w:sz w:val="24"/>
        </w:rPr>
        <w:t>сметной</w:t>
      </w:r>
      <w:r>
        <w:rPr>
          <w:spacing w:val="-20"/>
          <w:sz w:val="24"/>
        </w:rPr>
        <w:t> </w:t>
      </w:r>
      <w:r>
        <w:rPr>
          <w:sz w:val="24"/>
        </w:rPr>
        <w:t>прибыли</w:t>
      </w:r>
      <w:r>
        <w:rPr>
          <w:spacing w:val="-20"/>
          <w:sz w:val="24"/>
        </w:rPr>
        <w:t> </w:t>
      </w:r>
      <w:r>
        <w:rPr>
          <w:sz w:val="24"/>
        </w:rPr>
        <w:t>по</w:t>
      </w:r>
      <w:r>
        <w:rPr>
          <w:spacing w:val="-16"/>
          <w:sz w:val="24"/>
        </w:rPr>
        <w:t> </w:t>
      </w:r>
      <w:r>
        <w:rPr>
          <w:sz w:val="24"/>
        </w:rPr>
        <w:t>видам</w:t>
      </w:r>
      <w:r>
        <w:rPr>
          <w:spacing w:val="-20"/>
          <w:sz w:val="24"/>
        </w:rPr>
        <w:t> </w:t>
      </w:r>
      <w:r>
        <w:rPr>
          <w:sz w:val="24"/>
        </w:rPr>
        <w:t>строительства" соответственно п.2, приложение Е, таблица Е1, ДСТУ-Н Б</w:t>
      </w:r>
      <w:r>
        <w:rPr>
          <w:spacing w:val="-6"/>
          <w:sz w:val="24"/>
        </w:rPr>
        <w:t> </w:t>
      </w:r>
      <w:r>
        <w:rPr>
          <w:sz w:val="24"/>
        </w:rPr>
        <w:t>Д.1.1-3:2013.</w:t>
      </w:r>
    </w:p>
    <w:p>
      <w:pPr>
        <w:spacing w:line="274" w:lineRule="exact" w:before="0"/>
        <w:ind w:left="1397" w:right="0" w:firstLine="0"/>
        <w:jc w:val="both"/>
        <w:rPr>
          <w:sz w:val="24"/>
        </w:rPr>
      </w:pPr>
      <w:r>
        <w:rPr>
          <w:sz w:val="24"/>
        </w:rPr>
        <w:t>(8463.876 + 126.958 + 83.327 )х 3.78 = 34220.037 тыс. грн.</w:t>
      </w:r>
    </w:p>
    <w:p>
      <w:pPr>
        <w:spacing w:line="272" w:lineRule="exact" w:before="5"/>
        <w:ind w:left="1397" w:right="0" w:firstLine="0"/>
        <w:jc w:val="both"/>
        <w:rPr>
          <w:b/>
          <w:sz w:val="24"/>
        </w:rPr>
      </w:pPr>
      <w:r>
        <w:rPr>
          <w:b/>
          <w:sz w:val="24"/>
        </w:rPr>
        <w:t>Расчет № 5</w:t>
      </w:r>
    </w:p>
    <w:p>
      <w:pPr>
        <w:spacing w:line="240" w:lineRule="auto" w:before="0"/>
        <w:ind w:left="676" w:right="1434" w:firstLine="720"/>
        <w:jc w:val="both"/>
        <w:rPr>
          <w:sz w:val="24"/>
        </w:rPr>
      </w:pPr>
      <w:r>
        <w:rPr>
          <w:sz w:val="24"/>
        </w:rPr>
        <w:t>Средства на покрытие административных расходов строительно-монтажной организации определены на основании "Усредненных показателей для определения в инвесторской сметной документаціі размера административных расходов</w:t>
      </w:r>
      <w:r>
        <w:rPr>
          <w:spacing w:val="-43"/>
          <w:sz w:val="24"/>
        </w:rPr>
        <w:t> </w:t>
      </w:r>
      <w:r>
        <w:rPr>
          <w:sz w:val="24"/>
        </w:rPr>
        <w:t>строительных организаций в расчете на1 люд. -год общей сметной трудоміскості строительных</w:t>
      </w:r>
      <w:r>
        <w:rPr>
          <w:spacing w:val="-42"/>
          <w:sz w:val="24"/>
        </w:rPr>
        <w:t> </w:t>
      </w:r>
      <w:r>
        <w:rPr>
          <w:sz w:val="24"/>
        </w:rPr>
        <w:t>работ" додат. </w:t>
      </w:r>
      <w:r>
        <w:rPr>
          <w:spacing w:val="-3"/>
          <w:sz w:val="24"/>
        </w:rPr>
        <w:t>Д, </w:t>
      </w:r>
      <w:r>
        <w:rPr>
          <w:sz w:val="24"/>
        </w:rPr>
        <w:t>таблица Д1 ДСТУ-Н Б</w:t>
      </w:r>
      <w:r>
        <w:rPr>
          <w:spacing w:val="7"/>
          <w:sz w:val="24"/>
        </w:rPr>
        <w:t> </w:t>
      </w:r>
      <w:r>
        <w:rPr>
          <w:sz w:val="24"/>
        </w:rPr>
        <w:t>Д.1.1-3:2013.</w:t>
      </w:r>
    </w:p>
    <w:p>
      <w:pPr>
        <w:spacing w:before="0"/>
        <w:ind w:left="1397" w:right="0" w:firstLine="0"/>
        <w:jc w:val="both"/>
        <w:rPr>
          <w:sz w:val="24"/>
        </w:rPr>
      </w:pPr>
      <w:r>
        <w:rPr>
          <w:sz w:val="24"/>
        </w:rPr>
        <w:t>(8463.876 + 126.958 + 83.327 + 378.758) х 1.79 = 16204.727 тыс. грн.</w:t>
      </w:r>
    </w:p>
    <w:p>
      <w:pPr>
        <w:spacing w:line="275" w:lineRule="exact" w:before="1"/>
        <w:ind w:left="1397" w:right="0" w:firstLine="0"/>
        <w:jc w:val="both"/>
        <w:rPr>
          <w:b/>
          <w:sz w:val="24"/>
        </w:rPr>
      </w:pPr>
      <w:r>
        <w:rPr>
          <w:b/>
          <w:sz w:val="24"/>
        </w:rPr>
        <w:t>Расчет № 6</w:t>
      </w:r>
    </w:p>
    <w:p>
      <w:pPr>
        <w:spacing w:line="237" w:lineRule="auto" w:before="1"/>
        <w:ind w:left="676" w:right="1435" w:firstLine="720"/>
        <w:jc w:val="both"/>
        <w:rPr>
          <w:sz w:val="24"/>
        </w:rPr>
      </w:pPr>
      <w:r>
        <w:rPr>
          <w:sz w:val="24"/>
        </w:rPr>
        <w:t>Средства на покрытие риска определены в соответствии с п. 6.2.10 ДСТУ-Н Б Д.1.1-1:2013. (договорная цена динамичная ) в размере 0 %</w:t>
      </w:r>
    </w:p>
    <w:p>
      <w:pPr>
        <w:spacing w:line="272" w:lineRule="exact" w:before="9"/>
        <w:ind w:left="1397" w:right="0" w:firstLine="0"/>
        <w:jc w:val="both"/>
        <w:rPr>
          <w:b/>
          <w:sz w:val="24"/>
        </w:rPr>
      </w:pPr>
      <w:r>
        <w:rPr>
          <w:b/>
          <w:sz w:val="24"/>
        </w:rPr>
        <w:t>Расчет 7</w:t>
      </w:r>
    </w:p>
    <w:p>
      <w:pPr>
        <w:spacing w:line="242" w:lineRule="auto" w:before="0"/>
        <w:ind w:left="676" w:right="1433" w:firstLine="720"/>
        <w:jc w:val="both"/>
        <w:rPr>
          <w:sz w:val="24"/>
        </w:rPr>
      </w:pPr>
      <w:r>
        <w:rPr>
          <w:sz w:val="24"/>
        </w:rPr>
        <w:t>Сумма налога на землю в расчете принята в размере 0,1% от суммы пп.1- 7 Договорной цены:</w:t>
      </w:r>
    </w:p>
    <w:p>
      <w:pPr>
        <w:spacing w:line="267" w:lineRule="exact" w:before="0"/>
        <w:ind w:left="0" w:right="40" w:firstLine="0"/>
        <w:jc w:val="center"/>
        <w:rPr>
          <w:sz w:val="24"/>
        </w:rPr>
      </w:pPr>
      <w:r>
        <w:rPr>
          <w:sz w:val="24"/>
        </w:rPr>
        <w:t>1026882.913 х 0,001 = 1026.883 тыс. грн.</w:t>
      </w:r>
    </w:p>
    <w:p>
      <w:pPr>
        <w:spacing w:after="0" w:line="267" w:lineRule="exact"/>
        <w:jc w:val="center"/>
        <w:rPr>
          <w:sz w:val="24"/>
        </w:rPr>
        <w:sectPr>
          <w:type w:val="continuous"/>
          <w:pgSz w:w="11910" w:h="16840"/>
          <w:pgMar w:top="880" w:bottom="280" w:left="740" w:right="0"/>
        </w:sectPr>
      </w:pPr>
    </w:p>
    <w:p>
      <w:pPr>
        <w:pStyle w:val="BodyText"/>
        <w:spacing w:before="4"/>
        <w:rPr>
          <w:sz w:val="17"/>
        </w:rPr>
      </w:pPr>
    </w:p>
    <w:p>
      <w:pPr>
        <w:spacing w:after="0"/>
        <w:rPr>
          <w:sz w:val="17"/>
        </w:rPr>
        <w:sectPr>
          <w:pgSz w:w="11910" w:h="16840"/>
          <w:pgMar w:header="0" w:footer="722" w:top="1580" w:bottom="920" w:left="740" w:right="0"/>
        </w:sectPr>
      </w:pPr>
    </w:p>
    <w:p>
      <w:pPr>
        <w:spacing w:line="275" w:lineRule="exact" w:before="63"/>
        <w:ind w:left="7157" w:right="841" w:firstLine="0"/>
        <w:jc w:val="center"/>
        <w:rPr>
          <w:b/>
          <w:sz w:val="24"/>
        </w:rPr>
      </w:pPr>
      <w:r>
        <w:rPr>
          <w:b/>
          <w:sz w:val="24"/>
        </w:rPr>
        <w:t>Приложение № 46</w:t>
      </w:r>
    </w:p>
    <w:p>
      <w:pPr>
        <w:spacing w:line="321" w:lineRule="exact" w:before="0"/>
        <w:ind w:left="0" w:right="63" w:firstLine="0"/>
        <w:jc w:val="center"/>
        <w:rPr>
          <w:b/>
          <w:sz w:val="28"/>
        </w:rPr>
      </w:pPr>
      <w:r>
        <w:rPr>
          <w:b/>
          <w:sz w:val="28"/>
          <w:u w:val="thick"/>
        </w:rPr>
        <w:t>Расчет технико-экономических показателей проекта</w:t>
      </w:r>
    </w:p>
    <w:p>
      <w:pPr>
        <w:pStyle w:val="BodyText"/>
        <w:spacing w:before="5"/>
        <w:rPr>
          <w:b/>
          <w:sz w:val="20"/>
        </w:rPr>
      </w:pPr>
    </w:p>
    <w:p>
      <w:pPr>
        <w:pStyle w:val="BodyText"/>
        <w:spacing w:before="86"/>
        <w:ind w:left="676" w:right="1441" w:firstLine="710"/>
        <w:jc w:val="both"/>
      </w:pPr>
      <w:r>
        <w:rPr/>
        <w:t>Технико-экономическая оценка проектных решений определяется расчетом показателей, которые отражают объемно-планировочные решения, стоимость строительства, затраты труда, продолжительность строительства, экономический эффект и другие характеристики.</w:t>
      </w:r>
    </w:p>
    <w:p>
      <w:pPr>
        <w:pStyle w:val="BodyText"/>
        <w:ind w:left="676" w:right="1445" w:firstLine="710"/>
        <w:jc w:val="both"/>
      </w:pPr>
      <w:r>
        <w:rPr/>
        <w:t>ТЭП позволяет оценить эффективность и прогрессивность дипломного проекта.</w:t>
      </w:r>
    </w:p>
    <w:p>
      <w:pPr>
        <w:pStyle w:val="ListParagraph"/>
        <w:numPr>
          <w:ilvl w:val="1"/>
          <w:numId w:val="14"/>
        </w:numPr>
        <w:tabs>
          <w:tab w:pos="3270" w:val="left" w:leader="none"/>
        </w:tabs>
        <w:spacing w:line="319" w:lineRule="exact" w:before="4" w:after="0"/>
        <w:ind w:left="3269" w:right="0" w:hanging="255"/>
        <w:jc w:val="both"/>
        <w:rPr>
          <w:b/>
          <w:sz w:val="28"/>
        </w:rPr>
      </w:pPr>
      <w:r>
        <w:rPr>
          <w:b/>
          <w:sz w:val="28"/>
          <w:u w:val="thick"/>
        </w:rPr>
        <w:t>Объемно-планировочные</w:t>
      </w:r>
      <w:r>
        <w:rPr>
          <w:b/>
          <w:spacing w:val="1"/>
          <w:sz w:val="28"/>
          <w:u w:val="thick"/>
        </w:rPr>
        <w:t> </w:t>
      </w:r>
      <w:r>
        <w:rPr>
          <w:b/>
          <w:sz w:val="28"/>
          <w:u w:val="thick"/>
        </w:rPr>
        <w:t>показатели</w:t>
      </w:r>
      <w:r>
        <w:rPr>
          <w:b/>
          <w:sz w:val="28"/>
        </w:rPr>
        <w:t>.</w:t>
      </w:r>
    </w:p>
    <w:p>
      <w:pPr>
        <w:pStyle w:val="ListParagraph"/>
        <w:numPr>
          <w:ilvl w:val="0"/>
          <w:numId w:val="15"/>
        </w:numPr>
        <w:tabs>
          <w:tab w:pos="979" w:val="left" w:leader="none"/>
          <w:tab w:pos="4450" w:val="left" w:leader="none"/>
          <w:tab w:pos="5363" w:val="left" w:leader="none"/>
        </w:tabs>
        <w:spacing w:line="319" w:lineRule="exact" w:before="0" w:after="0"/>
        <w:ind w:left="978" w:right="0" w:hanging="303"/>
        <w:jc w:val="left"/>
        <w:rPr>
          <w:sz w:val="28"/>
        </w:rPr>
      </w:pPr>
      <w:r>
        <w:rPr>
          <w:sz w:val="28"/>
        </w:rPr>
        <w:t>Площадь застройки S</w:t>
      </w:r>
      <w:r>
        <w:rPr>
          <w:sz w:val="28"/>
          <w:vertAlign w:val="subscript"/>
        </w:rPr>
        <w:t>застр.</w:t>
      </w:r>
      <w:r>
        <w:rPr>
          <w:spacing w:val="4"/>
          <w:sz w:val="28"/>
          <w:vertAlign w:val="baseline"/>
        </w:rPr>
        <w:t> </w:t>
      </w:r>
      <w:r>
        <w:rPr>
          <w:sz w:val="28"/>
          <w:vertAlign w:val="baseline"/>
        </w:rPr>
        <w:t>=</w:t>
        <w:tab/>
        <w:t>31700</w:t>
        <w:tab/>
        <w:t>м</w:t>
      </w:r>
      <w:r>
        <w:rPr>
          <w:sz w:val="28"/>
          <w:vertAlign w:val="superscript"/>
        </w:rPr>
        <w:t>2</w:t>
      </w:r>
    </w:p>
    <w:p>
      <w:pPr>
        <w:pStyle w:val="ListParagraph"/>
        <w:numPr>
          <w:ilvl w:val="0"/>
          <w:numId w:val="15"/>
        </w:numPr>
        <w:tabs>
          <w:tab w:pos="979" w:val="left" w:leader="none"/>
        </w:tabs>
        <w:spacing w:line="322" w:lineRule="exact" w:before="0" w:after="0"/>
        <w:ind w:left="978" w:right="0" w:hanging="303"/>
        <w:jc w:val="left"/>
        <w:rPr>
          <w:sz w:val="28"/>
        </w:rPr>
      </w:pPr>
      <w:r>
        <w:rPr>
          <w:sz w:val="28"/>
        </w:rPr>
        <w:t>Полезная площадь здания S</w:t>
      </w:r>
      <w:r>
        <w:rPr>
          <w:sz w:val="28"/>
          <w:vertAlign w:val="subscript"/>
        </w:rPr>
        <w:t>пол.</w:t>
      </w:r>
      <w:r>
        <w:rPr>
          <w:sz w:val="28"/>
          <w:vertAlign w:val="baseline"/>
        </w:rPr>
        <w:t> = 28500</w:t>
      </w:r>
      <w:r>
        <w:rPr>
          <w:spacing w:val="11"/>
          <w:sz w:val="28"/>
          <w:vertAlign w:val="baseline"/>
        </w:rPr>
        <w:t> </w:t>
      </w:r>
      <w:r>
        <w:rPr>
          <w:sz w:val="28"/>
          <w:vertAlign w:val="baseline"/>
        </w:rPr>
        <w:t>м</w:t>
      </w:r>
      <w:r>
        <w:rPr>
          <w:sz w:val="28"/>
          <w:vertAlign w:val="superscript"/>
        </w:rPr>
        <w:t>2</w:t>
      </w:r>
    </w:p>
    <w:p>
      <w:pPr>
        <w:pStyle w:val="ListParagraph"/>
        <w:numPr>
          <w:ilvl w:val="0"/>
          <w:numId w:val="15"/>
        </w:numPr>
        <w:tabs>
          <w:tab w:pos="979" w:val="left" w:leader="none"/>
          <w:tab w:pos="6081" w:val="left" w:leader="none"/>
        </w:tabs>
        <w:spacing w:line="240" w:lineRule="auto" w:before="0" w:after="0"/>
        <w:ind w:left="978" w:right="0" w:hanging="303"/>
        <w:jc w:val="left"/>
        <w:rPr>
          <w:sz w:val="28"/>
        </w:rPr>
      </w:pPr>
      <w:r>
        <w:rPr>
          <w:sz w:val="28"/>
        </w:rPr>
        <w:t>Строительный объем здания V =</w:t>
      </w:r>
      <w:r>
        <w:rPr>
          <w:spacing w:val="-8"/>
          <w:sz w:val="28"/>
        </w:rPr>
        <w:t> </w:t>
      </w:r>
      <w:r>
        <w:rPr>
          <w:sz w:val="28"/>
        </w:rPr>
        <w:t>120</w:t>
      </w:r>
      <w:r>
        <w:rPr>
          <w:spacing w:val="-5"/>
          <w:sz w:val="28"/>
        </w:rPr>
        <w:t> </w:t>
      </w:r>
      <w:r>
        <w:rPr>
          <w:sz w:val="28"/>
        </w:rPr>
        <w:t>000</w:t>
        <w:tab/>
      </w:r>
      <w:r>
        <w:rPr>
          <w:spacing w:val="4"/>
          <w:sz w:val="28"/>
        </w:rPr>
        <w:t>м</w:t>
      </w:r>
      <w:r>
        <w:rPr>
          <w:spacing w:val="4"/>
          <w:sz w:val="28"/>
          <w:vertAlign w:val="superscript"/>
        </w:rPr>
        <w:t>3</w:t>
      </w:r>
    </w:p>
    <w:p>
      <w:pPr>
        <w:pStyle w:val="ListParagraph"/>
        <w:numPr>
          <w:ilvl w:val="1"/>
          <w:numId w:val="14"/>
        </w:numPr>
        <w:tabs>
          <w:tab w:pos="3717" w:val="left" w:leader="none"/>
        </w:tabs>
        <w:spacing w:line="322" w:lineRule="exact" w:before="4" w:after="0"/>
        <w:ind w:left="3716" w:right="0" w:hanging="366"/>
        <w:jc w:val="left"/>
        <w:rPr>
          <w:b/>
          <w:sz w:val="28"/>
        </w:rPr>
      </w:pPr>
      <w:r>
        <w:rPr>
          <w:b/>
          <w:sz w:val="28"/>
          <w:u w:val="thick"/>
        </w:rPr>
        <w:t>Показатели сметной</w:t>
      </w:r>
      <w:r>
        <w:rPr>
          <w:b/>
          <w:spacing w:val="-3"/>
          <w:sz w:val="28"/>
          <w:u w:val="thick"/>
        </w:rPr>
        <w:t> </w:t>
      </w:r>
      <w:r>
        <w:rPr>
          <w:b/>
          <w:sz w:val="28"/>
          <w:u w:val="thick"/>
        </w:rPr>
        <w:t>стоимости</w:t>
      </w:r>
      <w:r>
        <w:rPr>
          <w:b/>
          <w:sz w:val="28"/>
        </w:rPr>
        <w:t>.</w:t>
      </w:r>
    </w:p>
    <w:p>
      <w:pPr>
        <w:pStyle w:val="BodyText"/>
        <w:ind w:left="676"/>
      </w:pPr>
      <w:r>
        <w:rPr/>
        <w:t>4). Стоимость здания (сооружения) С = Д</w:t>
      </w:r>
      <w:r>
        <w:rPr>
          <w:vertAlign w:val="subscript"/>
        </w:rPr>
        <w:t>ц</w:t>
      </w:r>
      <w:r>
        <w:rPr>
          <w:vertAlign w:val="baseline"/>
        </w:rPr>
        <w:t> = </w:t>
      </w:r>
      <w:r>
        <w:rPr>
          <w:sz w:val="24"/>
          <w:vertAlign w:val="baseline"/>
        </w:rPr>
        <w:t>1407296.156 </w:t>
      </w:r>
      <w:r>
        <w:rPr>
          <w:vertAlign w:val="baseline"/>
        </w:rPr>
        <w:t>тыс. грн.</w:t>
      </w:r>
    </w:p>
    <w:p>
      <w:pPr>
        <w:pStyle w:val="ListParagraph"/>
        <w:numPr>
          <w:ilvl w:val="0"/>
          <w:numId w:val="16"/>
        </w:numPr>
        <w:tabs>
          <w:tab w:pos="979" w:val="left" w:leader="none"/>
          <w:tab w:pos="1718" w:val="left" w:leader="none"/>
        </w:tabs>
        <w:spacing w:line="264" w:lineRule="auto" w:before="0" w:after="0"/>
        <w:ind w:left="705" w:right="5174" w:hanging="30"/>
        <w:jc w:val="left"/>
        <w:rPr>
          <w:sz w:val="28"/>
        </w:rPr>
      </w:pPr>
      <w:r>
        <w:rPr>
          <w:sz w:val="28"/>
        </w:rPr>
        <w:t>Стоимость 1 м</w:t>
      </w:r>
      <w:r>
        <w:rPr>
          <w:sz w:val="28"/>
          <w:vertAlign w:val="superscript"/>
        </w:rPr>
        <w:t>2</w:t>
      </w:r>
      <w:r>
        <w:rPr>
          <w:sz w:val="28"/>
          <w:vertAlign w:val="baseline"/>
        </w:rPr>
        <w:t> полезной</w:t>
      </w:r>
      <w:r>
        <w:rPr>
          <w:spacing w:val="-20"/>
          <w:sz w:val="28"/>
          <w:vertAlign w:val="baseline"/>
        </w:rPr>
        <w:t> </w:t>
      </w:r>
      <w:r>
        <w:rPr>
          <w:sz w:val="28"/>
          <w:vertAlign w:val="baseline"/>
        </w:rPr>
        <w:t>площади</w:t>
      </w:r>
      <w:r>
        <w:rPr>
          <w:spacing w:val="-5"/>
          <w:sz w:val="28"/>
          <w:vertAlign w:val="baseline"/>
        </w:rPr>
        <w:t> </w:t>
      </w:r>
      <w:r>
        <w:rPr>
          <w:sz w:val="28"/>
          <w:vertAlign w:val="baseline"/>
        </w:rPr>
        <w:t>здания</w:t>
      </w:r>
      <w:r>
        <w:rPr>
          <w:spacing w:val="-1"/>
          <w:w w:val="99"/>
          <w:sz w:val="28"/>
          <w:vertAlign w:val="baseline"/>
        </w:rPr>
        <w:t> </w:t>
      </w:r>
      <w:r>
        <w:rPr>
          <w:spacing w:val="-1"/>
          <w:w w:val="99"/>
          <w:position w:val="4"/>
          <w:sz w:val="28"/>
          <w:vertAlign w:val="baseline"/>
        </w:rPr>
        <w:drawing>
          <wp:inline distT="0" distB="0" distL="0" distR="0">
            <wp:extent cx="362638" cy="422914"/>
            <wp:effectExtent l="0" t="0" r="0" b="0"/>
            <wp:docPr id="115" name="image58.png"/>
            <wp:cNvGraphicFramePr>
              <a:graphicFrameLocks noChangeAspect="1"/>
            </wp:cNvGraphicFramePr>
            <a:graphic>
              <a:graphicData uri="http://schemas.openxmlformats.org/drawingml/2006/picture">
                <pic:pic>
                  <pic:nvPicPr>
                    <pic:cNvPr id="116" name="image58.png"/>
                    <pic:cNvPicPr/>
                  </pic:nvPicPr>
                  <pic:blipFill>
                    <a:blip r:embed="rId67" cstate="print"/>
                    <a:stretch>
                      <a:fillRect/>
                    </a:stretch>
                  </pic:blipFill>
                  <pic:spPr>
                    <a:xfrm>
                      <a:off x="0" y="0"/>
                      <a:ext cx="362638" cy="422914"/>
                    </a:xfrm>
                    <a:prstGeom prst="rect">
                      <a:avLst/>
                    </a:prstGeom>
                  </pic:spPr>
                </pic:pic>
              </a:graphicData>
            </a:graphic>
          </wp:inline>
        </w:drawing>
      </w:r>
      <w:r>
        <w:rPr>
          <w:spacing w:val="-1"/>
          <w:w w:val="99"/>
          <w:position w:val="4"/>
          <w:sz w:val="28"/>
          <w:vertAlign w:val="baseline"/>
        </w:rPr>
      </w:r>
      <w:r>
        <w:rPr>
          <w:spacing w:val="3"/>
          <w:w w:val="99"/>
          <w:sz w:val="28"/>
          <w:vertAlign w:val="baseline"/>
        </w:rPr>
        <w:t> </w:t>
      </w:r>
      <w:r>
        <w:rPr>
          <w:sz w:val="28"/>
          <w:vertAlign w:val="baseline"/>
        </w:rPr>
        <w:t>=</w:t>
        <w:tab/>
      </w:r>
      <w:r>
        <w:rPr>
          <w:sz w:val="24"/>
          <w:vertAlign w:val="baseline"/>
        </w:rPr>
        <w:t>38911.412</w:t>
      </w:r>
      <w:r>
        <w:rPr>
          <w:spacing w:val="7"/>
          <w:sz w:val="24"/>
          <w:vertAlign w:val="baseline"/>
        </w:rPr>
        <w:t> </w:t>
      </w:r>
      <w:r>
        <w:rPr>
          <w:sz w:val="28"/>
          <w:vertAlign w:val="baseline"/>
        </w:rPr>
        <w:t>грн./м</w:t>
      </w:r>
      <w:r>
        <w:rPr>
          <w:sz w:val="28"/>
          <w:vertAlign w:val="superscript"/>
        </w:rPr>
        <w:t>2</w:t>
      </w:r>
    </w:p>
    <w:p>
      <w:pPr>
        <w:pStyle w:val="ListParagraph"/>
        <w:numPr>
          <w:ilvl w:val="0"/>
          <w:numId w:val="16"/>
        </w:numPr>
        <w:tabs>
          <w:tab w:pos="979" w:val="left" w:leader="none"/>
        </w:tabs>
        <w:spacing w:line="256" w:lineRule="exact" w:before="0" w:after="0"/>
        <w:ind w:left="978" w:right="0" w:hanging="303"/>
        <w:jc w:val="left"/>
        <w:rPr>
          <w:sz w:val="28"/>
        </w:rPr>
      </w:pPr>
      <w:r>
        <w:rPr/>
        <w:drawing>
          <wp:anchor distT="0" distB="0" distL="0" distR="0" allowOverlap="1" layoutInCell="1" locked="0" behindDoc="0" simplePos="0" relativeHeight="15758848">
            <wp:simplePos x="0" y="0"/>
            <wp:positionH relativeFrom="page">
              <wp:posOffset>1451667</wp:posOffset>
            </wp:positionH>
            <wp:positionV relativeFrom="paragraph">
              <wp:posOffset>187071</wp:posOffset>
            </wp:positionV>
            <wp:extent cx="258618" cy="388286"/>
            <wp:effectExtent l="0" t="0" r="0" b="0"/>
            <wp:wrapNone/>
            <wp:docPr id="117" name="image59.png"/>
            <wp:cNvGraphicFramePr>
              <a:graphicFrameLocks noChangeAspect="1"/>
            </wp:cNvGraphicFramePr>
            <a:graphic>
              <a:graphicData uri="http://schemas.openxmlformats.org/drawingml/2006/picture">
                <pic:pic>
                  <pic:nvPicPr>
                    <pic:cNvPr id="118" name="image59.png"/>
                    <pic:cNvPicPr/>
                  </pic:nvPicPr>
                  <pic:blipFill>
                    <a:blip r:embed="rId68" cstate="print"/>
                    <a:stretch>
                      <a:fillRect/>
                    </a:stretch>
                  </pic:blipFill>
                  <pic:spPr>
                    <a:xfrm>
                      <a:off x="0" y="0"/>
                      <a:ext cx="258618" cy="388286"/>
                    </a:xfrm>
                    <a:prstGeom prst="rect">
                      <a:avLst/>
                    </a:prstGeom>
                  </pic:spPr>
                </pic:pic>
              </a:graphicData>
            </a:graphic>
          </wp:anchor>
        </w:drawing>
      </w:r>
      <w:r>
        <w:rPr>
          <w:sz w:val="28"/>
        </w:rPr>
        <w:t>Стоимость 1 м</w:t>
      </w:r>
      <w:r>
        <w:rPr>
          <w:sz w:val="28"/>
          <w:vertAlign w:val="superscript"/>
        </w:rPr>
        <w:t>3</w:t>
      </w:r>
      <w:r>
        <w:rPr>
          <w:sz w:val="28"/>
          <w:vertAlign w:val="baseline"/>
        </w:rPr>
        <w:t> строительного объема</w:t>
      </w:r>
      <w:r>
        <w:rPr>
          <w:spacing w:val="3"/>
          <w:sz w:val="28"/>
          <w:vertAlign w:val="baseline"/>
        </w:rPr>
        <w:t> </w:t>
      </w:r>
      <w:r>
        <w:rPr>
          <w:sz w:val="28"/>
          <w:vertAlign w:val="baseline"/>
        </w:rPr>
        <w:t>здания</w:t>
      </w:r>
    </w:p>
    <w:p>
      <w:pPr>
        <w:pStyle w:val="BodyText"/>
        <w:spacing w:before="5"/>
        <w:rPr>
          <w:sz w:val="38"/>
        </w:rPr>
      </w:pPr>
    </w:p>
    <w:p>
      <w:pPr>
        <w:tabs>
          <w:tab w:pos="2438" w:val="left" w:leader="none"/>
          <w:tab w:pos="3620" w:val="left" w:leader="none"/>
        </w:tabs>
        <w:spacing w:before="0"/>
        <w:ind w:left="2068" w:right="0" w:firstLine="0"/>
        <w:jc w:val="left"/>
        <w:rPr>
          <w:sz w:val="28"/>
        </w:rPr>
      </w:pPr>
      <w:r>
        <w:rPr>
          <w:sz w:val="28"/>
        </w:rPr>
        <w:t>=</w:t>
        <w:tab/>
      </w:r>
      <w:r>
        <w:rPr>
          <w:sz w:val="24"/>
        </w:rPr>
        <w:t>5873.770</w:t>
        <w:tab/>
      </w:r>
      <w:r>
        <w:rPr>
          <w:sz w:val="28"/>
        </w:rPr>
        <w:t>грн./м</w:t>
      </w:r>
      <w:r>
        <w:rPr>
          <w:sz w:val="28"/>
          <w:vertAlign w:val="superscript"/>
        </w:rPr>
        <w:t>3</w:t>
      </w:r>
    </w:p>
    <w:p>
      <w:pPr>
        <w:pStyle w:val="BodyText"/>
        <w:spacing w:before="4"/>
      </w:pPr>
    </w:p>
    <w:p>
      <w:pPr>
        <w:pStyle w:val="ListParagraph"/>
        <w:numPr>
          <w:ilvl w:val="1"/>
          <w:numId w:val="14"/>
        </w:numPr>
        <w:tabs>
          <w:tab w:pos="2564" w:val="left" w:leader="none"/>
        </w:tabs>
        <w:spacing w:line="319" w:lineRule="exact" w:before="0" w:after="0"/>
        <w:ind w:left="2563" w:right="0" w:hanging="471"/>
        <w:jc w:val="left"/>
        <w:rPr>
          <w:b/>
          <w:sz w:val="28"/>
        </w:rPr>
      </w:pPr>
      <w:r>
        <w:rPr>
          <w:b/>
          <w:sz w:val="28"/>
          <w:u w:val="thick"/>
        </w:rPr>
        <w:t>Показатели технолого-организационных</w:t>
      </w:r>
      <w:r>
        <w:rPr>
          <w:b/>
          <w:spacing w:val="-6"/>
          <w:sz w:val="28"/>
          <w:u w:val="thick"/>
        </w:rPr>
        <w:t> </w:t>
      </w:r>
      <w:r>
        <w:rPr>
          <w:b/>
          <w:sz w:val="28"/>
          <w:u w:val="thick"/>
        </w:rPr>
        <w:t>решений</w:t>
      </w:r>
      <w:r>
        <w:rPr>
          <w:b/>
          <w:sz w:val="28"/>
        </w:rPr>
        <w:t>.</w:t>
      </w:r>
    </w:p>
    <w:p>
      <w:pPr>
        <w:pStyle w:val="ListParagraph"/>
        <w:numPr>
          <w:ilvl w:val="0"/>
          <w:numId w:val="17"/>
        </w:numPr>
        <w:tabs>
          <w:tab w:pos="979" w:val="left" w:leader="none"/>
        </w:tabs>
        <w:spacing w:line="319" w:lineRule="exact" w:before="0" w:after="0"/>
        <w:ind w:left="978" w:right="0" w:hanging="303"/>
        <w:jc w:val="left"/>
        <w:rPr>
          <w:sz w:val="28"/>
        </w:rPr>
      </w:pPr>
      <w:r>
        <w:rPr>
          <w:sz w:val="28"/>
        </w:rPr>
        <w:t>Трудоемкость</w:t>
      </w:r>
      <w:r>
        <w:rPr>
          <w:spacing w:val="-2"/>
          <w:sz w:val="28"/>
        </w:rPr>
        <w:t> </w:t>
      </w:r>
      <w:r>
        <w:rPr>
          <w:sz w:val="28"/>
        </w:rPr>
        <w:t>работ:</w:t>
      </w:r>
    </w:p>
    <w:p>
      <w:pPr>
        <w:pStyle w:val="ListParagraph"/>
        <w:numPr>
          <w:ilvl w:val="1"/>
          <w:numId w:val="17"/>
        </w:numPr>
        <w:tabs>
          <w:tab w:pos="1815" w:val="left" w:leader="none"/>
          <w:tab w:pos="7451" w:val="left" w:leader="none"/>
        </w:tabs>
        <w:spacing w:line="240" w:lineRule="auto" w:before="0" w:after="0"/>
        <w:ind w:left="676" w:right="1432" w:firstLine="710"/>
        <w:jc w:val="left"/>
        <w:rPr>
          <w:sz w:val="28"/>
        </w:rPr>
      </w:pPr>
      <w:r>
        <w:rPr>
          <w:sz w:val="28"/>
        </w:rPr>
        <w:t>Сметные затраты труда (см. расчет</w:t>
      </w:r>
      <w:r>
        <w:rPr>
          <w:spacing w:val="19"/>
          <w:sz w:val="28"/>
        </w:rPr>
        <w:t> </w:t>
      </w:r>
      <w:r>
        <w:rPr>
          <w:sz w:val="28"/>
        </w:rPr>
        <w:t>№4</w:t>
      </w:r>
      <w:r>
        <w:rPr>
          <w:spacing w:val="1"/>
          <w:sz w:val="28"/>
        </w:rPr>
        <w:t> </w:t>
      </w:r>
      <w:r>
        <w:rPr>
          <w:sz w:val="28"/>
        </w:rPr>
        <w:t>ДЦ)</w:t>
        <w:tab/>
        <w:t>Тр</w:t>
      </w:r>
      <w:r>
        <w:rPr>
          <w:sz w:val="28"/>
          <w:vertAlign w:val="superscript"/>
        </w:rPr>
        <w:t>см</w:t>
      </w:r>
      <w:r>
        <w:rPr>
          <w:sz w:val="28"/>
          <w:vertAlign w:val="baseline"/>
        </w:rPr>
        <w:t> = </w:t>
      </w:r>
      <w:r>
        <w:rPr>
          <w:sz w:val="24"/>
          <w:vertAlign w:val="baseline"/>
        </w:rPr>
        <w:t>1084.270 </w:t>
      </w:r>
      <w:r>
        <w:rPr>
          <w:spacing w:val="-6"/>
          <w:sz w:val="28"/>
          <w:vertAlign w:val="baseline"/>
        </w:rPr>
        <w:t>тыс. </w:t>
      </w:r>
      <w:r>
        <w:rPr>
          <w:sz w:val="28"/>
          <w:vertAlign w:val="baseline"/>
        </w:rPr>
        <w:t>ч.-час.;</w:t>
      </w:r>
    </w:p>
    <w:p>
      <w:pPr>
        <w:pStyle w:val="ListParagraph"/>
        <w:numPr>
          <w:ilvl w:val="1"/>
          <w:numId w:val="17"/>
        </w:numPr>
        <w:tabs>
          <w:tab w:pos="1810" w:val="left" w:leader="none"/>
          <w:tab w:pos="5366" w:val="left" w:leader="none"/>
        </w:tabs>
        <w:spacing w:line="321" w:lineRule="exact" w:before="0" w:after="0"/>
        <w:ind w:left="1809" w:right="0" w:hanging="423"/>
        <w:jc w:val="left"/>
        <w:rPr>
          <w:sz w:val="28"/>
        </w:rPr>
      </w:pPr>
      <w:r>
        <w:rPr>
          <w:sz w:val="28"/>
        </w:rPr>
        <w:t>Проектные</w:t>
      </w:r>
      <w:r>
        <w:rPr>
          <w:spacing w:val="-4"/>
          <w:sz w:val="28"/>
        </w:rPr>
        <w:t> </w:t>
      </w:r>
      <w:r>
        <w:rPr>
          <w:sz w:val="28"/>
        </w:rPr>
        <w:t>затраты</w:t>
      </w:r>
      <w:r>
        <w:rPr>
          <w:spacing w:val="-4"/>
          <w:sz w:val="28"/>
        </w:rPr>
        <w:t> </w:t>
      </w:r>
      <w:r>
        <w:rPr>
          <w:sz w:val="28"/>
        </w:rPr>
        <w:t>труда</w:t>
        <w:tab/>
        <w:t>Тр</w:t>
      </w:r>
      <w:r>
        <w:rPr>
          <w:sz w:val="28"/>
          <w:vertAlign w:val="superscript"/>
        </w:rPr>
        <w:t>п</w:t>
      </w:r>
      <w:r>
        <w:rPr>
          <w:sz w:val="28"/>
          <w:vertAlign w:val="baseline"/>
        </w:rPr>
        <w:t> = </w:t>
      </w:r>
      <w:r>
        <w:rPr>
          <w:sz w:val="24"/>
          <w:vertAlign w:val="baseline"/>
        </w:rPr>
        <w:t>975.843 </w:t>
      </w:r>
      <w:r>
        <w:rPr>
          <w:sz w:val="28"/>
          <w:vertAlign w:val="baseline"/>
        </w:rPr>
        <w:t>тыс.</w:t>
      </w:r>
      <w:r>
        <w:rPr>
          <w:spacing w:val="-11"/>
          <w:sz w:val="28"/>
          <w:vertAlign w:val="baseline"/>
        </w:rPr>
        <w:t> </w:t>
      </w:r>
      <w:r>
        <w:rPr>
          <w:sz w:val="28"/>
          <w:vertAlign w:val="baseline"/>
        </w:rPr>
        <w:t>ч.-час;</w:t>
      </w:r>
    </w:p>
    <w:p>
      <w:pPr>
        <w:pStyle w:val="ListParagraph"/>
        <w:numPr>
          <w:ilvl w:val="1"/>
          <w:numId w:val="17"/>
        </w:numPr>
        <w:tabs>
          <w:tab w:pos="1810" w:val="left" w:leader="none"/>
        </w:tabs>
        <w:spacing w:line="240" w:lineRule="auto" w:before="0" w:after="0"/>
        <w:ind w:left="1809" w:right="0" w:hanging="423"/>
        <w:jc w:val="left"/>
        <w:rPr>
          <w:sz w:val="28"/>
        </w:rPr>
      </w:pPr>
      <w:r>
        <w:rPr/>
        <w:drawing>
          <wp:anchor distT="0" distB="0" distL="0" distR="0" allowOverlap="1" layoutInCell="1" locked="0" behindDoc="1" simplePos="0" relativeHeight="485117440">
            <wp:simplePos x="0" y="0"/>
            <wp:positionH relativeFrom="page">
              <wp:posOffset>2594188</wp:posOffset>
            </wp:positionH>
            <wp:positionV relativeFrom="paragraph">
              <wp:posOffset>228346</wp:posOffset>
            </wp:positionV>
            <wp:extent cx="385863" cy="409648"/>
            <wp:effectExtent l="0" t="0" r="0" b="0"/>
            <wp:wrapNone/>
            <wp:docPr id="119" name="image60.png"/>
            <wp:cNvGraphicFramePr>
              <a:graphicFrameLocks noChangeAspect="1"/>
            </wp:cNvGraphicFramePr>
            <a:graphic>
              <a:graphicData uri="http://schemas.openxmlformats.org/drawingml/2006/picture">
                <pic:pic>
                  <pic:nvPicPr>
                    <pic:cNvPr id="120" name="image60.png"/>
                    <pic:cNvPicPr/>
                  </pic:nvPicPr>
                  <pic:blipFill>
                    <a:blip r:embed="rId69" cstate="print"/>
                    <a:stretch>
                      <a:fillRect/>
                    </a:stretch>
                  </pic:blipFill>
                  <pic:spPr>
                    <a:xfrm>
                      <a:off x="0" y="0"/>
                      <a:ext cx="385863" cy="409648"/>
                    </a:xfrm>
                    <a:prstGeom prst="rect">
                      <a:avLst/>
                    </a:prstGeom>
                  </pic:spPr>
                </pic:pic>
              </a:graphicData>
            </a:graphic>
          </wp:anchor>
        </w:drawing>
      </w:r>
      <w:r>
        <w:rPr>
          <w:sz w:val="28"/>
        </w:rPr>
        <w:t>Затраты труда 1 </w:t>
      </w:r>
      <w:r>
        <w:rPr>
          <w:spacing w:val="2"/>
          <w:sz w:val="28"/>
        </w:rPr>
        <w:t>м</w:t>
      </w:r>
      <w:r>
        <w:rPr>
          <w:spacing w:val="2"/>
          <w:sz w:val="28"/>
          <w:vertAlign w:val="superscript"/>
        </w:rPr>
        <w:t>2</w:t>
      </w:r>
      <w:r>
        <w:rPr>
          <w:spacing w:val="2"/>
          <w:sz w:val="28"/>
          <w:vertAlign w:val="baseline"/>
        </w:rPr>
        <w:t> </w:t>
      </w:r>
      <w:r>
        <w:rPr>
          <w:sz w:val="28"/>
          <w:vertAlign w:val="baseline"/>
        </w:rPr>
        <w:t>полезной площади</w:t>
      </w:r>
      <w:r>
        <w:rPr>
          <w:spacing w:val="3"/>
          <w:sz w:val="28"/>
          <w:vertAlign w:val="baseline"/>
        </w:rPr>
        <w:t> </w:t>
      </w:r>
      <w:r>
        <w:rPr>
          <w:sz w:val="28"/>
          <w:vertAlign w:val="baseline"/>
        </w:rPr>
        <w:t>здания:</w:t>
      </w:r>
    </w:p>
    <w:p>
      <w:pPr>
        <w:pStyle w:val="BodyText"/>
        <w:rPr>
          <w:sz w:val="40"/>
        </w:rPr>
      </w:pPr>
    </w:p>
    <w:p>
      <w:pPr>
        <w:pStyle w:val="ListParagraph"/>
        <w:numPr>
          <w:ilvl w:val="0"/>
          <w:numId w:val="18"/>
        </w:numPr>
        <w:tabs>
          <w:tab w:pos="1747" w:val="left" w:leader="none"/>
          <w:tab w:pos="1748" w:val="left" w:leader="none"/>
          <w:tab w:pos="4066" w:val="left" w:leader="none"/>
        </w:tabs>
        <w:spacing w:line="240" w:lineRule="auto" w:before="0" w:after="0"/>
        <w:ind w:left="1747" w:right="0" w:hanging="361"/>
        <w:jc w:val="left"/>
        <w:rPr>
          <w:sz w:val="28"/>
        </w:rPr>
      </w:pPr>
      <w:r>
        <w:rPr/>
        <w:drawing>
          <wp:anchor distT="0" distB="0" distL="0" distR="0" allowOverlap="1" layoutInCell="1" locked="0" behindDoc="1" simplePos="0" relativeHeight="485117952">
            <wp:simplePos x="0" y="0"/>
            <wp:positionH relativeFrom="page">
              <wp:posOffset>2584269</wp:posOffset>
            </wp:positionH>
            <wp:positionV relativeFrom="paragraph">
              <wp:posOffset>230358</wp:posOffset>
            </wp:positionV>
            <wp:extent cx="362638" cy="406399"/>
            <wp:effectExtent l="0" t="0" r="0" b="0"/>
            <wp:wrapNone/>
            <wp:docPr id="121" name="image61.png"/>
            <wp:cNvGraphicFramePr>
              <a:graphicFrameLocks noChangeAspect="1"/>
            </wp:cNvGraphicFramePr>
            <a:graphic>
              <a:graphicData uri="http://schemas.openxmlformats.org/drawingml/2006/picture">
                <pic:pic>
                  <pic:nvPicPr>
                    <pic:cNvPr id="122" name="image61.png"/>
                    <pic:cNvPicPr/>
                  </pic:nvPicPr>
                  <pic:blipFill>
                    <a:blip r:embed="rId70" cstate="print"/>
                    <a:stretch>
                      <a:fillRect/>
                    </a:stretch>
                  </pic:blipFill>
                  <pic:spPr>
                    <a:xfrm>
                      <a:off x="0" y="0"/>
                      <a:ext cx="362638" cy="406399"/>
                    </a:xfrm>
                    <a:prstGeom prst="rect">
                      <a:avLst/>
                    </a:prstGeom>
                  </pic:spPr>
                </pic:pic>
              </a:graphicData>
            </a:graphic>
          </wp:anchor>
        </w:drawing>
      </w:r>
      <w:r>
        <w:rPr>
          <w:sz w:val="28"/>
        </w:rPr>
        <w:t>сметные</w:t>
        <w:tab/>
        <w:t>= 34.204</w:t>
      </w:r>
      <w:r>
        <w:rPr>
          <w:spacing w:val="4"/>
          <w:sz w:val="28"/>
        </w:rPr>
        <w:t> </w:t>
      </w:r>
      <w:r>
        <w:rPr>
          <w:sz w:val="28"/>
        </w:rPr>
        <w:t>ч.-час;</w:t>
      </w:r>
    </w:p>
    <w:p>
      <w:pPr>
        <w:pStyle w:val="BodyText"/>
        <w:spacing w:before="1"/>
        <w:rPr>
          <w:sz w:val="40"/>
        </w:rPr>
      </w:pPr>
    </w:p>
    <w:p>
      <w:pPr>
        <w:pStyle w:val="ListParagraph"/>
        <w:numPr>
          <w:ilvl w:val="0"/>
          <w:numId w:val="18"/>
        </w:numPr>
        <w:tabs>
          <w:tab w:pos="1747" w:val="left" w:leader="none"/>
          <w:tab w:pos="1748" w:val="left" w:leader="none"/>
          <w:tab w:pos="3975" w:val="left" w:leader="none"/>
          <w:tab w:pos="4344" w:val="left" w:leader="none"/>
          <w:tab w:pos="5322" w:val="left" w:leader="none"/>
        </w:tabs>
        <w:spacing w:line="322" w:lineRule="exact" w:before="0" w:after="0"/>
        <w:ind w:left="1747" w:right="0" w:hanging="361"/>
        <w:jc w:val="left"/>
        <w:rPr>
          <w:sz w:val="28"/>
        </w:rPr>
      </w:pPr>
      <w:r>
        <w:rPr>
          <w:sz w:val="28"/>
        </w:rPr>
        <w:t>проектные</w:t>
        <w:tab/>
        <w:t>=</w:t>
        <w:tab/>
        <w:t>30.784</w:t>
        <w:tab/>
        <w:t>ч.-час</w:t>
      </w:r>
    </w:p>
    <w:p>
      <w:pPr>
        <w:pStyle w:val="ListParagraph"/>
        <w:numPr>
          <w:ilvl w:val="1"/>
          <w:numId w:val="17"/>
        </w:numPr>
        <w:tabs>
          <w:tab w:pos="1810" w:val="left" w:leader="none"/>
        </w:tabs>
        <w:spacing w:line="240" w:lineRule="auto" w:before="0" w:after="0"/>
        <w:ind w:left="1809" w:right="0" w:hanging="423"/>
        <w:jc w:val="left"/>
        <w:rPr>
          <w:sz w:val="28"/>
        </w:rPr>
      </w:pPr>
      <w:r>
        <w:rPr/>
        <w:drawing>
          <wp:anchor distT="0" distB="0" distL="0" distR="0" allowOverlap="1" layoutInCell="1" locked="0" behindDoc="1" simplePos="0" relativeHeight="485118464">
            <wp:simplePos x="0" y="0"/>
            <wp:positionH relativeFrom="page">
              <wp:posOffset>2558120</wp:posOffset>
            </wp:positionH>
            <wp:positionV relativeFrom="paragraph">
              <wp:posOffset>229505</wp:posOffset>
            </wp:positionV>
            <wp:extent cx="381270" cy="363393"/>
            <wp:effectExtent l="0" t="0" r="0" b="0"/>
            <wp:wrapNone/>
            <wp:docPr id="123" name="image62.png"/>
            <wp:cNvGraphicFramePr>
              <a:graphicFrameLocks noChangeAspect="1"/>
            </wp:cNvGraphicFramePr>
            <a:graphic>
              <a:graphicData uri="http://schemas.openxmlformats.org/drawingml/2006/picture">
                <pic:pic>
                  <pic:nvPicPr>
                    <pic:cNvPr id="124" name="image62.png"/>
                    <pic:cNvPicPr/>
                  </pic:nvPicPr>
                  <pic:blipFill>
                    <a:blip r:embed="rId71" cstate="print"/>
                    <a:stretch>
                      <a:fillRect/>
                    </a:stretch>
                  </pic:blipFill>
                  <pic:spPr>
                    <a:xfrm>
                      <a:off x="0" y="0"/>
                      <a:ext cx="381270" cy="363393"/>
                    </a:xfrm>
                    <a:prstGeom prst="rect">
                      <a:avLst/>
                    </a:prstGeom>
                  </pic:spPr>
                </pic:pic>
              </a:graphicData>
            </a:graphic>
          </wp:anchor>
        </w:drawing>
      </w:r>
      <w:r>
        <w:rPr>
          <w:sz w:val="28"/>
        </w:rPr>
        <w:t>Затраты труда на 1 </w:t>
      </w:r>
      <w:r>
        <w:rPr>
          <w:spacing w:val="2"/>
          <w:sz w:val="28"/>
        </w:rPr>
        <w:t>м</w:t>
      </w:r>
      <w:r>
        <w:rPr>
          <w:spacing w:val="2"/>
          <w:sz w:val="28"/>
          <w:vertAlign w:val="superscript"/>
        </w:rPr>
        <w:t>3</w:t>
      </w:r>
      <w:r>
        <w:rPr>
          <w:spacing w:val="2"/>
          <w:sz w:val="28"/>
          <w:vertAlign w:val="baseline"/>
        </w:rPr>
        <w:t> </w:t>
      </w:r>
      <w:r>
        <w:rPr>
          <w:sz w:val="28"/>
          <w:vertAlign w:val="baseline"/>
        </w:rPr>
        <w:t>строительного объема</w:t>
      </w:r>
      <w:r>
        <w:rPr>
          <w:spacing w:val="8"/>
          <w:sz w:val="28"/>
          <w:vertAlign w:val="baseline"/>
        </w:rPr>
        <w:t> </w:t>
      </w:r>
      <w:r>
        <w:rPr>
          <w:sz w:val="28"/>
          <w:vertAlign w:val="baseline"/>
        </w:rPr>
        <w:t>здания:</w:t>
      </w:r>
    </w:p>
    <w:p>
      <w:pPr>
        <w:pStyle w:val="BodyText"/>
        <w:spacing w:before="7"/>
        <w:rPr>
          <w:sz w:val="34"/>
        </w:rPr>
      </w:pPr>
    </w:p>
    <w:p>
      <w:pPr>
        <w:pStyle w:val="ListParagraph"/>
        <w:numPr>
          <w:ilvl w:val="0"/>
          <w:numId w:val="18"/>
        </w:numPr>
        <w:tabs>
          <w:tab w:pos="1551" w:val="left" w:leader="none"/>
          <w:tab w:pos="4009" w:val="left" w:leader="none"/>
          <w:tab w:pos="4377" w:val="left" w:leader="none"/>
          <w:tab w:pos="5217" w:val="left" w:leader="none"/>
        </w:tabs>
        <w:spacing w:line="240" w:lineRule="auto" w:before="0" w:after="0"/>
        <w:ind w:left="1550" w:right="0" w:hanging="164"/>
        <w:jc w:val="left"/>
        <w:rPr>
          <w:sz w:val="28"/>
        </w:rPr>
      </w:pPr>
      <w:r>
        <w:rPr/>
        <w:drawing>
          <wp:anchor distT="0" distB="0" distL="0" distR="0" allowOverlap="1" layoutInCell="1" locked="0" behindDoc="1" simplePos="0" relativeHeight="485118976">
            <wp:simplePos x="0" y="0"/>
            <wp:positionH relativeFrom="page">
              <wp:posOffset>2548312</wp:posOffset>
            </wp:positionH>
            <wp:positionV relativeFrom="paragraph">
              <wp:posOffset>229526</wp:posOffset>
            </wp:positionV>
            <wp:extent cx="309418" cy="363723"/>
            <wp:effectExtent l="0" t="0" r="0" b="0"/>
            <wp:wrapNone/>
            <wp:docPr id="125" name="image63.png"/>
            <wp:cNvGraphicFramePr>
              <a:graphicFrameLocks noChangeAspect="1"/>
            </wp:cNvGraphicFramePr>
            <a:graphic>
              <a:graphicData uri="http://schemas.openxmlformats.org/drawingml/2006/picture">
                <pic:pic>
                  <pic:nvPicPr>
                    <pic:cNvPr id="126" name="image63.png"/>
                    <pic:cNvPicPr/>
                  </pic:nvPicPr>
                  <pic:blipFill>
                    <a:blip r:embed="rId72" cstate="print"/>
                    <a:stretch>
                      <a:fillRect/>
                    </a:stretch>
                  </pic:blipFill>
                  <pic:spPr>
                    <a:xfrm>
                      <a:off x="0" y="0"/>
                      <a:ext cx="309418" cy="363723"/>
                    </a:xfrm>
                    <a:prstGeom prst="rect">
                      <a:avLst/>
                    </a:prstGeom>
                  </pic:spPr>
                </pic:pic>
              </a:graphicData>
            </a:graphic>
          </wp:anchor>
        </w:drawing>
      </w:r>
      <w:r>
        <w:rPr>
          <w:sz w:val="28"/>
        </w:rPr>
        <w:t>сметные</w:t>
        <w:tab/>
        <w:t>=</w:t>
        <w:tab/>
        <w:t>5.163</w:t>
        <w:tab/>
        <w:t>ч.-час.;</w:t>
      </w:r>
    </w:p>
    <w:p>
      <w:pPr>
        <w:pStyle w:val="BodyText"/>
        <w:spacing w:before="7"/>
        <w:rPr>
          <w:sz w:val="34"/>
        </w:rPr>
      </w:pPr>
    </w:p>
    <w:p>
      <w:pPr>
        <w:pStyle w:val="ListParagraph"/>
        <w:numPr>
          <w:ilvl w:val="0"/>
          <w:numId w:val="18"/>
        </w:numPr>
        <w:tabs>
          <w:tab w:pos="1551" w:val="left" w:leader="none"/>
          <w:tab w:pos="3874" w:val="left" w:leader="none"/>
          <w:tab w:pos="4315" w:val="left" w:leader="none"/>
        </w:tabs>
        <w:spacing w:line="322" w:lineRule="exact" w:before="1" w:after="0"/>
        <w:ind w:left="1550" w:right="0" w:hanging="164"/>
        <w:jc w:val="left"/>
        <w:rPr>
          <w:sz w:val="28"/>
        </w:rPr>
      </w:pPr>
      <w:r>
        <w:rPr>
          <w:sz w:val="28"/>
        </w:rPr>
        <w:t>проектные</w:t>
        <w:tab/>
        <w:t>=</w:t>
        <w:tab/>
        <w:t>4.647 ч.-час.</w:t>
      </w:r>
    </w:p>
    <w:p>
      <w:pPr>
        <w:pStyle w:val="ListParagraph"/>
        <w:numPr>
          <w:ilvl w:val="0"/>
          <w:numId w:val="19"/>
        </w:numPr>
        <w:tabs>
          <w:tab w:pos="1099" w:val="left" w:leader="none"/>
        </w:tabs>
        <w:spacing w:line="240" w:lineRule="auto" w:before="0" w:after="0"/>
        <w:ind w:left="1098" w:right="0" w:hanging="423"/>
        <w:jc w:val="left"/>
        <w:rPr>
          <w:sz w:val="28"/>
        </w:rPr>
      </w:pPr>
      <w:r>
        <w:rPr/>
        <w:drawing>
          <wp:anchor distT="0" distB="0" distL="0" distR="0" allowOverlap="1" layoutInCell="1" locked="0" behindDoc="1" simplePos="0" relativeHeight="485119488">
            <wp:simplePos x="0" y="0"/>
            <wp:positionH relativeFrom="page">
              <wp:posOffset>2298138</wp:posOffset>
            </wp:positionH>
            <wp:positionV relativeFrom="paragraph">
              <wp:posOffset>225115</wp:posOffset>
            </wp:positionV>
            <wp:extent cx="716096" cy="437756"/>
            <wp:effectExtent l="0" t="0" r="0" b="0"/>
            <wp:wrapNone/>
            <wp:docPr id="127" name="image64.png"/>
            <wp:cNvGraphicFramePr>
              <a:graphicFrameLocks noChangeAspect="1"/>
            </wp:cNvGraphicFramePr>
            <a:graphic>
              <a:graphicData uri="http://schemas.openxmlformats.org/drawingml/2006/picture">
                <pic:pic>
                  <pic:nvPicPr>
                    <pic:cNvPr id="128" name="image64.png"/>
                    <pic:cNvPicPr/>
                  </pic:nvPicPr>
                  <pic:blipFill>
                    <a:blip r:embed="rId73" cstate="print"/>
                    <a:stretch>
                      <a:fillRect/>
                    </a:stretch>
                  </pic:blipFill>
                  <pic:spPr>
                    <a:xfrm>
                      <a:off x="0" y="0"/>
                      <a:ext cx="716096" cy="437756"/>
                    </a:xfrm>
                    <a:prstGeom prst="rect">
                      <a:avLst/>
                    </a:prstGeom>
                  </pic:spPr>
                </pic:pic>
              </a:graphicData>
            </a:graphic>
          </wp:anchor>
        </w:drawing>
      </w:r>
      <w:r>
        <w:rPr>
          <w:sz w:val="28"/>
        </w:rPr>
        <w:t>Среднедневная выработка на одного</w:t>
      </w:r>
      <w:r>
        <w:rPr>
          <w:spacing w:val="2"/>
          <w:sz w:val="28"/>
        </w:rPr>
        <w:t> </w:t>
      </w:r>
      <w:r>
        <w:rPr>
          <w:sz w:val="28"/>
        </w:rPr>
        <w:t>рабочего:</w:t>
      </w:r>
    </w:p>
    <w:p>
      <w:pPr>
        <w:pStyle w:val="BodyText"/>
        <w:rPr>
          <w:sz w:val="30"/>
        </w:rPr>
      </w:pPr>
    </w:p>
    <w:p>
      <w:pPr>
        <w:pStyle w:val="BodyText"/>
        <w:tabs>
          <w:tab w:pos="4124" w:val="left" w:leader="none"/>
          <w:tab w:pos="4565" w:val="left" w:leader="none"/>
        </w:tabs>
        <w:spacing w:before="211"/>
        <w:ind w:left="1387"/>
      </w:pPr>
      <w:r>
        <w:rPr/>
        <w:t>-</w:t>
      </w:r>
      <w:r>
        <w:rPr>
          <w:spacing w:val="-3"/>
        </w:rPr>
        <w:t> </w:t>
      </w:r>
      <w:r>
        <w:rPr/>
        <w:t>сметная</w:t>
        <w:tab/>
        <w:t>=</w:t>
        <w:tab/>
        <w:t>1137.624</w:t>
      </w:r>
      <w:r>
        <w:rPr>
          <w:spacing w:val="3"/>
        </w:rPr>
        <w:t> </w:t>
      </w:r>
      <w:r>
        <w:rPr/>
        <w:t>грн.;</w:t>
      </w:r>
    </w:p>
    <w:p>
      <w:pPr>
        <w:spacing w:after="0"/>
        <w:sectPr>
          <w:pgSz w:w="11910" w:h="16840"/>
          <w:pgMar w:header="0" w:footer="722" w:top="1360" w:bottom="920" w:left="740" w:right="0"/>
        </w:sectPr>
      </w:pPr>
    </w:p>
    <w:p>
      <w:pPr>
        <w:pStyle w:val="BodyText"/>
        <w:rPr>
          <w:sz w:val="20"/>
        </w:rPr>
      </w:pPr>
    </w:p>
    <w:p>
      <w:pPr>
        <w:pStyle w:val="BodyText"/>
        <w:rPr>
          <w:sz w:val="21"/>
        </w:rPr>
      </w:pPr>
    </w:p>
    <w:p>
      <w:pPr>
        <w:pStyle w:val="BodyText"/>
        <w:tabs>
          <w:tab w:pos="4277" w:val="left" w:leader="none"/>
        </w:tabs>
        <w:spacing w:before="86"/>
        <w:ind w:left="1387"/>
      </w:pPr>
      <w:r>
        <w:rPr/>
        <w:drawing>
          <wp:anchor distT="0" distB="0" distL="0" distR="0" allowOverlap="1" layoutInCell="1" locked="0" behindDoc="1" simplePos="0" relativeHeight="485120000">
            <wp:simplePos x="0" y="0"/>
            <wp:positionH relativeFrom="page">
              <wp:posOffset>2426096</wp:posOffset>
            </wp:positionH>
            <wp:positionV relativeFrom="paragraph">
              <wp:posOffset>-295881</wp:posOffset>
            </wp:positionV>
            <wp:extent cx="686273" cy="497758"/>
            <wp:effectExtent l="0" t="0" r="0" b="0"/>
            <wp:wrapNone/>
            <wp:docPr id="129" name="image65.png"/>
            <wp:cNvGraphicFramePr>
              <a:graphicFrameLocks noChangeAspect="1"/>
            </wp:cNvGraphicFramePr>
            <a:graphic>
              <a:graphicData uri="http://schemas.openxmlformats.org/drawingml/2006/picture">
                <pic:pic>
                  <pic:nvPicPr>
                    <pic:cNvPr id="130" name="image65.png"/>
                    <pic:cNvPicPr/>
                  </pic:nvPicPr>
                  <pic:blipFill>
                    <a:blip r:embed="rId74" cstate="print"/>
                    <a:stretch>
                      <a:fillRect/>
                    </a:stretch>
                  </pic:blipFill>
                  <pic:spPr>
                    <a:xfrm>
                      <a:off x="0" y="0"/>
                      <a:ext cx="686273" cy="497758"/>
                    </a:xfrm>
                    <a:prstGeom prst="rect">
                      <a:avLst/>
                    </a:prstGeom>
                  </pic:spPr>
                </pic:pic>
              </a:graphicData>
            </a:graphic>
          </wp:anchor>
        </w:drawing>
      </w:r>
      <w:r>
        <w:rPr/>
        <w:t>-</w:t>
      </w:r>
      <w:r>
        <w:rPr>
          <w:spacing w:val="-5"/>
        </w:rPr>
        <w:t> </w:t>
      </w:r>
      <w:r>
        <w:rPr/>
        <w:t>проектная</w:t>
        <w:tab/>
        <w:t>= 1264.027  грн.</w:t>
      </w:r>
    </w:p>
    <w:p>
      <w:pPr>
        <w:pStyle w:val="ListParagraph"/>
        <w:numPr>
          <w:ilvl w:val="0"/>
          <w:numId w:val="19"/>
        </w:numPr>
        <w:tabs>
          <w:tab w:pos="1099" w:val="left" w:leader="none"/>
        </w:tabs>
        <w:spacing w:line="322" w:lineRule="exact" w:before="1" w:after="0"/>
        <w:ind w:left="1098" w:right="0" w:hanging="423"/>
        <w:jc w:val="left"/>
        <w:rPr>
          <w:sz w:val="28"/>
        </w:rPr>
      </w:pPr>
      <w:r>
        <w:rPr>
          <w:sz w:val="28"/>
        </w:rPr>
        <w:t>Заработная</w:t>
      </w:r>
      <w:r>
        <w:rPr>
          <w:spacing w:val="2"/>
          <w:sz w:val="28"/>
        </w:rPr>
        <w:t> </w:t>
      </w:r>
      <w:r>
        <w:rPr>
          <w:sz w:val="28"/>
        </w:rPr>
        <w:t>плата:</w:t>
      </w:r>
    </w:p>
    <w:p>
      <w:pPr>
        <w:pStyle w:val="ListParagraph"/>
        <w:numPr>
          <w:ilvl w:val="1"/>
          <w:numId w:val="19"/>
        </w:numPr>
        <w:tabs>
          <w:tab w:pos="1949" w:val="left" w:leader="none"/>
        </w:tabs>
        <w:spacing w:line="322" w:lineRule="exact" w:before="0" w:after="0"/>
        <w:ind w:left="1948" w:right="0" w:hanging="562"/>
        <w:jc w:val="left"/>
        <w:rPr>
          <w:sz w:val="28"/>
        </w:rPr>
      </w:pPr>
      <w:r>
        <w:rPr>
          <w:sz w:val="28"/>
        </w:rPr>
        <w:t>Сметная заработная плата Зп = 253916.293 тыс.</w:t>
      </w:r>
      <w:r>
        <w:rPr>
          <w:spacing w:val="10"/>
          <w:sz w:val="28"/>
        </w:rPr>
        <w:t> </w:t>
      </w:r>
      <w:r>
        <w:rPr>
          <w:sz w:val="28"/>
        </w:rPr>
        <w:t>грн.</w:t>
      </w:r>
    </w:p>
    <w:p>
      <w:pPr>
        <w:pStyle w:val="ListParagraph"/>
        <w:numPr>
          <w:ilvl w:val="1"/>
          <w:numId w:val="19"/>
        </w:numPr>
        <w:tabs>
          <w:tab w:pos="1949" w:val="left" w:leader="none"/>
        </w:tabs>
        <w:spacing w:line="240" w:lineRule="auto" w:before="0" w:after="0"/>
        <w:ind w:left="1387" w:right="4920" w:firstLine="0"/>
        <w:jc w:val="left"/>
        <w:rPr>
          <w:sz w:val="28"/>
        </w:rPr>
      </w:pPr>
      <w:r>
        <w:rPr>
          <w:sz w:val="28"/>
        </w:rPr>
        <w:t>Зарплата на 1 грн. договорной</w:t>
      </w:r>
      <w:r>
        <w:rPr>
          <w:spacing w:val="-18"/>
          <w:sz w:val="28"/>
        </w:rPr>
        <w:t> </w:t>
      </w:r>
      <w:r>
        <w:rPr>
          <w:sz w:val="28"/>
        </w:rPr>
        <w:t>цены Зп / Д</w:t>
      </w:r>
      <w:r>
        <w:rPr>
          <w:sz w:val="28"/>
          <w:vertAlign w:val="subscript"/>
        </w:rPr>
        <w:t>ц</w:t>
      </w:r>
      <w:r>
        <w:rPr>
          <w:sz w:val="28"/>
          <w:vertAlign w:val="baseline"/>
        </w:rPr>
        <w:t> = 0.206</w:t>
      </w:r>
      <w:r>
        <w:rPr>
          <w:spacing w:val="20"/>
          <w:sz w:val="28"/>
          <w:vertAlign w:val="baseline"/>
        </w:rPr>
        <w:t> </w:t>
      </w:r>
      <w:r>
        <w:rPr>
          <w:sz w:val="28"/>
          <w:vertAlign w:val="baseline"/>
        </w:rPr>
        <w:t>грн.;</w:t>
      </w:r>
    </w:p>
    <w:p>
      <w:pPr>
        <w:pStyle w:val="ListParagraph"/>
        <w:numPr>
          <w:ilvl w:val="1"/>
          <w:numId w:val="19"/>
        </w:numPr>
        <w:tabs>
          <w:tab w:pos="1949" w:val="left" w:leader="none"/>
        </w:tabs>
        <w:spacing w:line="321" w:lineRule="exact" w:before="0" w:after="0"/>
        <w:ind w:left="1948" w:right="0" w:hanging="562"/>
        <w:jc w:val="left"/>
        <w:rPr>
          <w:sz w:val="28"/>
        </w:rPr>
      </w:pPr>
      <w:r>
        <w:rPr>
          <w:sz w:val="28"/>
        </w:rPr>
        <w:t>Средняя заработная плата на 1 чел.-дн.</w:t>
      </w:r>
      <w:r>
        <w:rPr>
          <w:spacing w:val="11"/>
          <w:sz w:val="28"/>
        </w:rPr>
        <w:t> </w:t>
      </w:r>
      <w:r>
        <w:rPr>
          <w:sz w:val="28"/>
        </w:rPr>
        <w:t>:</w:t>
      </w:r>
    </w:p>
    <w:p>
      <w:pPr>
        <w:pStyle w:val="ListParagraph"/>
        <w:numPr>
          <w:ilvl w:val="0"/>
          <w:numId w:val="20"/>
        </w:numPr>
        <w:tabs>
          <w:tab w:pos="1551" w:val="left" w:leader="none"/>
          <w:tab w:pos="3553" w:val="left" w:leader="none"/>
          <w:tab w:pos="5079" w:val="left" w:leader="none"/>
        </w:tabs>
        <w:spacing w:line="240" w:lineRule="auto" w:before="4" w:after="0"/>
        <w:ind w:left="1550" w:right="0" w:hanging="164"/>
        <w:jc w:val="left"/>
        <w:rPr>
          <w:sz w:val="28"/>
        </w:rPr>
      </w:pPr>
      <w:r>
        <w:rPr>
          <w:sz w:val="28"/>
        </w:rPr>
        <w:t>сметная</w:t>
        <w:tab/>
        <w:t>Зп /</w:t>
      </w:r>
      <w:r>
        <w:rPr>
          <w:spacing w:val="1"/>
          <w:sz w:val="28"/>
        </w:rPr>
        <w:t> </w:t>
      </w:r>
      <w:r>
        <w:rPr>
          <w:sz w:val="28"/>
        </w:rPr>
        <w:t>Тр</w:t>
      </w:r>
      <w:r>
        <w:rPr>
          <w:sz w:val="28"/>
          <w:vertAlign w:val="superscript"/>
        </w:rPr>
        <w:t>см</w:t>
      </w:r>
      <w:r>
        <w:rPr>
          <w:spacing w:val="1"/>
          <w:sz w:val="28"/>
          <w:vertAlign w:val="baseline"/>
        </w:rPr>
        <w:t> </w:t>
      </w:r>
      <w:r>
        <w:rPr>
          <w:sz w:val="28"/>
          <w:vertAlign w:val="baseline"/>
        </w:rPr>
        <w:t>=</w:t>
        <w:tab/>
        <w:t>234.182</w:t>
      </w:r>
      <w:r>
        <w:rPr>
          <w:spacing w:val="1"/>
          <w:sz w:val="28"/>
          <w:vertAlign w:val="baseline"/>
        </w:rPr>
        <w:t> </w:t>
      </w:r>
      <w:r>
        <w:rPr>
          <w:sz w:val="28"/>
          <w:vertAlign w:val="baseline"/>
        </w:rPr>
        <w:t>грн.;</w:t>
      </w:r>
    </w:p>
    <w:p>
      <w:pPr>
        <w:pStyle w:val="ListParagraph"/>
        <w:numPr>
          <w:ilvl w:val="0"/>
          <w:numId w:val="20"/>
        </w:numPr>
        <w:tabs>
          <w:tab w:pos="1551" w:val="left" w:leader="none"/>
          <w:tab w:pos="3539" w:val="left" w:leader="none"/>
          <w:tab w:pos="5384" w:val="left" w:leader="none"/>
        </w:tabs>
        <w:spacing w:line="322" w:lineRule="exact" w:before="0" w:after="0"/>
        <w:ind w:left="1550" w:right="0" w:hanging="164"/>
        <w:jc w:val="left"/>
        <w:rPr>
          <w:sz w:val="28"/>
        </w:rPr>
      </w:pPr>
      <w:r>
        <w:rPr>
          <w:sz w:val="28"/>
        </w:rPr>
        <w:t>проектная</w:t>
        <w:tab/>
        <w:t>Зп /</w:t>
      </w:r>
      <w:r>
        <w:rPr>
          <w:spacing w:val="-5"/>
          <w:sz w:val="28"/>
        </w:rPr>
        <w:t> </w:t>
      </w:r>
      <w:r>
        <w:rPr>
          <w:sz w:val="28"/>
        </w:rPr>
        <w:t>Тр</w:t>
      </w:r>
      <w:r>
        <w:rPr>
          <w:sz w:val="28"/>
          <w:vertAlign w:val="superscript"/>
        </w:rPr>
        <w:t>п</w:t>
      </w:r>
      <w:r>
        <w:rPr>
          <w:sz w:val="28"/>
          <w:vertAlign w:val="baseline"/>
        </w:rPr>
        <w:t>.=</w:t>
        <w:tab/>
        <w:t>260.202</w:t>
      </w:r>
      <w:r>
        <w:rPr>
          <w:spacing w:val="-3"/>
          <w:sz w:val="28"/>
          <w:vertAlign w:val="baseline"/>
        </w:rPr>
        <w:t> </w:t>
      </w:r>
      <w:r>
        <w:rPr>
          <w:sz w:val="28"/>
          <w:vertAlign w:val="baseline"/>
        </w:rPr>
        <w:t>грн.</w:t>
      </w:r>
    </w:p>
    <w:p>
      <w:pPr>
        <w:pStyle w:val="ListParagraph"/>
        <w:numPr>
          <w:ilvl w:val="0"/>
          <w:numId w:val="19"/>
        </w:numPr>
        <w:tabs>
          <w:tab w:pos="1099" w:val="left" w:leader="none"/>
        </w:tabs>
        <w:spacing w:line="322" w:lineRule="exact" w:before="0" w:after="0"/>
        <w:ind w:left="1098" w:right="0" w:hanging="423"/>
        <w:jc w:val="left"/>
        <w:rPr>
          <w:sz w:val="28"/>
        </w:rPr>
      </w:pPr>
      <w:r>
        <w:rPr>
          <w:sz w:val="28"/>
        </w:rPr>
        <w:t>Продолжительность</w:t>
      </w:r>
      <w:r>
        <w:rPr>
          <w:spacing w:val="-2"/>
          <w:sz w:val="28"/>
        </w:rPr>
        <w:t> </w:t>
      </w:r>
      <w:r>
        <w:rPr>
          <w:sz w:val="28"/>
        </w:rPr>
        <w:t>строительства:</w:t>
      </w:r>
    </w:p>
    <w:p>
      <w:pPr>
        <w:pStyle w:val="ListParagraph"/>
        <w:numPr>
          <w:ilvl w:val="0"/>
          <w:numId w:val="21"/>
        </w:numPr>
        <w:tabs>
          <w:tab w:pos="1551" w:val="left" w:leader="none"/>
          <w:tab w:pos="3583" w:val="left" w:leader="none"/>
        </w:tabs>
        <w:spacing w:line="322" w:lineRule="exact" w:before="0" w:after="0"/>
        <w:ind w:left="1550" w:right="0" w:hanging="164"/>
        <w:jc w:val="left"/>
        <w:rPr>
          <w:sz w:val="28"/>
        </w:rPr>
      </w:pPr>
      <w:r>
        <w:rPr>
          <w:sz w:val="28"/>
        </w:rPr>
        <w:t>нормативная</w:t>
        <w:tab/>
        <w:t>Т</w:t>
      </w:r>
      <w:r>
        <w:rPr>
          <w:sz w:val="28"/>
          <w:vertAlign w:val="subscript"/>
        </w:rPr>
        <w:t>н</w:t>
      </w:r>
      <w:r>
        <w:rPr>
          <w:sz w:val="28"/>
          <w:vertAlign w:val="baseline"/>
        </w:rPr>
        <w:t> = 218</w:t>
      </w:r>
      <w:r>
        <w:rPr>
          <w:spacing w:val="-2"/>
          <w:sz w:val="28"/>
          <w:vertAlign w:val="baseline"/>
        </w:rPr>
        <w:t> </w:t>
      </w:r>
      <w:r>
        <w:rPr>
          <w:sz w:val="28"/>
          <w:vertAlign w:val="baseline"/>
        </w:rPr>
        <w:t>дн;</w:t>
      </w:r>
    </w:p>
    <w:p>
      <w:pPr>
        <w:pStyle w:val="ListParagraph"/>
        <w:numPr>
          <w:ilvl w:val="0"/>
          <w:numId w:val="21"/>
        </w:numPr>
        <w:tabs>
          <w:tab w:pos="1551" w:val="left" w:leader="none"/>
          <w:tab w:pos="3539" w:val="left" w:leader="none"/>
        </w:tabs>
        <w:spacing w:line="322" w:lineRule="exact" w:before="0" w:after="0"/>
        <w:ind w:left="1550" w:right="0" w:hanging="164"/>
        <w:jc w:val="left"/>
        <w:rPr>
          <w:sz w:val="28"/>
        </w:rPr>
      </w:pPr>
      <w:r>
        <w:rPr>
          <w:sz w:val="28"/>
        </w:rPr>
        <w:t>проектная</w:t>
        <w:tab/>
        <w:t>Т</w:t>
      </w:r>
      <w:r>
        <w:rPr>
          <w:sz w:val="28"/>
          <w:vertAlign w:val="subscript"/>
        </w:rPr>
        <w:t>п</w:t>
      </w:r>
      <w:r>
        <w:rPr>
          <w:sz w:val="28"/>
          <w:vertAlign w:val="baseline"/>
        </w:rPr>
        <w:t> = 198</w:t>
      </w:r>
      <w:r>
        <w:rPr>
          <w:spacing w:val="-2"/>
          <w:sz w:val="28"/>
          <w:vertAlign w:val="baseline"/>
        </w:rPr>
        <w:t> </w:t>
      </w:r>
      <w:r>
        <w:rPr>
          <w:sz w:val="28"/>
          <w:vertAlign w:val="baseline"/>
        </w:rPr>
        <w:t>дн.</w:t>
      </w:r>
    </w:p>
    <w:p>
      <w:pPr>
        <w:pStyle w:val="ListParagraph"/>
        <w:numPr>
          <w:ilvl w:val="0"/>
          <w:numId w:val="19"/>
        </w:numPr>
        <w:tabs>
          <w:tab w:pos="1099" w:val="left" w:leader="none"/>
        </w:tabs>
        <w:spacing w:line="240" w:lineRule="auto" w:before="0" w:after="0"/>
        <w:ind w:left="1098" w:right="0" w:hanging="423"/>
        <w:jc w:val="left"/>
        <w:rPr>
          <w:sz w:val="28"/>
        </w:rPr>
      </w:pPr>
      <w:r>
        <w:rPr>
          <w:sz w:val="28"/>
        </w:rPr>
        <w:t>Уровень</w:t>
      </w:r>
      <w:r>
        <w:rPr>
          <w:spacing w:val="-2"/>
          <w:sz w:val="28"/>
        </w:rPr>
        <w:t> </w:t>
      </w:r>
      <w:r>
        <w:rPr>
          <w:sz w:val="28"/>
        </w:rPr>
        <w:t>рентабельности:</w:t>
      </w:r>
    </w:p>
    <w:p>
      <w:pPr>
        <w:pStyle w:val="BodyText"/>
        <w:spacing w:line="322" w:lineRule="exact"/>
        <w:ind w:left="1397"/>
      </w:pPr>
      <w:r>
        <w:rPr/>
        <w:t>У</w:t>
      </w:r>
      <w:r>
        <w:rPr>
          <w:vertAlign w:val="subscript"/>
        </w:rPr>
        <w:t>р</w:t>
      </w:r>
      <w:r>
        <w:rPr>
          <w:vertAlign w:val="baseline"/>
        </w:rPr>
        <w:t> = ( Пр / С</w:t>
      </w:r>
      <w:r>
        <w:rPr>
          <w:vertAlign w:val="subscript"/>
        </w:rPr>
        <w:t>Стр</w:t>
      </w:r>
      <w:r>
        <w:rPr>
          <w:vertAlign w:val="baseline"/>
        </w:rPr>
        <w:t> ) х 100% = 3.386 %</w:t>
      </w:r>
    </w:p>
    <w:p>
      <w:pPr>
        <w:pStyle w:val="ListParagraph"/>
        <w:numPr>
          <w:ilvl w:val="0"/>
          <w:numId w:val="19"/>
        </w:numPr>
        <w:tabs>
          <w:tab w:pos="1219" w:val="left" w:leader="none"/>
        </w:tabs>
        <w:spacing w:line="240" w:lineRule="auto" w:before="0" w:after="0"/>
        <w:ind w:left="676" w:right="1439" w:firstLine="0"/>
        <w:jc w:val="right"/>
        <w:rPr>
          <w:sz w:val="28"/>
        </w:rPr>
      </w:pPr>
      <w:r>
        <w:rPr>
          <w:sz w:val="28"/>
        </w:rPr>
        <w:t>Экономический эффект от сокращения сроков строительства Э</w:t>
      </w:r>
      <w:r>
        <w:rPr>
          <w:sz w:val="28"/>
          <w:vertAlign w:val="subscript"/>
        </w:rPr>
        <w:t>сс</w:t>
      </w:r>
      <w:r>
        <w:rPr>
          <w:sz w:val="28"/>
          <w:vertAlign w:val="baseline"/>
        </w:rPr>
        <w:t>. Определяется</w:t>
      </w:r>
      <w:r>
        <w:rPr>
          <w:spacing w:val="-10"/>
          <w:sz w:val="28"/>
          <w:vertAlign w:val="baseline"/>
        </w:rPr>
        <w:t> </w:t>
      </w:r>
      <w:r>
        <w:rPr>
          <w:sz w:val="28"/>
          <w:vertAlign w:val="baseline"/>
        </w:rPr>
        <w:t>как</w:t>
      </w:r>
      <w:r>
        <w:rPr>
          <w:spacing w:val="-12"/>
          <w:sz w:val="28"/>
          <w:vertAlign w:val="baseline"/>
        </w:rPr>
        <w:t> </w:t>
      </w:r>
      <w:r>
        <w:rPr>
          <w:sz w:val="28"/>
          <w:vertAlign w:val="baseline"/>
        </w:rPr>
        <w:t>сумма</w:t>
      </w:r>
      <w:r>
        <w:rPr>
          <w:spacing w:val="-9"/>
          <w:sz w:val="28"/>
          <w:vertAlign w:val="baseline"/>
        </w:rPr>
        <w:t> </w:t>
      </w:r>
      <w:r>
        <w:rPr>
          <w:sz w:val="28"/>
          <w:vertAlign w:val="baseline"/>
        </w:rPr>
        <w:t>Э</w:t>
      </w:r>
      <w:r>
        <w:rPr>
          <w:sz w:val="28"/>
          <w:vertAlign w:val="subscript"/>
        </w:rPr>
        <w:t>сс</w:t>
      </w:r>
      <w:r>
        <w:rPr>
          <w:sz w:val="28"/>
          <w:vertAlign w:val="baseline"/>
        </w:rPr>
        <w:t>=</w:t>
      </w:r>
      <w:r>
        <w:rPr>
          <w:spacing w:val="-10"/>
          <w:sz w:val="28"/>
          <w:vertAlign w:val="baseline"/>
        </w:rPr>
        <w:t> </w:t>
      </w:r>
      <w:r>
        <w:rPr>
          <w:sz w:val="28"/>
          <w:vertAlign w:val="baseline"/>
        </w:rPr>
        <w:t>Э</w:t>
      </w:r>
      <w:r>
        <w:rPr>
          <w:sz w:val="28"/>
          <w:vertAlign w:val="subscript"/>
        </w:rPr>
        <w:t>ф</w:t>
      </w:r>
      <w:r>
        <w:rPr>
          <w:spacing w:val="-9"/>
          <w:sz w:val="28"/>
          <w:vertAlign w:val="baseline"/>
        </w:rPr>
        <w:t> </w:t>
      </w:r>
      <w:r>
        <w:rPr>
          <w:sz w:val="28"/>
          <w:vertAlign w:val="baseline"/>
        </w:rPr>
        <w:t>+</w:t>
      </w:r>
      <w:r>
        <w:rPr>
          <w:spacing w:val="-9"/>
          <w:sz w:val="28"/>
          <w:vertAlign w:val="baseline"/>
        </w:rPr>
        <w:t> </w:t>
      </w:r>
      <w:r>
        <w:rPr>
          <w:sz w:val="28"/>
          <w:vertAlign w:val="baseline"/>
        </w:rPr>
        <w:t>Э</w:t>
      </w:r>
      <w:r>
        <w:rPr>
          <w:sz w:val="28"/>
          <w:vertAlign w:val="subscript"/>
        </w:rPr>
        <w:t>опр</w:t>
      </w:r>
      <w:r>
        <w:rPr>
          <w:spacing w:val="-11"/>
          <w:sz w:val="28"/>
          <w:vertAlign w:val="baseline"/>
        </w:rPr>
        <w:t> </w:t>
      </w:r>
      <w:r>
        <w:rPr>
          <w:sz w:val="28"/>
          <w:vertAlign w:val="baseline"/>
        </w:rPr>
        <w:t>=</w:t>
      </w:r>
      <w:r>
        <w:rPr>
          <w:spacing w:val="-5"/>
          <w:sz w:val="28"/>
          <w:vertAlign w:val="baseline"/>
        </w:rPr>
        <w:t> </w:t>
      </w:r>
      <w:r>
        <w:rPr>
          <w:sz w:val="28"/>
          <w:vertAlign w:val="baseline"/>
        </w:rPr>
        <w:t>7993</w:t>
      </w:r>
      <w:r>
        <w:rPr>
          <w:spacing w:val="-10"/>
          <w:sz w:val="28"/>
          <w:vertAlign w:val="baseline"/>
        </w:rPr>
        <w:t> </w:t>
      </w:r>
      <w:r>
        <w:rPr>
          <w:sz w:val="28"/>
          <w:vertAlign w:val="baseline"/>
        </w:rPr>
        <w:t>+</w:t>
      </w:r>
      <w:r>
        <w:rPr>
          <w:spacing w:val="-10"/>
          <w:sz w:val="28"/>
          <w:vertAlign w:val="baseline"/>
        </w:rPr>
        <w:t> </w:t>
      </w:r>
      <w:r>
        <w:rPr>
          <w:sz w:val="28"/>
          <w:vertAlign w:val="baseline"/>
        </w:rPr>
        <w:t>6855.545</w:t>
      </w:r>
      <w:r>
        <w:rPr>
          <w:spacing w:val="-10"/>
          <w:sz w:val="28"/>
          <w:vertAlign w:val="baseline"/>
        </w:rPr>
        <w:t> </w:t>
      </w:r>
      <w:r>
        <w:rPr>
          <w:sz w:val="28"/>
          <w:vertAlign w:val="baseline"/>
        </w:rPr>
        <w:t>=</w:t>
      </w:r>
      <w:r>
        <w:rPr>
          <w:spacing w:val="-10"/>
          <w:sz w:val="28"/>
          <w:vertAlign w:val="baseline"/>
        </w:rPr>
        <w:t> </w:t>
      </w:r>
      <w:r>
        <w:rPr>
          <w:sz w:val="28"/>
          <w:vertAlign w:val="baseline"/>
        </w:rPr>
        <w:t>14848.6</w:t>
      </w:r>
      <w:r>
        <w:rPr>
          <w:spacing w:val="-6"/>
          <w:sz w:val="28"/>
          <w:vertAlign w:val="baseline"/>
        </w:rPr>
        <w:t> </w:t>
      </w:r>
      <w:r>
        <w:rPr>
          <w:sz w:val="28"/>
          <w:vertAlign w:val="baseline"/>
        </w:rPr>
        <w:t>тыс.</w:t>
      </w:r>
      <w:r>
        <w:rPr>
          <w:spacing w:val="-8"/>
          <w:sz w:val="28"/>
          <w:vertAlign w:val="baseline"/>
        </w:rPr>
        <w:t> </w:t>
      </w:r>
      <w:r>
        <w:rPr>
          <w:sz w:val="28"/>
          <w:vertAlign w:val="baseline"/>
        </w:rPr>
        <w:t>грн. где:</w:t>
      </w:r>
      <w:r>
        <w:rPr>
          <w:spacing w:val="10"/>
          <w:sz w:val="28"/>
          <w:vertAlign w:val="baseline"/>
        </w:rPr>
        <w:t> </w:t>
      </w:r>
      <w:r>
        <w:rPr>
          <w:sz w:val="28"/>
          <w:vertAlign w:val="baseline"/>
        </w:rPr>
        <w:t>-</w:t>
      </w:r>
      <w:r>
        <w:rPr>
          <w:spacing w:val="14"/>
          <w:sz w:val="28"/>
          <w:vertAlign w:val="baseline"/>
        </w:rPr>
        <w:t> </w:t>
      </w:r>
      <w:r>
        <w:rPr>
          <w:sz w:val="28"/>
          <w:vertAlign w:val="baseline"/>
        </w:rPr>
        <w:t>Э</w:t>
      </w:r>
      <w:r>
        <w:rPr>
          <w:sz w:val="28"/>
          <w:vertAlign w:val="subscript"/>
        </w:rPr>
        <w:t>ф</w:t>
      </w:r>
      <w:r>
        <w:rPr>
          <w:spacing w:val="17"/>
          <w:sz w:val="28"/>
          <w:vertAlign w:val="baseline"/>
        </w:rPr>
        <w:t> </w:t>
      </w:r>
      <w:r>
        <w:rPr>
          <w:sz w:val="28"/>
          <w:vertAlign w:val="baseline"/>
        </w:rPr>
        <w:t>экономический</w:t>
      </w:r>
      <w:r>
        <w:rPr>
          <w:spacing w:val="14"/>
          <w:sz w:val="28"/>
          <w:vertAlign w:val="baseline"/>
        </w:rPr>
        <w:t> </w:t>
      </w:r>
      <w:r>
        <w:rPr>
          <w:sz w:val="28"/>
          <w:vertAlign w:val="baseline"/>
        </w:rPr>
        <w:t>эффект</w:t>
      </w:r>
      <w:r>
        <w:rPr>
          <w:spacing w:val="13"/>
          <w:sz w:val="28"/>
          <w:vertAlign w:val="baseline"/>
        </w:rPr>
        <w:t> </w:t>
      </w:r>
      <w:r>
        <w:rPr>
          <w:sz w:val="28"/>
          <w:vertAlign w:val="baseline"/>
        </w:rPr>
        <w:t>от</w:t>
      </w:r>
      <w:r>
        <w:rPr>
          <w:spacing w:val="14"/>
          <w:sz w:val="28"/>
          <w:vertAlign w:val="baseline"/>
        </w:rPr>
        <w:t> </w:t>
      </w:r>
      <w:r>
        <w:rPr>
          <w:sz w:val="28"/>
          <w:vertAlign w:val="baseline"/>
        </w:rPr>
        <w:t>досрочного</w:t>
      </w:r>
      <w:r>
        <w:rPr>
          <w:spacing w:val="15"/>
          <w:sz w:val="28"/>
          <w:vertAlign w:val="baseline"/>
        </w:rPr>
        <w:t> </w:t>
      </w:r>
      <w:r>
        <w:rPr>
          <w:sz w:val="28"/>
          <w:vertAlign w:val="baseline"/>
        </w:rPr>
        <w:t>ввода</w:t>
      </w:r>
      <w:r>
        <w:rPr>
          <w:spacing w:val="16"/>
          <w:sz w:val="28"/>
          <w:vertAlign w:val="baseline"/>
        </w:rPr>
        <w:t> </w:t>
      </w:r>
      <w:r>
        <w:rPr>
          <w:sz w:val="28"/>
          <w:vertAlign w:val="baseline"/>
        </w:rPr>
        <w:t>объекта</w:t>
      </w:r>
      <w:r>
        <w:rPr>
          <w:spacing w:val="16"/>
          <w:sz w:val="28"/>
          <w:vertAlign w:val="baseline"/>
        </w:rPr>
        <w:t> </w:t>
      </w:r>
      <w:r>
        <w:rPr>
          <w:sz w:val="28"/>
          <w:vertAlign w:val="baseline"/>
        </w:rPr>
        <w:t>в</w:t>
      </w:r>
    </w:p>
    <w:p>
      <w:pPr>
        <w:pStyle w:val="BodyText"/>
        <w:spacing w:line="321" w:lineRule="exact"/>
        <w:ind w:left="676"/>
      </w:pPr>
      <w:r>
        <w:rPr/>
        <w:t>эксплуатацию;</w:t>
      </w:r>
    </w:p>
    <w:p>
      <w:pPr>
        <w:pStyle w:val="BodyText"/>
        <w:ind w:left="676" w:firstLine="710"/>
      </w:pPr>
      <w:r>
        <w:rPr/>
        <w:t>- Э</w:t>
      </w:r>
      <w:r>
        <w:rPr>
          <w:vertAlign w:val="subscript"/>
        </w:rPr>
        <w:t>опр</w:t>
      </w:r>
      <w:r>
        <w:rPr>
          <w:vertAlign w:val="baseline"/>
        </w:rPr>
        <w:t> экономический эффект от сокращения условно постоянных общепроизводственных расходов.</w:t>
      </w:r>
    </w:p>
    <w:p>
      <w:pPr>
        <w:pStyle w:val="BodyText"/>
        <w:spacing w:line="322" w:lineRule="exact" w:before="4"/>
        <w:ind w:left="676"/>
      </w:pPr>
      <w:r>
        <w:rPr/>
        <w:t>14.1 Э</w:t>
      </w:r>
      <w:r>
        <w:rPr>
          <w:vertAlign w:val="subscript"/>
        </w:rPr>
        <w:t>ф</w:t>
      </w:r>
      <w:r>
        <w:rPr>
          <w:vertAlign w:val="baseline"/>
        </w:rPr>
        <w:t> = Ф х Е</w:t>
      </w:r>
      <w:r>
        <w:rPr>
          <w:vertAlign w:val="subscript"/>
        </w:rPr>
        <w:t>н</w:t>
      </w:r>
      <w:r>
        <w:rPr>
          <w:vertAlign w:val="baseline"/>
        </w:rPr>
        <w:t> х (Т</w:t>
      </w:r>
      <w:r>
        <w:rPr>
          <w:vertAlign w:val="subscript"/>
        </w:rPr>
        <w:t>н</w:t>
      </w:r>
      <w:r>
        <w:rPr>
          <w:vertAlign w:val="baseline"/>
        </w:rPr>
        <w:t> - Т</w:t>
      </w:r>
      <w:r>
        <w:rPr>
          <w:vertAlign w:val="subscript"/>
        </w:rPr>
        <w:t>п</w:t>
      </w:r>
      <w:r>
        <w:rPr>
          <w:vertAlign w:val="baseline"/>
        </w:rPr>
        <w:t>) = 1233491.756 х 0.12 х 0.054 = 7993 тыс. грн.,</w:t>
      </w:r>
    </w:p>
    <w:p>
      <w:pPr>
        <w:pStyle w:val="BodyText"/>
        <w:ind w:left="676" w:right="1411" w:firstLine="710"/>
      </w:pPr>
      <w:r>
        <w:rPr/>
        <w:t>где Ф - стоимость досрочно вводимых основных производственных фондов, определяется по договорной цене;</w:t>
      </w:r>
    </w:p>
    <w:p>
      <w:pPr>
        <w:pStyle w:val="BodyText"/>
        <w:spacing w:line="321" w:lineRule="exact"/>
        <w:ind w:left="1387"/>
      </w:pPr>
      <w:r>
        <w:rPr/>
        <w:t>Ф = Д</w:t>
      </w:r>
      <w:r>
        <w:rPr>
          <w:vertAlign w:val="subscript"/>
        </w:rPr>
        <w:t>ц</w:t>
      </w:r>
      <w:r>
        <w:rPr>
          <w:vertAlign w:val="baseline"/>
        </w:rPr>
        <w:t> = 1233491.756 тыс. грн.;</w:t>
      </w:r>
    </w:p>
    <w:p>
      <w:pPr>
        <w:pStyle w:val="BodyText"/>
        <w:ind w:left="1387" w:right="2373"/>
      </w:pPr>
      <w:r>
        <w:rPr/>
        <w:t>Е</w:t>
      </w:r>
      <w:r>
        <w:rPr>
          <w:vertAlign w:val="subscript"/>
        </w:rPr>
        <w:t>н</w:t>
      </w:r>
      <w:r>
        <w:rPr>
          <w:vertAlign w:val="baseline"/>
        </w:rPr>
        <w:t> – ожидаемая эффективность создаваемого производства. Е</w:t>
      </w:r>
      <w:r>
        <w:rPr>
          <w:vertAlign w:val="subscript"/>
        </w:rPr>
        <w:t>н</w:t>
      </w:r>
      <w:r>
        <w:rPr>
          <w:vertAlign w:val="baseline"/>
        </w:rPr>
        <w:t>= 0.12 ;</w:t>
      </w:r>
    </w:p>
    <w:p>
      <w:pPr>
        <w:pStyle w:val="BodyText"/>
        <w:tabs>
          <w:tab w:pos="1595" w:val="left" w:leader="none"/>
        </w:tabs>
        <w:spacing w:line="321" w:lineRule="exact"/>
        <w:ind w:left="676"/>
      </w:pPr>
      <w:r>
        <w:rPr/>
        <w:t>14.2</w:t>
        <w:tab/>
        <w:t>Э</w:t>
      </w:r>
      <w:r>
        <w:rPr>
          <w:vertAlign w:val="subscript"/>
        </w:rPr>
        <w:t>опр</w:t>
      </w:r>
      <w:r>
        <w:rPr>
          <w:spacing w:val="15"/>
          <w:vertAlign w:val="baseline"/>
        </w:rPr>
        <w:t> </w:t>
      </w:r>
      <w:r>
        <w:rPr>
          <w:vertAlign w:val="baseline"/>
        </w:rPr>
        <w:t>=</w:t>
      </w:r>
      <w:r>
        <w:rPr>
          <w:spacing w:val="17"/>
          <w:vertAlign w:val="baseline"/>
        </w:rPr>
        <w:t> </w:t>
      </w:r>
      <w:r>
        <w:rPr>
          <w:vertAlign w:val="baseline"/>
        </w:rPr>
        <w:t>0,5</w:t>
      </w:r>
      <w:r>
        <w:rPr>
          <w:spacing w:val="21"/>
          <w:vertAlign w:val="baseline"/>
        </w:rPr>
        <w:t> </w:t>
      </w:r>
      <w:r>
        <w:rPr>
          <w:sz w:val="24"/>
          <w:vertAlign w:val="baseline"/>
        </w:rPr>
        <w:t>х</w:t>
      </w:r>
      <w:r>
        <w:rPr>
          <w:spacing w:val="21"/>
          <w:sz w:val="24"/>
          <w:vertAlign w:val="baseline"/>
        </w:rPr>
        <w:t> </w:t>
      </w:r>
      <w:r>
        <w:rPr>
          <w:vertAlign w:val="baseline"/>
        </w:rPr>
        <w:t>ОПР</w:t>
      </w:r>
      <w:r>
        <w:rPr>
          <w:spacing w:val="19"/>
          <w:vertAlign w:val="baseline"/>
        </w:rPr>
        <w:t> </w:t>
      </w:r>
      <w:r>
        <w:rPr>
          <w:vertAlign w:val="baseline"/>
        </w:rPr>
        <w:t>х</w:t>
      </w:r>
      <w:r>
        <w:rPr>
          <w:spacing w:val="11"/>
          <w:vertAlign w:val="baseline"/>
        </w:rPr>
        <w:t> </w:t>
      </w:r>
      <w:r>
        <w:rPr>
          <w:vertAlign w:val="baseline"/>
        </w:rPr>
        <w:t>(1</w:t>
      </w:r>
      <w:r>
        <w:rPr>
          <w:spacing w:val="21"/>
          <w:vertAlign w:val="baseline"/>
        </w:rPr>
        <w:t> </w:t>
      </w:r>
      <w:r>
        <w:rPr>
          <w:vertAlign w:val="baseline"/>
        </w:rPr>
        <w:t>-</w:t>
      </w:r>
      <w:r>
        <w:rPr>
          <w:spacing w:val="19"/>
          <w:vertAlign w:val="baseline"/>
        </w:rPr>
        <w:t> </w:t>
      </w:r>
      <w:r>
        <w:rPr>
          <w:vertAlign w:val="baseline"/>
        </w:rPr>
        <w:t>Т</w:t>
      </w:r>
      <w:r>
        <w:rPr>
          <w:vertAlign w:val="subscript"/>
        </w:rPr>
        <w:t>п</w:t>
      </w:r>
      <w:r>
        <w:rPr>
          <w:spacing w:val="-14"/>
          <w:vertAlign w:val="baseline"/>
        </w:rPr>
        <w:t> </w:t>
      </w:r>
      <w:r>
        <w:rPr>
          <w:vertAlign w:val="baseline"/>
        </w:rPr>
        <w:t>/Т</w:t>
      </w:r>
      <w:r>
        <w:rPr>
          <w:vertAlign w:val="subscript"/>
        </w:rPr>
        <w:t>н</w:t>
      </w:r>
      <w:r>
        <w:rPr>
          <w:vertAlign w:val="baseline"/>
        </w:rPr>
        <w:t>)</w:t>
      </w:r>
      <w:r>
        <w:rPr>
          <w:spacing w:val="13"/>
          <w:vertAlign w:val="baseline"/>
        </w:rPr>
        <w:t> </w:t>
      </w:r>
      <w:r>
        <w:rPr>
          <w:vertAlign w:val="baseline"/>
        </w:rPr>
        <w:t>=</w:t>
      </w:r>
      <w:r>
        <w:rPr>
          <w:spacing w:val="22"/>
          <w:vertAlign w:val="baseline"/>
        </w:rPr>
        <w:t> </w:t>
      </w:r>
      <w:r>
        <w:rPr>
          <w:vertAlign w:val="baseline"/>
        </w:rPr>
        <w:t>0,5</w:t>
      </w:r>
      <w:r>
        <w:rPr>
          <w:spacing w:val="15"/>
          <w:vertAlign w:val="baseline"/>
        </w:rPr>
        <w:t> </w:t>
      </w:r>
      <w:r>
        <w:rPr>
          <w:vertAlign w:val="baseline"/>
        </w:rPr>
        <w:t>х</w:t>
      </w:r>
      <w:r>
        <w:rPr>
          <w:spacing w:val="11"/>
          <w:vertAlign w:val="baseline"/>
        </w:rPr>
        <w:t> </w:t>
      </w:r>
      <w:r>
        <w:rPr>
          <w:vertAlign w:val="baseline"/>
        </w:rPr>
        <w:t>150822.000</w:t>
      </w:r>
      <w:r>
        <w:rPr>
          <w:spacing w:val="20"/>
          <w:vertAlign w:val="baseline"/>
        </w:rPr>
        <w:t> </w:t>
      </w:r>
      <w:r>
        <w:rPr>
          <w:vertAlign w:val="baseline"/>
        </w:rPr>
        <w:t>х</w:t>
      </w:r>
      <w:r>
        <w:rPr>
          <w:spacing w:val="11"/>
          <w:vertAlign w:val="baseline"/>
        </w:rPr>
        <w:t> </w:t>
      </w:r>
      <w:r>
        <w:rPr>
          <w:vertAlign w:val="baseline"/>
        </w:rPr>
        <w:t>0.091=</w:t>
      </w:r>
      <w:r>
        <w:rPr>
          <w:spacing w:val="16"/>
          <w:vertAlign w:val="baseline"/>
        </w:rPr>
        <w:t> </w:t>
      </w:r>
      <w:r>
        <w:rPr>
          <w:vertAlign w:val="baseline"/>
        </w:rPr>
        <w:t>6855.545</w:t>
      </w:r>
    </w:p>
    <w:p>
      <w:pPr>
        <w:pStyle w:val="BodyText"/>
        <w:spacing w:line="322" w:lineRule="exact"/>
        <w:ind w:left="676"/>
      </w:pPr>
      <w:r>
        <w:rPr/>
        <w:t>тыс. грн.,</w:t>
      </w:r>
    </w:p>
    <w:p>
      <w:pPr>
        <w:pStyle w:val="BodyText"/>
        <w:ind w:left="1387"/>
      </w:pPr>
      <w:r>
        <w:rPr/>
        <w:t>где ОПР — общепроизводственные расходы на строительные работы.</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6"/>
        </w:rPr>
      </w:pPr>
    </w:p>
    <w:p>
      <w:pPr>
        <w:spacing w:after="0"/>
        <w:rPr>
          <w:sz w:val="16"/>
        </w:rPr>
        <w:sectPr>
          <w:pgSz w:w="11910" w:h="16840"/>
          <w:pgMar w:header="0" w:footer="722" w:top="1500" w:bottom="1000" w:left="740" w:right="0"/>
        </w:sectPr>
      </w:pPr>
    </w:p>
    <w:p>
      <w:pPr>
        <w:pStyle w:val="BodyText"/>
        <w:spacing w:before="8"/>
        <w:rPr>
          <w:sz w:val="31"/>
        </w:rPr>
      </w:pPr>
    </w:p>
    <w:p>
      <w:pPr>
        <w:pStyle w:val="Heading3"/>
        <w:spacing w:before="0"/>
        <w:ind w:left="2986"/>
      </w:pPr>
      <w:r>
        <w:rPr/>
        <w:t>Таблица ТЭП дипломного </w:t>
      </w:r>
      <w:r>
        <w:rPr>
          <w:spacing w:val="-3"/>
        </w:rPr>
        <w:t>проекта</w:t>
      </w:r>
    </w:p>
    <w:p>
      <w:pPr>
        <w:spacing w:before="90"/>
        <w:ind w:left="307" w:right="0" w:firstLine="0"/>
        <w:jc w:val="left"/>
        <w:rPr>
          <w:b/>
          <w:sz w:val="24"/>
        </w:rPr>
      </w:pPr>
      <w:r>
        <w:rPr/>
        <w:br w:type="column"/>
      </w:r>
      <w:r>
        <w:rPr>
          <w:b/>
          <w:sz w:val="24"/>
        </w:rPr>
        <w:t>Приложение № 47</w:t>
      </w:r>
    </w:p>
    <w:p>
      <w:pPr>
        <w:spacing w:after="0"/>
        <w:jc w:val="left"/>
        <w:rPr>
          <w:sz w:val="24"/>
        </w:rPr>
        <w:sectPr>
          <w:type w:val="continuous"/>
          <w:pgSz w:w="11910" w:h="16840"/>
          <w:pgMar w:top="880" w:bottom="280" w:left="740" w:right="0"/>
          <w:cols w:num="2" w:equalWidth="0">
            <w:col w:w="7408" w:space="40"/>
            <w:col w:w="3722"/>
          </w:cols>
        </w:sectPr>
      </w:pPr>
    </w:p>
    <w:p>
      <w:pPr>
        <w:pStyle w:val="BodyText"/>
        <w:spacing w:before="2" w:after="1"/>
        <w:rPr>
          <w:b/>
          <w:sz w:val="20"/>
        </w:rPr>
      </w:pPr>
    </w:p>
    <w:tbl>
      <w:tblPr>
        <w:tblW w:w="0" w:type="auto"/>
        <w:jc w:val="left"/>
        <w:tblInd w:w="1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8"/>
        <w:gridCol w:w="5954"/>
        <w:gridCol w:w="1277"/>
        <w:gridCol w:w="1385"/>
      </w:tblGrid>
      <w:tr>
        <w:trPr>
          <w:trHeight w:val="581" w:hRule="atLeast"/>
        </w:trPr>
        <w:tc>
          <w:tcPr>
            <w:tcW w:w="708" w:type="dxa"/>
            <w:tcBorders>
              <w:bottom w:val="nil"/>
              <w:right w:val="single" w:sz="6" w:space="0" w:color="000000"/>
            </w:tcBorders>
          </w:tcPr>
          <w:p>
            <w:pPr>
              <w:pStyle w:val="TableParagraph"/>
              <w:spacing w:line="237" w:lineRule="auto" w:before="36"/>
              <w:ind w:left="206" w:right="172" w:firstLine="43"/>
              <w:rPr>
                <w:sz w:val="22"/>
              </w:rPr>
            </w:pPr>
            <w:r>
              <w:rPr>
                <w:sz w:val="22"/>
              </w:rPr>
              <w:t>№ п/п</w:t>
            </w:r>
          </w:p>
        </w:tc>
        <w:tc>
          <w:tcPr>
            <w:tcW w:w="5954" w:type="dxa"/>
            <w:tcBorders>
              <w:left w:val="single" w:sz="6" w:space="0" w:color="000000"/>
              <w:bottom w:val="nil"/>
              <w:right w:val="single" w:sz="6" w:space="0" w:color="000000"/>
            </w:tcBorders>
          </w:tcPr>
          <w:p>
            <w:pPr>
              <w:pStyle w:val="TableParagraph"/>
              <w:spacing w:before="146"/>
              <w:ind w:left="1579"/>
              <w:rPr>
                <w:sz w:val="24"/>
              </w:rPr>
            </w:pPr>
            <w:r>
              <w:rPr>
                <w:sz w:val="24"/>
              </w:rPr>
              <w:t>Наименование показателей</w:t>
            </w:r>
          </w:p>
        </w:tc>
        <w:tc>
          <w:tcPr>
            <w:tcW w:w="1277" w:type="dxa"/>
            <w:tcBorders>
              <w:left w:val="single" w:sz="6" w:space="0" w:color="000000"/>
              <w:bottom w:val="nil"/>
              <w:right w:val="single" w:sz="6" w:space="0" w:color="000000"/>
            </w:tcBorders>
          </w:tcPr>
          <w:p>
            <w:pPr>
              <w:pStyle w:val="TableParagraph"/>
              <w:spacing w:line="237" w:lineRule="auto" w:before="36"/>
              <w:ind w:left="148" w:right="108" w:firstLine="81"/>
              <w:rPr>
                <w:sz w:val="22"/>
              </w:rPr>
            </w:pPr>
            <w:r>
              <w:rPr>
                <w:sz w:val="22"/>
              </w:rPr>
              <w:t>Единица измерения</w:t>
            </w:r>
          </w:p>
        </w:tc>
        <w:tc>
          <w:tcPr>
            <w:tcW w:w="1385" w:type="dxa"/>
            <w:tcBorders>
              <w:left w:val="single" w:sz="6" w:space="0" w:color="000000"/>
              <w:bottom w:val="nil"/>
              <w:right w:val="single" w:sz="6" w:space="0" w:color="000000"/>
            </w:tcBorders>
          </w:tcPr>
          <w:p>
            <w:pPr>
              <w:pStyle w:val="TableParagraph"/>
              <w:spacing w:line="237" w:lineRule="auto" w:before="36"/>
              <w:ind w:left="177" w:firstLine="77"/>
              <w:rPr>
                <w:sz w:val="22"/>
              </w:rPr>
            </w:pPr>
            <w:r>
              <w:rPr>
                <w:sz w:val="22"/>
              </w:rPr>
              <w:t>Значение показателя</w:t>
            </w:r>
          </w:p>
        </w:tc>
      </w:tr>
    </w:tbl>
    <w:p>
      <w:pPr>
        <w:spacing w:after="0" w:line="237" w:lineRule="auto"/>
        <w:rPr>
          <w:sz w:val="22"/>
        </w:rPr>
        <w:sectPr>
          <w:type w:val="continuous"/>
          <w:pgSz w:w="11910" w:h="16840"/>
          <w:pgMar w:top="880" w:bottom="280" w:left="740" w:right="0"/>
        </w:sectPr>
      </w:pPr>
    </w:p>
    <w:tbl>
      <w:tblPr>
        <w:tblW w:w="0" w:type="auto"/>
        <w:jc w:val="left"/>
        <w:tblInd w:w="12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08"/>
        <w:gridCol w:w="5954"/>
        <w:gridCol w:w="1277"/>
        <w:gridCol w:w="1385"/>
      </w:tblGrid>
      <w:tr>
        <w:trPr>
          <w:trHeight w:val="407" w:hRule="atLeast"/>
        </w:trPr>
        <w:tc>
          <w:tcPr>
            <w:tcW w:w="708" w:type="dxa"/>
            <w:tcBorders>
              <w:left w:val="single" w:sz="4" w:space="0" w:color="000000"/>
            </w:tcBorders>
          </w:tcPr>
          <w:p>
            <w:pPr>
              <w:pStyle w:val="TableParagraph"/>
              <w:spacing w:line="315" w:lineRule="exact"/>
              <w:ind w:left="19"/>
              <w:jc w:val="center"/>
              <w:rPr>
                <w:sz w:val="28"/>
              </w:rPr>
            </w:pPr>
            <w:r>
              <w:rPr>
                <w:w w:val="99"/>
                <w:sz w:val="28"/>
              </w:rPr>
              <w:t>1</w:t>
            </w:r>
          </w:p>
        </w:tc>
        <w:tc>
          <w:tcPr>
            <w:tcW w:w="5954" w:type="dxa"/>
          </w:tcPr>
          <w:p>
            <w:pPr>
              <w:pStyle w:val="TableParagraph"/>
              <w:spacing w:line="315" w:lineRule="exact"/>
              <w:ind w:left="20"/>
              <w:jc w:val="center"/>
              <w:rPr>
                <w:sz w:val="28"/>
              </w:rPr>
            </w:pPr>
            <w:r>
              <w:rPr>
                <w:w w:val="99"/>
                <w:sz w:val="28"/>
              </w:rPr>
              <w:t>2</w:t>
            </w:r>
          </w:p>
        </w:tc>
        <w:tc>
          <w:tcPr>
            <w:tcW w:w="1277" w:type="dxa"/>
          </w:tcPr>
          <w:p>
            <w:pPr>
              <w:pStyle w:val="TableParagraph"/>
              <w:spacing w:line="315" w:lineRule="exact"/>
              <w:ind w:left="20"/>
              <w:jc w:val="center"/>
              <w:rPr>
                <w:sz w:val="28"/>
              </w:rPr>
            </w:pPr>
            <w:r>
              <w:rPr>
                <w:w w:val="99"/>
                <w:sz w:val="28"/>
              </w:rPr>
              <w:t>3</w:t>
            </w:r>
          </w:p>
        </w:tc>
        <w:tc>
          <w:tcPr>
            <w:tcW w:w="1385" w:type="dxa"/>
          </w:tcPr>
          <w:p>
            <w:pPr>
              <w:pStyle w:val="TableParagraph"/>
              <w:spacing w:line="315" w:lineRule="exact"/>
              <w:ind w:left="9"/>
              <w:jc w:val="center"/>
              <w:rPr>
                <w:sz w:val="28"/>
              </w:rPr>
            </w:pPr>
            <w:r>
              <w:rPr>
                <w:w w:val="99"/>
                <w:sz w:val="28"/>
              </w:rPr>
              <w:t>4</w:t>
            </w:r>
          </w:p>
        </w:tc>
      </w:tr>
      <w:tr>
        <w:trPr>
          <w:trHeight w:val="402" w:hRule="atLeast"/>
        </w:trPr>
        <w:tc>
          <w:tcPr>
            <w:tcW w:w="9324" w:type="dxa"/>
            <w:gridSpan w:val="4"/>
            <w:tcBorders>
              <w:left w:val="single" w:sz="4" w:space="0" w:color="000000"/>
            </w:tcBorders>
          </w:tcPr>
          <w:p>
            <w:pPr>
              <w:pStyle w:val="TableParagraph"/>
              <w:spacing w:line="272" w:lineRule="exact"/>
              <w:ind w:left="2482"/>
              <w:rPr>
                <w:b/>
                <w:sz w:val="24"/>
              </w:rPr>
            </w:pPr>
            <w:r>
              <w:rPr>
                <w:b/>
                <w:sz w:val="24"/>
              </w:rPr>
              <w:t>I. Объемно-планировочные показатели.</w:t>
            </w:r>
          </w:p>
        </w:tc>
      </w:tr>
      <w:tr>
        <w:trPr>
          <w:trHeight w:val="321" w:hRule="atLeast"/>
        </w:trPr>
        <w:tc>
          <w:tcPr>
            <w:tcW w:w="708" w:type="dxa"/>
            <w:tcBorders>
              <w:left w:val="single" w:sz="4" w:space="0" w:color="000000"/>
            </w:tcBorders>
          </w:tcPr>
          <w:p>
            <w:pPr>
              <w:pStyle w:val="TableParagraph"/>
              <w:spacing w:before="15"/>
              <w:ind w:left="19"/>
              <w:jc w:val="center"/>
              <w:rPr>
                <w:sz w:val="24"/>
              </w:rPr>
            </w:pPr>
            <w:r>
              <w:rPr>
                <w:sz w:val="24"/>
              </w:rPr>
              <w:t>1</w:t>
            </w:r>
          </w:p>
        </w:tc>
        <w:tc>
          <w:tcPr>
            <w:tcW w:w="5954" w:type="dxa"/>
          </w:tcPr>
          <w:p>
            <w:pPr>
              <w:pStyle w:val="TableParagraph"/>
              <w:spacing w:before="15"/>
              <w:ind w:left="110"/>
              <w:rPr>
                <w:i/>
                <w:sz w:val="16"/>
              </w:rPr>
            </w:pPr>
            <w:r>
              <w:rPr>
                <w:position w:val="2"/>
                <w:sz w:val="24"/>
              </w:rPr>
              <w:t>Площадь застройки </w:t>
            </w:r>
            <w:r>
              <w:rPr>
                <w:i/>
                <w:position w:val="2"/>
                <w:sz w:val="24"/>
              </w:rPr>
              <w:t>S</w:t>
            </w:r>
            <w:r>
              <w:rPr>
                <w:i/>
                <w:sz w:val="16"/>
              </w:rPr>
              <w:t>застр</w:t>
            </w:r>
          </w:p>
        </w:tc>
        <w:tc>
          <w:tcPr>
            <w:tcW w:w="1277" w:type="dxa"/>
          </w:tcPr>
          <w:p>
            <w:pPr>
              <w:pStyle w:val="TableParagraph"/>
              <w:spacing w:line="139" w:lineRule="auto" w:before="51"/>
              <w:ind w:left="163"/>
              <w:rPr>
                <w:sz w:val="18"/>
              </w:rPr>
            </w:pPr>
            <w:r>
              <w:rPr>
                <w:position w:val="-9"/>
                <w:sz w:val="28"/>
              </w:rPr>
              <w:t>м</w:t>
            </w:r>
            <w:r>
              <w:rPr>
                <w:sz w:val="18"/>
              </w:rPr>
              <w:t>2</w:t>
            </w:r>
          </w:p>
        </w:tc>
        <w:tc>
          <w:tcPr>
            <w:tcW w:w="1385" w:type="dxa"/>
          </w:tcPr>
          <w:p>
            <w:pPr>
              <w:pStyle w:val="TableParagraph"/>
              <w:spacing w:line="301" w:lineRule="exact"/>
              <w:ind w:left="110"/>
              <w:rPr>
                <w:sz w:val="28"/>
              </w:rPr>
            </w:pPr>
            <w:r>
              <w:rPr>
                <w:sz w:val="28"/>
              </w:rPr>
              <w:t>31700</w:t>
            </w:r>
          </w:p>
        </w:tc>
      </w:tr>
      <w:tr>
        <w:trPr>
          <w:trHeight w:val="321" w:hRule="atLeast"/>
        </w:trPr>
        <w:tc>
          <w:tcPr>
            <w:tcW w:w="708" w:type="dxa"/>
            <w:tcBorders>
              <w:left w:val="single" w:sz="4" w:space="0" w:color="000000"/>
            </w:tcBorders>
          </w:tcPr>
          <w:p>
            <w:pPr>
              <w:pStyle w:val="TableParagraph"/>
              <w:spacing w:before="16"/>
              <w:ind w:left="19"/>
              <w:jc w:val="center"/>
              <w:rPr>
                <w:sz w:val="24"/>
              </w:rPr>
            </w:pPr>
            <w:r>
              <w:rPr>
                <w:sz w:val="24"/>
              </w:rPr>
              <w:t>2</w:t>
            </w:r>
          </w:p>
        </w:tc>
        <w:tc>
          <w:tcPr>
            <w:tcW w:w="5954" w:type="dxa"/>
          </w:tcPr>
          <w:p>
            <w:pPr>
              <w:pStyle w:val="TableParagraph"/>
              <w:spacing w:before="15"/>
              <w:ind w:left="110"/>
              <w:rPr>
                <w:i/>
                <w:sz w:val="16"/>
              </w:rPr>
            </w:pPr>
            <w:r>
              <w:rPr>
                <w:position w:val="2"/>
                <w:sz w:val="24"/>
              </w:rPr>
              <w:t>Полезная площадь здания </w:t>
            </w:r>
            <w:r>
              <w:rPr>
                <w:i/>
                <w:position w:val="2"/>
                <w:sz w:val="24"/>
              </w:rPr>
              <w:t>S</w:t>
            </w:r>
            <w:r>
              <w:rPr>
                <w:i/>
                <w:sz w:val="16"/>
              </w:rPr>
              <w:t>пол.</w:t>
            </w:r>
          </w:p>
        </w:tc>
        <w:tc>
          <w:tcPr>
            <w:tcW w:w="1277" w:type="dxa"/>
          </w:tcPr>
          <w:p>
            <w:pPr>
              <w:pStyle w:val="TableParagraph"/>
              <w:spacing w:line="139" w:lineRule="auto" w:before="51"/>
              <w:ind w:left="110"/>
              <w:rPr>
                <w:sz w:val="18"/>
              </w:rPr>
            </w:pPr>
            <w:r>
              <w:rPr>
                <w:position w:val="-9"/>
                <w:sz w:val="28"/>
              </w:rPr>
              <w:t>м</w:t>
            </w:r>
            <w:r>
              <w:rPr>
                <w:sz w:val="18"/>
              </w:rPr>
              <w:t>2</w:t>
            </w:r>
          </w:p>
        </w:tc>
        <w:tc>
          <w:tcPr>
            <w:tcW w:w="1385" w:type="dxa"/>
          </w:tcPr>
          <w:p>
            <w:pPr>
              <w:pStyle w:val="TableParagraph"/>
              <w:spacing w:line="301" w:lineRule="exact"/>
              <w:ind w:left="110"/>
              <w:rPr>
                <w:sz w:val="28"/>
              </w:rPr>
            </w:pPr>
            <w:r>
              <w:rPr>
                <w:sz w:val="28"/>
              </w:rPr>
              <w:t>27500</w:t>
            </w:r>
          </w:p>
        </w:tc>
      </w:tr>
      <w:tr>
        <w:trPr>
          <w:trHeight w:val="325" w:hRule="atLeast"/>
        </w:trPr>
        <w:tc>
          <w:tcPr>
            <w:tcW w:w="708" w:type="dxa"/>
            <w:tcBorders>
              <w:left w:val="single" w:sz="4" w:space="0" w:color="000000"/>
            </w:tcBorders>
          </w:tcPr>
          <w:p>
            <w:pPr>
              <w:pStyle w:val="TableParagraph"/>
              <w:spacing w:before="15"/>
              <w:ind w:left="19"/>
              <w:jc w:val="center"/>
              <w:rPr>
                <w:sz w:val="24"/>
              </w:rPr>
            </w:pPr>
            <w:r>
              <w:rPr>
                <w:sz w:val="24"/>
              </w:rPr>
              <w:t>3</w:t>
            </w:r>
          </w:p>
        </w:tc>
        <w:tc>
          <w:tcPr>
            <w:tcW w:w="5954" w:type="dxa"/>
          </w:tcPr>
          <w:p>
            <w:pPr>
              <w:pStyle w:val="TableParagraph"/>
              <w:spacing w:before="15"/>
              <w:ind w:left="110"/>
              <w:rPr>
                <w:i/>
                <w:sz w:val="24"/>
              </w:rPr>
            </w:pPr>
            <w:r>
              <w:rPr>
                <w:sz w:val="24"/>
              </w:rPr>
              <w:t>Строительный объем здания </w:t>
            </w:r>
            <w:r>
              <w:rPr>
                <w:i/>
                <w:sz w:val="24"/>
              </w:rPr>
              <w:t>V</w:t>
            </w:r>
          </w:p>
        </w:tc>
        <w:tc>
          <w:tcPr>
            <w:tcW w:w="1277" w:type="dxa"/>
          </w:tcPr>
          <w:p>
            <w:pPr>
              <w:pStyle w:val="TableParagraph"/>
              <w:spacing w:line="144" w:lineRule="auto" w:before="54"/>
              <w:ind w:left="110"/>
              <w:rPr>
                <w:sz w:val="18"/>
              </w:rPr>
            </w:pPr>
            <w:r>
              <w:rPr>
                <w:position w:val="-9"/>
                <w:sz w:val="28"/>
              </w:rPr>
              <w:t>м</w:t>
            </w:r>
            <w:r>
              <w:rPr>
                <w:sz w:val="18"/>
              </w:rPr>
              <w:t>3</w:t>
            </w:r>
          </w:p>
        </w:tc>
        <w:tc>
          <w:tcPr>
            <w:tcW w:w="1385" w:type="dxa"/>
          </w:tcPr>
          <w:p>
            <w:pPr>
              <w:pStyle w:val="TableParagraph"/>
              <w:spacing w:line="306" w:lineRule="exact"/>
              <w:ind w:left="110"/>
              <w:rPr>
                <w:sz w:val="28"/>
              </w:rPr>
            </w:pPr>
            <w:r>
              <w:rPr>
                <w:sz w:val="28"/>
              </w:rPr>
              <w:t>120 000</w:t>
            </w:r>
          </w:p>
        </w:tc>
      </w:tr>
      <w:tr>
        <w:trPr>
          <w:trHeight w:val="368" w:hRule="atLeast"/>
        </w:trPr>
        <w:tc>
          <w:tcPr>
            <w:tcW w:w="9324" w:type="dxa"/>
            <w:gridSpan w:val="4"/>
            <w:tcBorders>
              <w:left w:val="single" w:sz="4" w:space="0" w:color="000000"/>
            </w:tcBorders>
          </w:tcPr>
          <w:p>
            <w:pPr>
              <w:pStyle w:val="TableParagraph"/>
              <w:spacing w:line="272" w:lineRule="exact"/>
              <w:ind w:left="1696" w:right="1685"/>
              <w:jc w:val="center"/>
              <w:rPr>
                <w:b/>
                <w:sz w:val="24"/>
              </w:rPr>
            </w:pPr>
            <w:r>
              <w:rPr>
                <w:b/>
                <w:sz w:val="24"/>
              </w:rPr>
              <w:t>II.Показатели сметной стоимости.</w:t>
            </w:r>
          </w:p>
        </w:tc>
      </w:tr>
      <w:tr>
        <w:trPr>
          <w:trHeight w:val="345" w:hRule="atLeast"/>
        </w:trPr>
        <w:tc>
          <w:tcPr>
            <w:tcW w:w="708" w:type="dxa"/>
            <w:tcBorders>
              <w:left w:val="single" w:sz="4" w:space="0" w:color="000000"/>
            </w:tcBorders>
          </w:tcPr>
          <w:p>
            <w:pPr>
              <w:pStyle w:val="TableParagraph"/>
              <w:spacing w:before="25"/>
              <w:ind w:left="19"/>
              <w:jc w:val="center"/>
              <w:rPr>
                <w:sz w:val="24"/>
              </w:rPr>
            </w:pPr>
            <w:r>
              <w:rPr>
                <w:sz w:val="24"/>
              </w:rPr>
              <w:t>4</w:t>
            </w:r>
          </w:p>
        </w:tc>
        <w:tc>
          <w:tcPr>
            <w:tcW w:w="5954" w:type="dxa"/>
          </w:tcPr>
          <w:p>
            <w:pPr>
              <w:pStyle w:val="TableParagraph"/>
              <w:spacing w:before="24"/>
              <w:ind w:left="110"/>
              <w:rPr>
                <w:i/>
                <w:sz w:val="16"/>
              </w:rPr>
            </w:pPr>
            <w:r>
              <w:rPr>
                <w:position w:val="2"/>
                <w:sz w:val="24"/>
              </w:rPr>
              <w:t>Стоимость здания (сооружения) </w:t>
            </w:r>
            <w:r>
              <w:rPr>
                <w:i/>
                <w:position w:val="2"/>
                <w:sz w:val="24"/>
              </w:rPr>
              <w:t>С = Д</w:t>
            </w:r>
            <w:r>
              <w:rPr>
                <w:i/>
                <w:sz w:val="16"/>
              </w:rPr>
              <w:t>ц</w:t>
            </w:r>
          </w:p>
        </w:tc>
        <w:tc>
          <w:tcPr>
            <w:tcW w:w="1277" w:type="dxa"/>
          </w:tcPr>
          <w:p>
            <w:pPr>
              <w:pStyle w:val="TableParagraph"/>
              <w:spacing w:line="315" w:lineRule="exact"/>
              <w:ind w:left="110"/>
              <w:rPr>
                <w:sz w:val="28"/>
              </w:rPr>
            </w:pPr>
            <w:r>
              <w:rPr>
                <w:sz w:val="28"/>
              </w:rPr>
              <w:t>тыс. грн.</w:t>
            </w:r>
          </w:p>
        </w:tc>
        <w:tc>
          <w:tcPr>
            <w:tcW w:w="1385" w:type="dxa"/>
          </w:tcPr>
          <w:p>
            <w:pPr>
              <w:pStyle w:val="TableParagraph"/>
              <w:spacing w:line="268" w:lineRule="exact"/>
              <w:ind w:left="110"/>
              <w:rPr>
                <w:sz w:val="24"/>
              </w:rPr>
            </w:pPr>
            <w:r>
              <w:rPr>
                <w:sz w:val="24"/>
              </w:rPr>
              <w:t>1407296.2</w:t>
            </w:r>
          </w:p>
        </w:tc>
      </w:tr>
      <w:tr>
        <w:trPr>
          <w:trHeight w:val="345" w:hRule="atLeast"/>
        </w:trPr>
        <w:tc>
          <w:tcPr>
            <w:tcW w:w="708" w:type="dxa"/>
            <w:tcBorders>
              <w:left w:val="single" w:sz="4" w:space="0" w:color="000000"/>
            </w:tcBorders>
          </w:tcPr>
          <w:p>
            <w:pPr>
              <w:pStyle w:val="TableParagraph"/>
              <w:spacing w:before="25"/>
              <w:ind w:left="19"/>
              <w:jc w:val="center"/>
              <w:rPr>
                <w:sz w:val="24"/>
              </w:rPr>
            </w:pPr>
            <w:r>
              <w:rPr>
                <w:sz w:val="24"/>
              </w:rPr>
              <w:t>5</w:t>
            </w:r>
          </w:p>
        </w:tc>
        <w:tc>
          <w:tcPr>
            <w:tcW w:w="5954" w:type="dxa"/>
          </w:tcPr>
          <w:p>
            <w:pPr>
              <w:pStyle w:val="TableParagraph"/>
              <w:spacing w:before="25"/>
              <w:ind w:left="110"/>
              <w:rPr>
                <w:sz w:val="24"/>
              </w:rPr>
            </w:pPr>
            <w:r>
              <w:rPr>
                <w:sz w:val="24"/>
              </w:rPr>
              <w:t>Стоимость 1 м</w:t>
            </w:r>
            <w:r>
              <w:rPr>
                <w:sz w:val="24"/>
                <w:vertAlign w:val="superscript"/>
              </w:rPr>
              <w:t>2</w:t>
            </w:r>
            <w:r>
              <w:rPr>
                <w:sz w:val="24"/>
                <w:vertAlign w:val="baseline"/>
              </w:rPr>
              <w:t> полезной площади здания</w:t>
            </w:r>
          </w:p>
        </w:tc>
        <w:tc>
          <w:tcPr>
            <w:tcW w:w="1277" w:type="dxa"/>
          </w:tcPr>
          <w:p>
            <w:pPr>
              <w:pStyle w:val="TableParagraph"/>
              <w:spacing w:line="315" w:lineRule="exact"/>
              <w:ind w:left="110"/>
              <w:rPr>
                <w:sz w:val="28"/>
              </w:rPr>
            </w:pPr>
            <w:r>
              <w:rPr>
                <w:sz w:val="28"/>
              </w:rPr>
              <w:t>грн./м</w:t>
            </w:r>
            <w:r>
              <w:rPr>
                <w:sz w:val="28"/>
                <w:vertAlign w:val="superscript"/>
              </w:rPr>
              <w:t>2</w:t>
            </w:r>
          </w:p>
        </w:tc>
        <w:tc>
          <w:tcPr>
            <w:tcW w:w="1385" w:type="dxa"/>
          </w:tcPr>
          <w:p>
            <w:pPr>
              <w:pStyle w:val="TableParagraph"/>
              <w:spacing w:line="268" w:lineRule="exact"/>
              <w:ind w:left="110"/>
              <w:rPr>
                <w:sz w:val="24"/>
              </w:rPr>
            </w:pPr>
            <w:r>
              <w:rPr>
                <w:sz w:val="24"/>
              </w:rPr>
              <w:t>38911.4</w:t>
            </w:r>
          </w:p>
        </w:tc>
      </w:tr>
      <w:tr>
        <w:trPr>
          <w:trHeight w:val="345" w:hRule="atLeast"/>
        </w:trPr>
        <w:tc>
          <w:tcPr>
            <w:tcW w:w="708" w:type="dxa"/>
            <w:tcBorders>
              <w:left w:val="single" w:sz="4" w:space="0" w:color="000000"/>
            </w:tcBorders>
          </w:tcPr>
          <w:p>
            <w:pPr>
              <w:pStyle w:val="TableParagraph"/>
              <w:spacing w:before="25"/>
              <w:ind w:left="19"/>
              <w:jc w:val="center"/>
              <w:rPr>
                <w:sz w:val="24"/>
              </w:rPr>
            </w:pPr>
            <w:r>
              <w:rPr>
                <w:sz w:val="24"/>
              </w:rPr>
              <w:t>6</w:t>
            </w:r>
          </w:p>
        </w:tc>
        <w:tc>
          <w:tcPr>
            <w:tcW w:w="5954" w:type="dxa"/>
          </w:tcPr>
          <w:p>
            <w:pPr>
              <w:pStyle w:val="TableParagraph"/>
              <w:spacing w:before="25"/>
              <w:ind w:left="110"/>
              <w:rPr>
                <w:sz w:val="24"/>
              </w:rPr>
            </w:pPr>
            <w:r>
              <w:rPr>
                <w:sz w:val="24"/>
              </w:rPr>
              <w:t>Стоимость 1 м</w:t>
            </w:r>
            <w:r>
              <w:rPr>
                <w:sz w:val="24"/>
                <w:vertAlign w:val="superscript"/>
              </w:rPr>
              <w:t>3</w:t>
            </w:r>
            <w:r>
              <w:rPr>
                <w:sz w:val="24"/>
                <w:vertAlign w:val="baseline"/>
              </w:rPr>
              <w:t> строительного объема здания</w:t>
            </w:r>
          </w:p>
        </w:tc>
        <w:tc>
          <w:tcPr>
            <w:tcW w:w="1277" w:type="dxa"/>
          </w:tcPr>
          <w:p>
            <w:pPr>
              <w:pStyle w:val="TableParagraph"/>
              <w:spacing w:line="315" w:lineRule="exact"/>
              <w:ind w:left="110"/>
              <w:rPr>
                <w:sz w:val="28"/>
              </w:rPr>
            </w:pPr>
            <w:r>
              <w:rPr>
                <w:sz w:val="28"/>
              </w:rPr>
              <w:t>грн./м</w:t>
            </w:r>
            <w:r>
              <w:rPr>
                <w:sz w:val="28"/>
                <w:vertAlign w:val="superscript"/>
              </w:rPr>
              <w:t>3</w:t>
            </w:r>
          </w:p>
        </w:tc>
        <w:tc>
          <w:tcPr>
            <w:tcW w:w="1385" w:type="dxa"/>
          </w:tcPr>
          <w:p>
            <w:pPr>
              <w:pStyle w:val="TableParagraph"/>
              <w:spacing w:line="268" w:lineRule="exact"/>
              <w:ind w:left="110"/>
              <w:rPr>
                <w:sz w:val="24"/>
              </w:rPr>
            </w:pPr>
            <w:r>
              <w:rPr>
                <w:sz w:val="24"/>
              </w:rPr>
              <w:t>5873.77</w:t>
            </w:r>
          </w:p>
        </w:tc>
      </w:tr>
      <w:tr>
        <w:trPr>
          <w:trHeight w:val="551" w:hRule="atLeast"/>
        </w:trPr>
        <w:tc>
          <w:tcPr>
            <w:tcW w:w="708" w:type="dxa"/>
            <w:tcBorders>
              <w:left w:val="single" w:sz="4" w:space="0" w:color="000000"/>
            </w:tcBorders>
          </w:tcPr>
          <w:p>
            <w:pPr>
              <w:pStyle w:val="TableParagraph"/>
              <w:spacing w:before="126"/>
              <w:ind w:left="19"/>
              <w:jc w:val="center"/>
              <w:rPr>
                <w:sz w:val="24"/>
              </w:rPr>
            </w:pPr>
            <w:r>
              <w:rPr>
                <w:sz w:val="24"/>
              </w:rPr>
              <w:t>7</w:t>
            </w:r>
          </w:p>
        </w:tc>
        <w:tc>
          <w:tcPr>
            <w:tcW w:w="5954" w:type="dxa"/>
          </w:tcPr>
          <w:p>
            <w:pPr>
              <w:pStyle w:val="TableParagraph"/>
              <w:spacing w:line="266" w:lineRule="exact"/>
              <w:ind w:left="110"/>
              <w:rPr>
                <w:sz w:val="24"/>
              </w:rPr>
            </w:pPr>
            <w:r>
              <w:rPr>
                <w:sz w:val="24"/>
              </w:rPr>
              <w:t>Производственная мощность (объем годового выпуска</w:t>
            </w:r>
          </w:p>
          <w:p>
            <w:pPr>
              <w:pStyle w:val="TableParagraph"/>
              <w:spacing w:line="265" w:lineRule="exact"/>
              <w:ind w:left="110"/>
              <w:rPr>
                <w:sz w:val="24"/>
              </w:rPr>
            </w:pPr>
            <w:r>
              <w:rPr>
                <w:sz w:val="24"/>
              </w:rPr>
              <w:t>продукции)</w:t>
            </w:r>
          </w:p>
        </w:tc>
        <w:tc>
          <w:tcPr>
            <w:tcW w:w="1277" w:type="dxa"/>
          </w:tcPr>
          <w:p>
            <w:pPr>
              <w:pStyle w:val="TableParagraph"/>
              <w:rPr>
                <w:sz w:val="24"/>
              </w:rPr>
            </w:pPr>
          </w:p>
        </w:tc>
        <w:tc>
          <w:tcPr>
            <w:tcW w:w="1385" w:type="dxa"/>
          </w:tcPr>
          <w:p>
            <w:pPr>
              <w:pStyle w:val="TableParagraph"/>
              <w:rPr>
                <w:sz w:val="24"/>
              </w:rPr>
            </w:pPr>
          </w:p>
        </w:tc>
      </w:tr>
      <w:tr>
        <w:trPr>
          <w:trHeight w:val="301" w:hRule="atLeast"/>
        </w:trPr>
        <w:tc>
          <w:tcPr>
            <w:tcW w:w="708" w:type="dxa"/>
            <w:tcBorders>
              <w:left w:val="single" w:sz="4" w:space="0" w:color="000000"/>
            </w:tcBorders>
          </w:tcPr>
          <w:p>
            <w:pPr>
              <w:pStyle w:val="TableParagraph"/>
              <w:spacing w:line="268" w:lineRule="exact"/>
              <w:ind w:left="19"/>
              <w:jc w:val="center"/>
              <w:rPr>
                <w:sz w:val="24"/>
              </w:rPr>
            </w:pPr>
            <w:r>
              <w:rPr>
                <w:sz w:val="24"/>
              </w:rPr>
              <w:t>8</w:t>
            </w:r>
          </w:p>
        </w:tc>
        <w:tc>
          <w:tcPr>
            <w:tcW w:w="5954" w:type="dxa"/>
          </w:tcPr>
          <w:p>
            <w:pPr>
              <w:pStyle w:val="TableParagraph"/>
              <w:spacing w:line="268" w:lineRule="exact"/>
              <w:ind w:left="110"/>
              <w:rPr>
                <w:sz w:val="24"/>
              </w:rPr>
            </w:pPr>
            <w:r>
              <w:rPr>
                <w:sz w:val="24"/>
              </w:rPr>
              <w:t>Удельные капитальные вложения</w:t>
            </w:r>
          </w:p>
        </w:tc>
        <w:tc>
          <w:tcPr>
            <w:tcW w:w="1277" w:type="dxa"/>
          </w:tcPr>
          <w:p>
            <w:pPr>
              <w:pStyle w:val="TableParagraph"/>
              <w:rPr>
                <w:sz w:val="22"/>
              </w:rPr>
            </w:pPr>
          </w:p>
        </w:tc>
        <w:tc>
          <w:tcPr>
            <w:tcW w:w="1385" w:type="dxa"/>
          </w:tcPr>
          <w:p>
            <w:pPr>
              <w:pStyle w:val="TableParagraph"/>
              <w:rPr>
                <w:sz w:val="22"/>
              </w:rPr>
            </w:pPr>
          </w:p>
        </w:tc>
      </w:tr>
      <w:tr>
        <w:trPr>
          <w:trHeight w:val="392" w:hRule="atLeast"/>
        </w:trPr>
        <w:tc>
          <w:tcPr>
            <w:tcW w:w="9324" w:type="dxa"/>
            <w:gridSpan w:val="4"/>
            <w:tcBorders>
              <w:left w:val="single" w:sz="4" w:space="0" w:color="000000"/>
            </w:tcBorders>
          </w:tcPr>
          <w:p>
            <w:pPr>
              <w:pStyle w:val="TableParagraph"/>
              <w:spacing w:before="1"/>
              <w:ind w:left="1696" w:right="1690"/>
              <w:jc w:val="center"/>
              <w:rPr>
                <w:b/>
                <w:sz w:val="24"/>
              </w:rPr>
            </w:pPr>
            <w:r>
              <w:rPr>
                <w:b/>
                <w:sz w:val="24"/>
              </w:rPr>
              <w:t>III.Показатели технолого-организационных решений.</w:t>
            </w:r>
          </w:p>
        </w:tc>
      </w:tr>
      <w:tr>
        <w:trPr>
          <w:trHeight w:val="297" w:hRule="atLeast"/>
        </w:trPr>
        <w:tc>
          <w:tcPr>
            <w:tcW w:w="708" w:type="dxa"/>
            <w:tcBorders>
              <w:left w:val="single" w:sz="4" w:space="0" w:color="000000"/>
            </w:tcBorders>
          </w:tcPr>
          <w:p>
            <w:pPr>
              <w:pStyle w:val="TableParagraph"/>
              <w:spacing w:line="268" w:lineRule="exact"/>
              <w:ind w:left="125" w:right="106"/>
              <w:jc w:val="center"/>
              <w:rPr>
                <w:sz w:val="24"/>
              </w:rPr>
            </w:pPr>
            <w:r>
              <w:rPr>
                <w:sz w:val="24"/>
              </w:rPr>
              <w:t>9.1</w:t>
            </w:r>
          </w:p>
        </w:tc>
        <w:tc>
          <w:tcPr>
            <w:tcW w:w="5954" w:type="dxa"/>
          </w:tcPr>
          <w:p>
            <w:pPr>
              <w:pStyle w:val="TableParagraph"/>
              <w:spacing w:line="268" w:lineRule="exact"/>
              <w:ind w:left="110"/>
              <w:rPr>
                <w:sz w:val="24"/>
              </w:rPr>
            </w:pPr>
            <w:r>
              <w:rPr>
                <w:sz w:val="24"/>
              </w:rPr>
              <w:t>Затраты труда сметные</w:t>
            </w:r>
          </w:p>
        </w:tc>
        <w:tc>
          <w:tcPr>
            <w:tcW w:w="1277" w:type="dxa"/>
          </w:tcPr>
          <w:p>
            <w:pPr>
              <w:pStyle w:val="TableParagraph"/>
              <w:spacing w:line="249" w:lineRule="exact"/>
              <w:ind w:left="110"/>
              <w:rPr>
                <w:sz w:val="22"/>
              </w:rPr>
            </w:pPr>
            <w:r>
              <w:rPr>
                <w:sz w:val="22"/>
              </w:rPr>
              <w:t>тыс. ч.-час</w:t>
            </w:r>
          </w:p>
        </w:tc>
        <w:tc>
          <w:tcPr>
            <w:tcW w:w="1385" w:type="dxa"/>
          </w:tcPr>
          <w:p>
            <w:pPr>
              <w:pStyle w:val="TableParagraph"/>
              <w:spacing w:line="268" w:lineRule="exact"/>
              <w:ind w:left="110"/>
              <w:rPr>
                <w:sz w:val="24"/>
              </w:rPr>
            </w:pPr>
            <w:r>
              <w:rPr>
                <w:sz w:val="24"/>
              </w:rPr>
              <w:t>1084.27</w:t>
            </w:r>
          </w:p>
        </w:tc>
      </w:tr>
      <w:tr>
        <w:trPr>
          <w:trHeight w:val="301" w:hRule="atLeast"/>
        </w:trPr>
        <w:tc>
          <w:tcPr>
            <w:tcW w:w="708" w:type="dxa"/>
            <w:tcBorders>
              <w:left w:val="single" w:sz="4" w:space="0" w:color="000000"/>
            </w:tcBorders>
          </w:tcPr>
          <w:p>
            <w:pPr>
              <w:pStyle w:val="TableParagraph"/>
              <w:spacing w:line="272" w:lineRule="exact"/>
              <w:ind w:left="125" w:right="106"/>
              <w:jc w:val="center"/>
              <w:rPr>
                <w:sz w:val="24"/>
              </w:rPr>
            </w:pPr>
            <w:r>
              <w:rPr>
                <w:sz w:val="24"/>
              </w:rPr>
              <w:t>9.2</w:t>
            </w:r>
          </w:p>
        </w:tc>
        <w:tc>
          <w:tcPr>
            <w:tcW w:w="5954" w:type="dxa"/>
          </w:tcPr>
          <w:p>
            <w:pPr>
              <w:pStyle w:val="TableParagraph"/>
              <w:spacing w:line="272" w:lineRule="exact"/>
              <w:ind w:left="110"/>
              <w:rPr>
                <w:sz w:val="24"/>
              </w:rPr>
            </w:pPr>
            <w:r>
              <w:rPr>
                <w:sz w:val="24"/>
              </w:rPr>
              <w:t>Затраты труда проектные</w:t>
            </w:r>
          </w:p>
        </w:tc>
        <w:tc>
          <w:tcPr>
            <w:tcW w:w="1277" w:type="dxa"/>
          </w:tcPr>
          <w:p>
            <w:pPr>
              <w:pStyle w:val="TableParagraph"/>
              <w:spacing w:line="249" w:lineRule="exact"/>
              <w:ind w:left="110"/>
              <w:rPr>
                <w:sz w:val="22"/>
              </w:rPr>
            </w:pPr>
            <w:r>
              <w:rPr>
                <w:sz w:val="22"/>
              </w:rPr>
              <w:t>тыс. ч.-час</w:t>
            </w:r>
          </w:p>
        </w:tc>
        <w:tc>
          <w:tcPr>
            <w:tcW w:w="1385" w:type="dxa"/>
          </w:tcPr>
          <w:p>
            <w:pPr>
              <w:pStyle w:val="TableParagraph"/>
              <w:spacing w:line="272" w:lineRule="exact"/>
              <w:ind w:left="110"/>
              <w:rPr>
                <w:sz w:val="24"/>
              </w:rPr>
            </w:pPr>
            <w:r>
              <w:rPr>
                <w:sz w:val="24"/>
              </w:rPr>
              <w:t>975.843</w:t>
            </w:r>
          </w:p>
        </w:tc>
      </w:tr>
      <w:tr>
        <w:trPr>
          <w:trHeight w:val="345" w:hRule="atLeast"/>
        </w:trPr>
        <w:tc>
          <w:tcPr>
            <w:tcW w:w="708" w:type="dxa"/>
            <w:vMerge w:val="restart"/>
            <w:tcBorders>
              <w:left w:val="single" w:sz="4" w:space="0" w:color="000000"/>
            </w:tcBorders>
          </w:tcPr>
          <w:p>
            <w:pPr>
              <w:pStyle w:val="TableParagraph"/>
              <w:spacing w:before="207"/>
              <w:ind w:left="206"/>
              <w:rPr>
                <w:sz w:val="24"/>
              </w:rPr>
            </w:pPr>
            <w:r>
              <w:rPr>
                <w:sz w:val="24"/>
              </w:rPr>
              <w:t>9.3</w:t>
            </w:r>
          </w:p>
        </w:tc>
        <w:tc>
          <w:tcPr>
            <w:tcW w:w="5954" w:type="dxa"/>
          </w:tcPr>
          <w:p>
            <w:pPr>
              <w:pStyle w:val="TableParagraph"/>
              <w:spacing w:before="25"/>
              <w:ind w:left="110"/>
              <w:rPr>
                <w:sz w:val="24"/>
              </w:rPr>
            </w:pPr>
            <w:r>
              <w:rPr>
                <w:sz w:val="24"/>
              </w:rPr>
              <w:t>Затраты труда сметные на 1 м</w:t>
            </w:r>
            <w:r>
              <w:rPr>
                <w:sz w:val="24"/>
                <w:vertAlign w:val="superscript"/>
              </w:rPr>
              <w:t>2</w:t>
            </w:r>
            <w:r>
              <w:rPr>
                <w:sz w:val="24"/>
                <w:vertAlign w:val="baseline"/>
              </w:rPr>
              <w:t> площади здания</w:t>
            </w:r>
          </w:p>
        </w:tc>
        <w:tc>
          <w:tcPr>
            <w:tcW w:w="1277" w:type="dxa"/>
          </w:tcPr>
          <w:p>
            <w:pPr>
              <w:pStyle w:val="TableParagraph"/>
              <w:spacing w:line="315" w:lineRule="exact"/>
              <w:ind w:left="110"/>
              <w:rPr>
                <w:sz w:val="28"/>
              </w:rPr>
            </w:pPr>
            <w:r>
              <w:rPr>
                <w:sz w:val="28"/>
              </w:rPr>
              <w:t>ч.-час</w:t>
            </w:r>
          </w:p>
        </w:tc>
        <w:tc>
          <w:tcPr>
            <w:tcW w:w="1385" w:type="dxa"/>
          </w:tcPr>
          <w:p>
            <w:pPr>
              <w:pStyle w:val="TableParagraph"/>
              <w:spacing w:line="315" w:lineRule="exact"/>
              <w:ind w:left="110"/>
              <w:rPr>
                <w:sz w:val="28"/>
              </w:rPr>
            </w:pPr>
            <w:r>
              <w:rPr>
                <w:sz w:val="28"/>
              </w:rPr>
              <w:t>34.2</w:t>
            </w:r>
          </w:p>
        </w:tc>
      </w:tr>
      <w:tr>
        <w:trPr>
          <w:trHeight w:val="345" w:hRule="atLeast"/>
        </w:trPr>
        <w:tc>
          <w:tcPr>
            <w:tcW w:w="708" w:type="dxa"/>
            <w:vMerge/>
            <w:tcBorders>
              <w:top w:val="nil"/>
              <w:left w:val="single" w:sz="4" w:space="0" w:color="000000"/>
            </w:tcBorders>
          </w:tcPr>
          <w:p>
            <w:pPr>
              <w:rPr>
                <w:sz w:val="2"/>
                <w:szCs w:val="2"/>
              </w:rPr>
            </w:pPr>
          </w:p>
        </w:tc>
        <w:tc>
          <w:tcPr>
            <w:tcW w:w="5954" w:type="dxa"/>
          </w:tcPr>
          <w:p>
            <w:pPr>
              <w:pStyle w:val="TableParagraph"/>
              <w:spacing w:before="25"/>
              <w:ind w:left="110"/>
              <w:rPr>
                <w:sz w:val="24"/>
              </w:rPr>
            </w:pPr>
            <w:r>
              <w:rPr>
                <w:sz w:val="24"/>
              </w:rPr>
              <w:t>Затраты труда проектные на 1 м</w:t>
            </w:r>
            <w:r>
              <w:rPr>
                <w:sz w:val="24"/>
                <w:vertAlign w:val="superscript"/>
              </w:rPr>
              <w:t>2</w:t>
            </w:r>
            <w:r>
              <w:rPr>
                <w:sz w:val="24"/>
                <w:vertAlign w:val="baseline"/>
              </w:rPr>
              <w:t> площади здания</w:t>
            </w:r>
          </w:p>
        </w:tc>
        <w:tc>
          <w:tcPr>
            <w:tcW w:w="1277" w:type="dxa"/>
          </w:tcPr>
          <w:p>
            <w:pPr>
              <w:pStyle w:val="TableParagraph"/>
              <w:spacing w:line="315" w:lineRule="exact"/>
              <w:ind w:left="110"/>
              <w:rPr>
                <w:sz w:val="28"/>
              </w:rPr>
            </w:pPr>
            <w:r>
              <w:rPr>
                <w:sz w:val="28"/>
              </w:rPr>
              <w:t>ч.-час</w:t>
            </w:r>
          </w:p>
        </w:tc>
        <w:tc>
          <w:tcPr>
            <w:tcW w:w="1385" w:type="dxa"/>
          </w:tcPr>
          <w:p>
            <w:pPr>
              <w:pStyle w:val="TableParagraph"/>
              <w:spacing w:line="315" w:lineRule="exact"/>
              <w:ind w:left="110"/>
              <w:rPr>
                <w:sz w:val="28"/>
              </w:rPr>
            </w:pPr>
            <w:r>
              <w:rPr>
                <w:sz w:val="28"/>
              </w:rPr>
              <w:t>30.78</w:t>
            </w:r>
          </w:p>
        </w:tc>
      </w:tr>
      <w:tr>
        <w:trPr>
          <w:trHeight w:val="320" w:hRule="atLeast"/>
        </w:trPr>
        <w:tc>
          <w:tcPr>
            <w:tcW w:w="708" w:type="dxa"/>
            <w:vMerge w:val="restart"/>
            <w:tcBorders>
              <w:left w:val="single" w:sz="4" w:space="0" w:color="000000"/>
            </w:tcBorders>
          </w:tcPr>
          <w:p>
            <w:pPr>
              <w:pStyle w:val="TableParagraph"/>
              <w:spacing w:before="183"/>
              <w:ind w:left="206"/>
              <w:rPr>
                <w:sz w:val="24"/>
              </w:rPr>
            </w:pPr>
            <w:r>
              <w:rPr>
                <w:sz w:val="24"/>
              </w:rPr>
              <w:t>9.4</w:t>
            </w:r>
          </w:p>
        </w:tc>
        <w:tc>
          <w:tcPr>
            <w:tcW w:w="5954" w:type="dxa"/>
          </w:tcPr>
          <w:p>
            <w:pPr>
              <w:pStyle w:val="TableParagraph"/>
              <w:spacing w:before="15"/>
              <w:ind w:left="110"/>
              <w:rPr>
                <w:sz w:val="24"/>
              </w:rPr>
            </w:pPr>
            <w:r>
              <w:rPr>
                <w:sz w:val="24"/>
              </w:rPr>
              <w:t>Затраты труда сметные на 1 м</w:t>
            </w:r>
            <w:r>
              <w:rPr>
                <w:sz w:val="24"/>
                <w:vertAlign w:val="superscript"/>
              </w:rPr>
              <w:t>3</w:t>
            </w:r>
            <w:r>
              <w:rPr>
                <w:sz w:val="24"/>
                <w:vertAlign w:val="baseline"/>
              </w:rPr>
              <w:t> объема здания</w:t>
            </w:r>
          </w:p>
        </w:tc>
        <w:tc>
          <w:tcPr>
            <w:tcW w:w="1277" w:type="dxa"/>
          </w:tcPr>
          <w:p>
            <w:pPr>
              <w:pStyle w:val="TableParagraph"/>
              <w:spacing w:line="301" w:lineRule="exact"/>
              <w:ind w:left="110"/>
              <w:rPr>
                <w:sz w:val="28"/>
              </w:rPr>
            </w:pPr>
            <w:r>
              <w:rPr>
                <w:sz w:val="28"/>
              </w:rPr>
              <w:t>ч.-час</w:t>
            </w:r>
          </w:p>
        </w:tc>
        <w:tc>
          <w:tcPr>
            <w:tcW w:w="1385" w:type="dxa"/>
          </w:tcPr>
          <w:p>
            <w:pPr>
              <w:pStyle w:val="TableParagraph"/>
              <w:spacing w:line="301" w:lineRule="exact"/>
              <w:ind w:left="110"/>
              <w:rPr>
                <w:sz w:val="28"/>
              </w:rPr>
            </w:pPr>
            <w:r>
              <w:rPr>
                <w:sz w:val="28"/>
              </w:rPr>
              <w:t>5.163</w:t>
            </w:r>
          </w:p>
        </w:tc>
      </w:tr>
      <w:tr>
        <w:trPr>
          <w:trHeight w:val="321" w:hRule="atLeast"/>
        </w:trPr>
        <w:tc>
          <w:tcPr>
            <w:tcW w:w="708" w:type="dxa"/>
            <w:vMerge/>
            <w:tcBorders>
              <w:top w:val="nil"/>
              <w:left w:val="single" w:sz="4" w:space="0" w:color="000000"/>
            </w:tcBorders>
          </w:tcPr>
          <w:p>
            <w:pPr>
              <w:rPr>
                <w:sz w:val="2"/>
                <w:szCs w:val="2"/>
              </w:rPr>
            </w:pPr>
          </w:p>
        </w:tc>
        <w:tc>
          <w:tcPr>
            <w:tcW w:w="5954" w:type="dxa"/>
          </w:tcPr>
          <w:p>
            <w:pPr>
              <w:pStyle w:val="TableParagraph"/>
              <w:spacing w:before="16"/>
              <w:ind w:left="110"/>
              <w:rPr>
                <w:sz w:val="24"/>
              </w:rPr>
            </w:pPr>
            <w:r>
              <w:rPr>
                <w:sz w:val="24"/>
              </w:rPr>
              <w:t>Затраты труда проектные на 1 м</w:t>
            </w:r>
            <w:r>
              <w:rPr>
                <w:sz w:val="24"/>
                <w:vertAlign w:val="superscript"/>
              </w:rPr>
              <w:t>3</w:t>
            </w:r>
            <w:r>
              <w:rPr>
                <w:sz w:val="24"/>
                <w:vertAlign w:val="baseline"/>
              </w:rPr>
              <w:t> объема здания</w:t>
            </w:r>
          </w:p>
        </w:tc>
        <w:tc>
          <w:tcPr>
            <w:tcW w:w="1277" w:type="dxa"/>
          </w:tcPr>
          <w:p>
            <w:pPr>
              <w:pStyle w:val="TableParagraph"/>
              <w:spacing w:line="301" w:lineRule="exact"/>
              <w:ind w:left="110"/>
              <w:rPr>
                <w:sz w:val="28"/>
              </w:rPr>
            </w:pPr>
            <w:r>
              <w:rPr>
                <w:sz w:val="28"/>
              </w:rPr>
              <w:t>ч.-час</w:t>
            </w:r>
          </w:p>
        </w:tc>
        <w:tc>
          <w:tcPr>
            <w:tcW w:w="1385" w:type="dxa"/>
          </w:tcPr>
          <w:p>
            <w:pPr>
              <w:pStyle w:val="TableParagraph"/>
              <w:spacing w:line="301" w:lineRule="exact"/>
              <w:ind w:left="110"/>
              <w:rPr>
                <w:sz w:val="28"/>
              </w:rPr>
            </w:pPr>
            <w:r>
              <w:rPr>
                <w:sz w:val="28"/>
              </w:rPr>
              <w:t>4.647</w:t>
            </w:r>
          </w:p>
        </w:tc>
      </w:tr>
      <w:tr>
        <w:trPr>
          <w:trHeight w:val="392" w:hRule="atLeast"/>
        </w:trPr>
        <w:tc>
          <w:tcPr>
            <w:tcW w:w="708" w:type="dxa"/>
            <w:vMerge w:val="restart"/>
            <w:tcBorders>
              <w:left w:val="single" w:sz="4" w:space="0" w:color="000000"/>
            </w:tcBorders>
          </w:tcPr>
          <w:p>
            <w:pPr>
              <w:pStyle w:val="TableParagraph"/>
              <w:spacing w:before="2"/>
              <w:rPr>
                <w:b/>
                <w:sz w:val="22"/>
              </w:rPr>
            </w:pPr>
          </w:p>
          <w:p>
            <w:pPr>
              <w:pStyle w:val="TableParagraph"/>
              <w:ind w:left="235"/>
              <w:rPr>
                <w:sz w:val="24"/>
              </w:rPr>
            </w:pPr>
            <w:r>
              <w:rPr>
                <w:sz w:val="24"/>
              </w:rPr>
              <w:t>10</w:t>
            </w:r>
          </w:p>
        </w:tc>
        <w:tc>
          <w:tcPr>
            <w:tcW w:w="5954" w:type="dxa"/>
          </w:tcPr>
          <w:p>
            <w:pPr>
              <w:pStyle w:val="TableParagraph"/>
              <w:spacing w:before="49"/>
              <w:ind w:left="110"/>
              <w:rPr>
                <w:sz w:val="24"/>
              </w:rPr>
            </w:pPr>
            <w:r>
              <w:rPr>
                <w:sz w:val="24"/>
              </w:rPr>
              <w:t>Среднедневная выработка на 1 рабочего сметная</w:t>
            </w:r>
          </w:p>
        </w:tc>
        <w:tc>
          <w:tcPr>
            <w:tcW w:w="1277" w:type="dxa"/>
          </w:tcPr>
          <w:p>
            <w:pPr>
              <w:pStyle w:val="TableParagraph"/>
              <w:spacing w:line="319" w:lineRule="exact"/>
              <w:ind w:left="110"/>
              <w:rPr>
                <w:sz w:val="28"/>
              </w:rPr>
            </w:pPr>
            <w:r>
              <w:rPr>
                <w:sz w:val="28"/>
              </w:rPr>
              <w:t>грн</w:t>
            </w:r>
          </w:p>
        </w:tc>
        <w:tc>
          <w:tcPr>
            <w:tcW w:w="1385" w:type="dxa"/>
          </w:tcPr>
          <w:p>
            <w:pPr>
              <w:pStyle w:val="TableParagraph"/>
              <w:spacing w:line="319" w:lineRule="exact"/>
              <w:ind w:left="110"/>
              <w:rPr>
                <w:sz w:val="28"/>
              </w:rPr>
            </w:pPr>
            <w:r>
              <w:rPr>
                <w:sz w:val="28"/>
              </w:rPr>
              <w:t>1137.624</w:t>
            </w:r>
          </w:p>
        </w:tc>
      </w:tr>
      <w:tr>
        <w:trPr>
          <w:trHeight w:val="388" w:hRule="atLeast"/>
        </w:trPr>
        <w:tc>
          <w:tcPr>
            <w:tcW w:w="708" w:type="dxa"/>
            <w:vMerge/>
            <w:tcBorders>
              <w:top w:val="nil"/>
              <w:left w:val="single" w:sz="4" w:space="0" w:color="000000"/>
            </w:tcBorders>
          </w:tcPr>
          <w:p>
            <w:pPr>
              <w:rPr>
                <w:sz w:val="2"/>
                <w:szCs w:val="2"/>
              </w:rPr>
            </w:pPr>
          </w:p>
        </w:tc>
        <w:tc>
          <w:tcPr>
            <w:tcW w:w="5954" w:type="dxa"/>
          </w:tcPr>
          <w:p>
            <w:pPr>
              <w:pStyle w:val="TableParagraph"/>
              <w:spacing w:before="49"/>
              <w:ind w:left="110"/>
              <w:rPr>
                <w:sz w:val="24"/>
              </w:rPr>
            </w:pPr>
            <w:r>
              <w:rPr>
                <w:sz w:val="24"/>
              </w:rPr>
              <w:t>Среднедневная выработка на 1 рабочего проектная</w:t>
            </w:r>
          </w:p>
        </w:tc>
        <w:tc>
          <w:tcPr>
            <w:tcW w:w="1277" w:type="dxa"/>
          </w:tcPr>
          <w:p>
            <w:pPr>
              <w:pStyle w:val="TableParagraph"/>
              <w:spacing w:line="315" w:lineRule="exact"/>
              <w:ind w:left="110"/>
              <w:rPr>
                <w:sz w:val="28"/>
              </w:rPr>
            </w:pPr>
            <w:r>
              <w:rPr>
                <w:sz w:val="28"/>
              </w:rPr>
              <w:t>грн</w:t>
            </w:r>
          </w:p>
        </w:tc>
        <w:tc>
          <w:tcPr>
            <w:tcW w:w="1385" w:type="dxa"/>
          </w:tcPr>
          <w:p>
            <w:pPr>
              <w:pStyle w:val="TableParagraph"/>
              <w:spacing w:line="315" w:lineRule="exact"/>
              <w:ind w:left="110"/>
              <w:rPr>
                <w:sz w:val="28"/>
              </w:rPr>
            </w:pPr>
            <w:r>
              <w:rPr>
                <w:sz w:val="28"/>
              </w:rPr>
              <w:t>1264.027</w:t>
            </w:r>
          </w:p>
        </w:tc>
      </w:tr>
      <w:tr>
        <w:trPr>
          <w:trHeight w:val="349" w:hRule="atLeast"/>
        </w:trPr>
        <w:tc>
          <w:tcPr>
            <w:tcW w:w="708" w:type="dxa"/>
            <w:tcBorders>
              <w:left w:val="single" w:sz="4" w:space="0" w:color="000000"/>
            </w:tcBorders>
          </w:tcPr>
          <w:p>
            <w:pPr>
              <w:pStyle w:val="TableParagraph"/>
              <w:spacing w:before="30"/>
              <w:ind w:left="129" w:right="106"/>
              <w:jc w:val="center"/>
              <w:rPr>
                <w:sz w:val="24"/>
              </w:rPr>
            </w:pPr>
            <w:r>
              <w:rPr>
                <w:sz w:val="24"/>
              </w:rPr>
              <w:t>11.1</w:t>
            </w:r>
          </w:p>
        </w:tc>
        <w:tc>
          <w:tcPr>
            <w:tcW w:w="5954" w:type="dxa"/>
          </w:tcPr>
          <w:p>
            <w:pPr>
              <w:pStyle w:val="TableParagraph"/>
              <w:spacing w:before="30"/>
              <w:ind w:left="110"/>
              <w:rPr>
                <w:sz w:val="24"/>
              </w:rPr>
            </w:pPr>
            <w:r>
              <w:rPr>
                <w:sz w:val="24"/>
              </w:rPr>
              <w:t>Сметная зарплата</w:t>
            </w:r>
          </w:p>
        </w:tc>
        <w:tc>
          <w:tcPr>
            <w:tcW w:w="1277" w:type="dxa"/>
          </w:tcPr>
          <w:p>
            <w:pPr>
              <w:pStyle w:val="TableParagraph"/>
              <w:spacing w:line="315" w:lineRule="exact"/>
              <w:ind w:left="110"/>
              <w:rPr>
                <w:sz w:val="28"/>
              </w:rPr>
            </w:pPr>
            <w:r>
              <w:rPr>
                <w:sz w:val="28"/>
              </w:rPr>
              <w:t>грн</w:t>
            </w:r>
          </w:p>
        </w:tc>
        <w:tc>
          <w:tcPr>
            <w:tcW w:w="1385" w:type="dxa"/>
          </w:tcPr>
          <w:p>
            <w:pPr>
              <w:pStyle w:val="TableParagraph"/>
              <w:spacing w:line="315" w:lineRule="exact"/>
              <w:ind w:left="110"/>
              <w:rPr>
                <w:sz w:val="28"/>
              </w:rPr>
            </w:pPr>
            <w:r>
              <w:rPr>
                <w:sz w:val="28"/>
              </w:rPr>
              <w:t>253916.3</w:t>
            </w:r>
          </w:p>
        </w:tc>
      </w:tr>
      <w:tr>
        <w:trPr>
          <w:trHeight w:val="335" w:hRule="atLeast"/>
        </w:trPr>
        <w:tc>
          <w:tcPr>
            <w:tcW w:w="708" w:type="dxa"/>
            <w:tcBorders>
              <w:left w:val="single" w:sz="4" w:space="0" w:color="000000"/>
            </w:tcBorders>
          </w:tcPr>
          <w:p>
            <w:pPr>
              <w:pStyle w:val="TableParagraph"/>
              <w:spacing w:before="25"/>
              <w:ind w:left="129" w:right="106"/>
              <w:jc w:val="center"/>
              <w:rPr>
                <w:sz w:val="24"/>
              </w:rPr>
            </w:pPr>
            <w:r>
              <w:rPr>
                <w:sz w:val="24"/>
              </w:rPr>
              <w:t>11.2</w:t>
            </w:r>
          </w:p>
        </w:tc>
        <w:tc>
          <w:tcPr>
            <w:tcW w:w="5954" w:type="dxa"/>
          </w:tcPr>
          <w:p>
            <w:pPr>
              <w:pStyle w:val="TableParagraph"/>
              <w:spacing w:before="25"/>
              <w:ind w:left="110"/>
              <w:rPr>
                <w:sz w:val="24"/>
              </w:rPr>
            </w:pPr>
            <w:r>
              <w:rPr>
                <w:sz w:val="24"/>
              </w:rPr>
              <w:t>Зарплата на 1 грн. договорной цены</w:t>
            </w:r>
          </w:p>
        </w:tc>
        <w:tc>
          <w:tcPr>
            <w:tcW w:w="1277" w:type="dxa"/>
          </w:tcPr>
          <w:p>
            <w:pPr>
              <w:pStyle w:val="TableParagraph"/>
              <w:spacing w:line="315" w:lineRule="exact"/>
              <w:ind w:left="110"/>
              <w:rPr>
                <w:sz w:val="28"/>
              </w:rPr>
            </w:pPr>
            <w:r>
              <w:rPr>
                <w:sz w:val="28"/>
              </w:rPr>
              <w:t>грн</w:t>
            </w:r>
          </w:p>
        </w:tc>
        <w:tc>
          <w:tcPr>
            <w:tcW w:w="1385" w:type="dxa"/>
          </w:tcPr>
          <w:p>
            <w:pPr>
              <w:pStyle w:val="TableParagraph"/>
              <w:spacing w:line="315" w:lineRule="exact"/>
              <w:ind w:left="110"/>
              <w:rPr>
                <w:sz w:val="28"/>
              </w:rPr>
            </w:pPr>
            <w:r>
              <w:rPr>
                <w:sz w:val="28"/>
              </w:rPr>
              <w:t>0.206</w:t>
            </w:r>
          </w:p>
        </w:tc>
      </w:tr>
      <w:tr>
        <w:trPr>
          <w:trHeight w:val="326" w:hRule="atLeast"/>
        </w:trPr>
        <w:tc>
          <w:tcPr>
            <w:tcW w:w="708" w:type="dxa"/>
            <w:vMerge w:val="restart"/>
            <w:tcBorders>
              <w:left w:val="single" w:sz="4" w:space="0" w:color="000000"/>
            </w:tcBorders>
          </w:tcPr>
          <w:p>
            <w:pPr>
              <w:pStyle w:val="TableParagraph"/>
              <w:spacing w:before="184"/>
              <w:ind w:left="148"/>
              <w:rPr>
                <w:sz w:val="24"/>
              </w:rPr>
            </w:pPr>
            <w:r>
              <w:rPr>
                <w:sz w:val="24"/>
              </w:rPr>
              <w:t>11.3</w:t>
            </w:r>
          </w:p>
        </w:tc>
        <w:tc>
          <w:tcPr>
            <w:tcW w:w="5954" w:type="dxa"/>
          </w:tcPr>
          <w:p>
            <w:pPr>
              <w:pStyle w:val="TableParagraph"/>
              <w:spacing w:before="16"/>
              <w:ind w:left="110"/>
              <w:rPr>
                <w:sz w:val="24"/>
              </w:rPr>
            </w:pPr>
            <w:r>
              <w:rPr>
                <w:sz w:val="24"/>
              </w:rPr>
              <w:t>Средняя заработная плата на 1 чел.-дн. сметная</w:t>
            </w:r>
          </w:p>
        </w:tc>
        <w:tc>
          <w:tcPr>
            <w:tcW w:w="1277" w:type="dxa"/>
          </w:tcPr>
          <w:p>
            <w:pPr>
              <w:pStyle w:val="TableParagraph"/>
              <w:spacing w:line="306" w:lineRule="exact"/>
              <w:ind w:left="110"/>
              <w:rPr>
                <w:sz w:val="28"/>
              </w:rPr>
            </w:pPr>
            <w:r>
              <w:rPr>
                <w:sz w:val="28"/>
              </w:rPr>
              <w:t>грн</w:t>
            </w:r>
          </w:p>
        </w:tc>
        <w:tc>
          <w:tcPr>
            <w:tcW w:w="1385" w:type="dxa"/>
          </w:tcPr>
          <w:p>
            <w:pPr>
              <w:pStyle w:val="TableParagraph"/>
              <w:spacing w:line="306" w:lineRule="exact"/>
              <w:ind w:left="110"/>
              <w:rPr>
                <w:sz w:val="28"/>
              </w:rPr>
            </w:pPr>
            <w:r>
              <w:rPr>
                <w:sz w:val="28"/>
              </w:rPr>
              <w:t>234.18</w:t>
            </w:r>
          </w:p>
        </w:tc>
      </w:tr>
      <w:tr>
        <w:trPr>
          <w:trHeight w:val="321" w:hRule="atLeast"/>
        </w:trPr>
        <w:tc>
          <w:tcPr>
            <w:tcW w:w="708" w:type="dxa"/>
            <w:vMerge/>
            <w:tcBorders>
              <w:top w:val="nil"/>
              <w:left w:val="single" w:sz="4" w:space="0" w:color="000000"/>
            </w:tcBorders>
          </w:tcPr>
          <w:p>
            <w:pPr>
              <w:rPr>
                <w:sz w:val="2"/>
                <w:szCs w:val="2"/>
              </w:rPr>
            </w:pPr>
          </w:p>
        </w:tc>
        <w:tc>
          <w:tcPr>
            <w:tcW w:w="5954" w:type="dxa"/>
          </w:tcPr>
          <w:p>
            <w:pPr>
              <w:pStyle w:val="TableParagraph"/>
              <w:spacing w:before="11"/>
              <w:ind w:left="110"/>
              <w:rPr>
                <w:sz w:val="24"/>
              </w:rPr>
            </w:pPr>
            <w:r>
              <w:rPr>
                <w:sz w:val="24"/>
              </w:rPr>
              <w:t>Средняя заработная плата на 1 чел.-дн. проектная</w:t>
            </w:r>
          </w:p>
        </w:tc>
        <w:tc>
          <w:tcPr>
            <w:tcW w:w="1277" w:type="dxa"/>
          </w:tcPr>
          <w:p>
            <w:pPr>
              <w:pStyle w:val="TableParagraph"/>
              <w:spacing w:line="301" w:lineRule="exact"/>
              <w:ind w:left="110"/>
              <w:rPr>
                <w:sz w:val="28"/>
              </w:rPr>
            </w:pPr>
            <w:r>
              <w:rPr>
                <w:sz w:val="28"/>
              </w:rPr>
              <w:t>грн</w:t>
            </w:r>
          </w:p>
        </w:tc>
        <w:tc>
          <w:tcPr>
            <w:tcW w:w="1385" w:type="dxa"/>
          </w:tcPr>
          <w:p>
            <w:pPr>
              <w:pStyle w:val="TableParagraph"/>
              <w:spacing w:line="301" w:lineRule="exact"/>
              <w:ind w:left="110"/>
              <w:rPr>
                <w:sz w:val="28"/>
              </w:rPr>
            </w:pPr>
            <w:r>
              <w:rPr>
                <w:sz w:val="28"/>
              </w:rPr>
              <w:t>260.2</w:t>
            </w:r>
          </w:p>
        </w:tc>
      </w:tr>
      <w:tr>
        <w:trPr>
          <w:trHeight w:val="330" w:hRule="atLeast"/>
        </w:trPr>
        <w:tc>
          <w:tcPr>
            <w:tcW w:w="708" w:type="dxa"/>
            <w:tcBorders>
              <w:left w:val="single" w:sz="4" w:space="0" w:color="000000"/>
            </w:tcBorders>
          </w:tcPr>
          <w:p>
            <w:pPr>
              <w:pStyle w:val="TableParagraph"/>
              <w:spacing w:before="15"/>
              <w:ind w:left="120" w:right="106"/>
              <w:jc w:val="center"/>
              <w:rPr>
                <w:sz w:val="24"/>
              </w:rPr>
            </w:pPr>
            <w:r>
              <w:rPr>
                <w:sz w:val="24"/>
              </w:rPr>
              <w:t>12</w:t>
            </w:r>
          </w:p>
        </w:tc>
        <w:tc>
          <w:tcPr>
            <w:tcW w:w="5954" w:type="dxa"/>
          </w:tcPr>
          <w:p>
            <w:pPr>
              <w:pStyle w:val="TableParagraph"/>
              <w:spacing w:before="15"/>
              <w:ind w:left="110"/>
              <w:rPr>
                <w:sz w:val="24"/>
              </w:rPr>
            </w:pPr>
            <w:r>
              <w:rPr>
                <w:sz w:val="24"/>
              </w:rPr>
              <w:t>Продолжительность строительства</w:t>
            </w:r>
          </w:p>
        </w:tc>
        <w:tc>
          <w:tcPr>
            <w:tcW w:w="1277" w:type="dxa"/>
          </w:tcPr>
          <w:p>
            <w:pPr>
              <w:pStyle w:val="TableParagraph"/>
              <w:rPr>
                <w:sz w:val="24"/>
              </w:rPr>
            </w:pPr>
          </w:p>
        </w:tc>
        <w:tc>
          <w:tcPr>
            <w:tcW w:w="1385" w:type="dxa"/>
          </w:tcPr>
          <w:p>
            <w:pPr>
              <w:pStyle w:val="TableParagraph"/>
              <w:rPr>
                <w:sz w:val="24"/>
              </w:rPr>
            </w:pPr>
          </w:p>
        </w:tc>
      </w:tr>
      <w:tr>
        <w:trPr>
          <w:trHeight w:val="325" w:hRule="atLeast"/>
        </w:trPr>
        <w:tc>
          <w:tcPr>
            <w:tcW w:w="708" w:type="dxa"/>
            <w:tcBorders>
              <w:left w:val="single" w:sz="4" w:space="0" w:color="000000"/>
            </w:tcBorders>
          </w:tcPr>
          <w:p>
            <w:pPr>
              <w:pStyle w:val="TableParagraph"/>
              <w:spacing w:before="15"/>
              <w:ind w:left="129" w:right="106"/>
              <w:jc w:val="center"/>
              <w:rPr>
                <w:sz w:val="24"/>
              </w:rPr>
            </w:pPr>
            <w:r>
              <w:rPr>
                <w:sz w:val="24"/>
              </w:rPr>
              <w:t>12.1</w:t>
            </w:r>
          </w:p>
        </w:tc>
        <w:tc>
          <w:tcPr>
            <w:tcW w:w="5954" w:type="dxa"/>
          </w:tcPr>
          <w:p>
            <w:pPr>
              <w:pStyle w:val="TableParagraph"/>
              <w:spacing w:before="15"/>
              <w:ind w:left="110"/>
              <w:rPr>
                <w:sz w:val="24"/>
              </w:rPr>
            </w:pPr>
            <w:r>
              <w:rPr>
                <w:sz w:val="24"/>
              </w:rPr>
              <w:t>- проектная</w:t>
            </w:r>
          </w:p>
        </w:tc>
        <w:tc>
          <w:tcPr>
            <w:tcW w:w="1277" w:type="dxa"/>
          </w:tcPr>
          <w:p>
            <w:pPr>
              <w:pStyle w:val="TableParagraph"/>
              <w:spacing w:line="306" w:lineRule="exact"/>
              <w:ind w:left="110"/>
              <w:rPr>
                <w:sz w:val="28"/>
              </w:rPr>
            </w:pPr>
            <w:r>
              <w:rPr>
                <w:sz w:val="28"/>
              </w:rPr>
              <w:t>дн</w:t>
            </w:r>
          </w:p>
        </w:tc>
        <w:tc>
          <w:tcPr>
            <w:tcW w:w="1385" w:type="dxa"/>
          </w:tcPr>
          <w:p>
            <w:pPr>
              <w:pStyle w:val="TableParagraph"/>
              <w:spacing w:line="306" w:lineRule="exact"/>
              <w:ind w:left="110"/>
              <w:rPr>
                <w:sz w:val="28"/>
              </w:rPr>
            </w:pPr>
            <w:r>
              <w:rPr>
                <w:sz w:val="28"/>
              </w:rPr>
              <w:t>218</w:t>
            </w:r>
          </w:p>
        </w:tc>
      </w:tr>
      <w:tr>
        <w:trPr>
          <w:trHeight w:val="330" w:hRule="atLeast"/>
        </w:trPr>
        <w:tc>
          <w:tcPr>
            <w:tcW w:w="708" w:type="dxa"/>
            <w:tcBorders>
              <w:left w:val="single" w:sz="4" w:space="0" w:color="000000"/>
            </w:tcBorders>
          </w:tcPr>
          <w:p>
            <w:pPr>
              <w:pStyle w:val="TableParagraph"/>
              <w:spacing w:before="20"/>
              <w:ind w:left="129" w:right="106"/>
              <w:jc w:val="center"/>
              <w:rPr>
                <w:sz w:val="24"/>
              </w:rPr>
            </w:pPr>
            <w:r>
              <w:rPr>
                <w:sz w:val="24"/>
              </w:rPr>
              <w:t>12.2</w:t>
            </w:r>
          </w:p>
        </w:tc>
        <w:tc>
          <w:tcPr>
            <w:tcW w:w="5954" w:type="dxa"/>
          </w:tcPr>
          <w:p>
            <w:pPr>
              <w:pStyle w:val="TableParagraph"/>
              <w:spacing w:before="20"/>
              <w:ind w:left="110"/>
              <w:rPr>
                <w:sz w:val="24"/>
              </w:rPr>
            </w:pPr>
            <w:r>
              <w:rPr>
                <w:sz w:val="24"/>
              </w:rPr>
              <w:t>- нормативная</w:t>
            </w:r>
          </w:p>
        </w:tc>
        <w:tc>
          <w:tcPr>
            <w:tcW w:w="1277" w:type="dxa"/>
          </w:tcPr>
          <w:p>
            <w:pPr>
              <w:pStyle w:val="TableParagraph"/>
              <w:spacing w:line="311" w:lineRule="exact"/>
              <w:ind w:left="110"/>
              <w:rPr>
                <w:sz w:val="28"/>
              </w:rPr>
            </w:pPr>
            <w:r>
              <w:rPr>
                <w:sz w:val="28"/>
              </w:rPr>
              <w:t>дн</w:t>
            </w:r>
          </w:p>
        </w:tc>
        <w:tc>
          <w:tcPr>
            <w:tcW w:w="1385" w:type="dxa"/>
          </w:tcPr>
          <w:p>
            <w:pPr>
              <w:pStyle w:val="TableParagraph"/>
              <w:spacing w:line="311" w:lineRule="exact"/>
              <w:ind w:left="110"/>
              <w:rPr>
                <w:sz w:val="28"/>
              </w:rPr>
            </w:pPr>
            <w:r>
              <w:rPr>
                <w:sz w:val="28"/>
              </w:rPr>
              <w:t>198</w:t>
            </w:r>
          </w:p>
        </w:tc>
      </w:tr>
      <w:tr>
        <w:trPr>
          <w:trHeight w:val="360" w:hRule="atLeast"/>
        </w:trPr>
        <w:tc>
          <w:tcPr>
            <w:tcW w:w="708" w:type="dxa"/>
            <w:tcBorders>
              <w:left w:val="single" w:sz="4" w:space="0" w:color="000000"/>
            </w:tcBorders>
          </w:tcPr>
          <w:p>
            <w:pPr>
              <w:pStyle w:val="TableParagraph"/>
              <w:spacing w:before="35"/>
              <w:ind w:left="120" w:right="106"/>
              <w:jc w:val="center"/>
              <w:rPr>
                <w:sz w:val="24"/>
              </w:rPr>
            </w:pPr>
            <w:r>
              <w:rPr>
                <w:sz w:val="24"/>
              </w:rPr>
              <w:t>13</w:t>
            </w:r>
          </w:p>
        </w:tc>
        <w:tc>
          <w:tcPr>
            <w:tcW w:w="5954" w:type="dxa"/>
          </w:tcPr>
          <w:p>
            <w:pPr>
              <w:pStyle w:val="TableParagraph"/>
              <w:spacing w:line="268" w:lineRule="exact"/>
              <w:ind w:left="110"/>
              <w:rPr>
                <w:sz w:val="24"/>
              </w:rPr>
            </w:pPr>
            <w:r>
              <w:rPr>
                <w:sz w:val="24"/>
              </w:rPr>
              <w:t>Уровень рентабельности</w:t>
            </w:r>
          </w:p>
        </w:tc>
        <w:tc>
          <w:tcPr>
            <w:tcW w:w="1277" w:type="dxa"/>
          </w:tcPr>
          <w:p>
            <w:pPr>
              <w:pStyle w:val="TableParagraph"/>
              <w:spacing w:line="315" w:lineRule="exact"/>
              <w:ind w:left="110"/>
              <w:rPr>
                <w:sz w:val="28"/>
              </w:rPr>
            </w:pPr>
            <w:r>
              <w:rPr>
                <w:w w:val="99"/>
                <w:sz w:val="28"/>
              </w:rPr>
              <w:t>%</w:t>
            </w:r>
          </w:p>
        </w:tc>
        <w:tc>
          <w:tcPr>
            <w:tcW w:w="1385" w:type="dxa"/>
          </w:tcPr>
          <w:p>
            <w:pPr>
              <w:pStyle w:val="TableParagraph"/>
              <w:spacing w:line="315" w:lineRule="exact"/>
              <w:ind w:left="110"/>
              <w:rPr>
                <w:sz w:val="28"/>
              </w:rPr>
            </w:pPr>
            <w:r>
              <w:rPr>
                <w:sz w:val="28"/>
              </w:rPr>
              <w:t>3.386</w:t>
            </w:r>
          </w:p>
        </w:tc>
      </w:tr>
      <w:tr>
        <w:trPr>
          <w:trHeight w:val="556" w:hRule="atLeast"/>
        </w:trPr>
        <w:tc>
          <w:tcPr>
            <w:tcW w:w="708" w:type="dxa"/>
            <w:tcBorders>
              <w:left w:val="single" w:sz="4" w:space="0" w:color="000000"/>
            </w:tcBorders>
          </w:tcPr>
          <w:p>
            <w:pPr>
              <w:pStyle w:val="TableParagraph"/>
              <w:spacing w:before="131"/>
              <w:ind w:left="120" w:right="106"/>
              <w:jc w:val="center"/>
              <w:rPr>
                <w:sz w:val="24"/>
              </w:rPr>
            </w:pPr>
            <w:r>
              <w:rPr>
                <w:sz w:val="24"/>
              </w:rPr>
              <w:t>14</w:t>
            </w:r>
          </w:p>
        </w:tc>
        <w:tc>
          <w:tcPr>
            <w:tcW w:w="5954" w:type="dxa"/>
          </w:tcPr>
          <w:p>
            <w:pPr>
              <w:pStyle w:val="TableParagraph"/>
              <w:tabs>
                <w:tab w:pos="2047" w:val="left" w:leader="none"/>
                <w:tab w:pos="3089" w:val="left" w:leader="none"/>
                <w:tab w:pos="3621" w:val="left" w:leader="none"/>
                <w:tab w:pos="5151" w:val="left" w:leader="none"/>
              </w:tabs>
              <w:spacing w:line="274" w:lineRule="exact" w:before="1"/>
              <w:ind w:left="110" w:right="91"/>
              <w:rPr>
                <w:sz w:val="24"/>
              </w:rPr>
            </w:pPr>
            <w:r>
              <w:rPr>
                <w:sz w:val="24"/>
              </w:rPr>
              <w:t>Экономический</w:t>
              <w:tab/>
              <w:t>эффект</w:t>
              <w:tab/>
              <w:t>от</w:t>
              <w:tab/>
              <w:t>сокращения</w:t>
              <w:tab/>
            </w:r>
            <w:r>
              <w:rPr>
                <w:spacing w:val="-4"/>
                <w:sz w:val="24"/>
              </w:rPr>
              <w:t>сроков </w:t>
            </w:r>
            <w:r>
              <w:rPr>
                <w:sz w:val="24"/>
              </w:rPr>
              <w:t>строительства</w:t>
            </w:r>
          </w:p>
        </w:tc>
        <w:tc>
          <w:tcPr>
            <w:tcW w:w="1277" w:type="dxa"/>
          </w:tcPr>
          <w:p>
            <w:pPr>
              <w:pStyle w:val="TableParagraph"/>
              <w:spacing w:line="319" w:lineRule="exact"/>
              <w:ind w:left="110"/>
              <w:rPr>
                <w:sz w:val="28"/>
              </w:rPr>
            </w:pPr>
            <w:r>
              <w:rPr>
                <w:sz w:val="28"/>
              </w:rPr>
              <w:t>тыс. грн.</w:t>
            </w:r>
          </w:p>
        </w:tc>
        <w:tc>
          <w:tcPr>
            <w:tcW w:w="1385" w:type="dxa"/>
          </w:tcPr>
          <w:p>
            <w:pPr>
              <w:pStyle w:val="TableParagraph"/>
              <w:spacing w:line="319" w:lineRule="exact"/>
              <w:ind w:left="110"/>
              <w:rPr>
                <w:sz w:val="28"/>
              </w:rPr>
            </w:pPr>
            <w:r>
              <w:rPr>
                <w:sz w:val="28"/>
              </w:rPr>
              <w:t>14848.6</w:t>
            </w:r>
          </w:p>
        </w:tc>
      </w:tr>
      <w:tr>
        <w:trPr>
          <w:trHeight w:val="273" w:hRule="atLeast"/>
        </w:trPr>
        <w:tc>
          <w:tcPr>
            <w:tcW w:w="708" w:type="dxa"/>
            <w:tcBorders>
              <w:left w:val="single" w:sz="4" w:space="0" w:color="000000"/>
            </w:tcBorders>
          </w:tcPr>
          <w:p>
            <w:pPr>
              <w:pStyle w:val="TableParagraph"/>
              <w:rPr>
                <w:sz w:val="20"/>
              </w:rPr>
            </w:pPr>
          </w:p>
        </w:tc>
        <w:tc>
          <w:tcPr>
            <w:tcW w:w="5954" w:type="dxa"/>
          </w:tcPr>
          <w:p>
            <w:pPr>
              <w:pStyle w:val="TableParagraph"/>
              <w:spacing w:line="253" w:lineRule="exact"/>
              <w:ind w:left="110"/>
              <w:rPr>
                <w:sz w:val="24"/>
              </w:rPr>
            </w:pPr>
            <w:r>
              <w:rPr>
                <w:sz w:val="24"/>
              </w:rPr>
              <w:t>В том числе</w:t>
            </w:r>
          </w:p>
        </w:tc>
        <w:tc>
          <w:tcPr>
            <w:tcW w:w="1277" w:type="dxa"/>
          </w:tcPr>
          <w:p>
            <w:pPr>
              <w:pStyle w:val="TableParagraph"/>
              <w:rPr>
                <w:sz w:val="20"/>
              </w:rPr>
            </w:pPr>
          </w:p>
        </w:tc>
        <w:tc>
          <w:tcPr>
            <w:tcW w:w="1385" w:type="dxa"/>
          </w:tcPr>
          <w:p>
            <w:pPr>
              <w:pStyle w:val="TableParagraph"/>
              <w:rPr>
                <w:sz w:val="20"/>
              </w:rPr>
            </w:pPr>
          </w:p>
        </w:tc>
      </w:tr>
      <w:tr>
        <w:trPr>
          <w:trHeight w:val="551" w:hRule="atLeast"/>
        </w:trPr>
        <w:tc>
          <w:tcPr>
            <w:tcW w:w="708" w:type="dxa"/>
            <w:tcBorders>
              <w:left w:val="single" w:sz="4" w:space="0" w:color="000000"/>
            </w:tcBorders>
          </w:tcPr>
          <w:p>
            <w:pPr>
              <w:pStyle w:val="TableParagraph"/>
              <w:spacing w:before="131"/>
              <w:ind w:left="129" w:right="106"/>
              <w:jc w:val="center"/>
              <w:rPr>
                <w:sz w:val="24"/>
              </w:rPr>
            </w:pPr>
            <w:r>
              <w:rPr>
                <w:sz w:val="24"/>
              </w:rPr>
              <w:t>14.1</w:t>
            </w:r>
          </w:p>
        </w:tc>
        <w:tc>
          <w:tcPr>
            <w:tcW w:w="5954" w:type="dxa"/>
          </w:tcPr>
          <w:p>
            <w:pPr>
              <w:pStyle w:val="TableParagraph"/>
              <w:spacing w:line="268" w:lineRule="exact"/>
              <w:ind w:left="110"/>
              <w:rPr>
                <w:sz w:val="24"/>
              </w:rPr>
            </w:pPr>
            <w:r>
              <w:rPr>
                <w:sz w:val="24"/>
              </w:rPr>
              <w:t>Экономический эффект от досрочного ввода основных</w:t>
            </w:r>
          </w:p>
          <w:p>
            <w:pPr>
              <w:pStyle w:val="TableParagraph"/>
              <w:spacing w:line="261" w:lineRule="exact" w:before="2"/>
              <w:ind w:left="110"/>
              <w:rPr>
                <w:sz w:val="24"/>
              </w:rPr>
            </w:pPr>
            <w:r>
              <w:rPr>
                <w:sz w:val="24"/>
              </w:rPr>
              <w:t>производственных фондов</w:t>
            </w:r>
          </w:p>
        </w:tc>
        <w:tc>
          <w:tcPr>
            <w:tcW w:w="1277" w:type="dxa"/>
          </w:tcPr>
          <w:p>
            <w:pPr>
              <w:pStyle w:val="TableParagraph"/>
              <w:spacing w:line="315" w:lineRule="exact"/>
              <w:ind w:left="110"/>
              <w:rPr>
                <w:sz w:val="28"/>
              </w:rPr>
            </w:pPr>
            <w:r>
              <w:rPr>
                <w:sz w:val="28"/>
              </w:rPr>
              <w:t>тыс. грн</w:t>
            </w:r>
          </w:p>
        </w:tc>
        <w:tc>
          <w:tcPr>
            <w:tcW w:w="1385" w:type="dxa"/>
          </w:tcPr>
          <w:p>
            <w:pPr>
              <w:pStyle w:val="TableParagraph"/>
              <w:spacing w:line="315" w:lineRule="exact"/>
              <w:ind w:left="110"/>
              <w:rPr>
                <w:sz w:val="28"/>
              </w:rPr>
            </w:pPr>
            <w:r>
              <w:rPr>
                <w:sz w:val="28"/>
              </w:rPr>
              <w:t>7993</w:t>
            </w:r>
          </w:p>
        </w:tc>
      </w:tr>
      <w:tr>
        <w:trPr>
          <w:trHeight w:val="556" w:hRule="atLeast"/>
        </w:trPr>
        <w:tc>
          <w:tcPr>
            <w:tcW w:w="708" w:type="dxa"/>
            <w:tcBorders>
              <w:left w:val="single" w:sz="4" w:space="0" w:color="000000"/>
              <w:bottom w:val="single" w:sz="4" w:space="0" w:color="000000"/>
            </w:tcBorders>
          </w:tcPr>
          <w:p>
            <w:pPr>
              <w:pStyle w:val="TableParagraph"/>
              <w:spacing w:before="131"/>
              <w:ind w:left="129" w:right="106"/>
              <w:jc w:val="center"/>
              <w:rPr>
                <w:sz w:val="24"/>
              </w:rPr>
            </w:pPr>
            <w:r>
              <w:rPr>
                <w:sz w:val="24"/>
              </w:rPr>
              <w:t>14.2</w:t>
            </w:r>
          </w:p>
        </w:tc>
        <w:tc>
          <w:tcPr>
            <w:tcW w:w="5954" w:type="dxa"/>
            <w:tcBorders>
              <w:bottom w:val="single" w:sz="4" w:space="0" w:color="000000"/>
            </w:tcBorders>
          </w:tcPr>
          <w:p>
            <w:pPr>
              <w:pStyle w:val="TableParagraph"/>
              <w:tabs>
                <w:tab w:pos="1994" w:val="left" w:leader="none"/>
                <w:tab w:pos="2983" w:val="left" w:leader="none"/>
                <w:tab w:pos="3463" w:val="left" w:leader="none"/>
                <w:tab w:pos="4935" w:val="left" w:leader="none"/>
              </w:tabs>
              <w:spacing w:line="268" w:lineRule="exact"/>
              <w:ind w:left="110"/>
              <w:rPr>
                <w:sz w:val="24"/>
              </w:rPr>
            </w:pPr>
            <w:r>
              <w:rPr>
                <w:sz w:val="24"/>
              </w:rPr>
              <w:t>Экономический</w:t>
              <w:tab/>
              <w:t>эффект</w:t>
              <w:tab/>
              <w:t>от</w:t>
              <w:tab/>
              <w:t>сокращения</w:t>
              <w:tab/>
              <w:t>условно-</w:t>
            </w:r>
          </w:p>
          <w:p>
            <w:pPr>
              <w:pStyle w:val="TableParagraph"/>
              <w:spacing w:line="266" w:lineRule="exact" w:before="2"/>
              <w:ind w:left="110"/>
              <w:rPr>
                <w:sz w:val="24"/>
              </w:rPr>
            </w:pPr>
            <w:r>
              <w:rPr>
                <w:sz w:val="24"/>
              </w:rPr>
              <w:t>постоянных общепроизводственных расходов</w:t>
            </w:r>
          </w:p>
        </w:tc>
        <w:tc>
          <w:tcPr>
            <w:tcW w:w="1277" w:type="dxa"/>
            <w:tcBorders>
              <w:bottom w:val="single" w:sz="4" w:space="0" w:color="000000"/>
            </w:tcBorders>
          </w:tcPr>
          <w:p>
            <w:pPr>
              <w:pStyle w:val="TableParagraph"/>
              <w:spacing w:line="315" w:lineRule="exact"/>
              <w:ind w:left="110"/>
              <w:rPr>
                <w:sz w:val="28"/>
              </w:rPr>
            </w:pPr>
            <w:r>
              <w:rPr>
                <w:sz w:val="28"/>
              </w:rPr>
              <w:t>тыс. грн</w:t>
            </w:r>
          </w:p>
        </w:tc>
        <w:tc>
          <w:tcPr>
            <w:tcW w:w="1385" w:type="dxa"/>
            <w:tcBorders>
              <w:bottom w:val="single" w:sz="4" w:space="0" w:color="000000"/>
            </w:tcBorders>
          </w:tcPr>
          <w:p>
            <w:pPr>
              <w:pStyle w:val="TableParagraph"/>
              <w:spacing w:line="315" w:lineRule="exact"/>
              <w:ind w:left="110"/>
              <w:rPr>
                <w:sz w:val="28"/>
              </w:rPr>
            </w:pPr>
            <w:r>
              <w:rPr>
                <w:sz w:val="28"/>
              </w:rPr>
              <w:t>6855.545</w:t>
            </w:r>
          </w:p>
        </w:tc>
      </w:tr>
    </w:tbl>
    <w:p>
      <w:pPr>
        <w:spacing w:after="0" w:line="315" w:lineRule="exact"/>
        <w:rPr>
          <w:sz w:val="28"/>
        </w:rPr>
        <w:sectPr>
          <w:pgSz w:w="11910" w:h="16840"/>
          <w:pgMar w:header="0" w:footer="722" w:top="1420" w:bottom="920" w:left="740" w:right="0"/>
        </w:sectPr>
      </w:pPr>
    </w:p>
    <w:p>
      <w:pPr>
        <w:pStyle w:val="Heading1"/>
        <w:spacing w:before="66"/>
        <w:ind w:left="2367" w:right="3021" w:firstLine="2545"/>
      </w:pPr>
      <w:r>
        <w:rPr/>
        <w:t>Розділ 5 Інженерний благоустрій територій</w:t>
      </w:r>
    </w:p>
    <w:p>
      <w:pPr>
        <w:spacing w:after="0"/>
        <w:sectPr>
          <w:pgSz w:w="11910" w:h="16840"/>
          <w:pgMar w:header="0" w:footer="722" w:top="1360" w:bottom="920" w:left="740" w:right="0"/>
        </w:sectPr>
      </w:pPr>
    </w:p>
    <w:p>
      <w:pPr>
        <w:pStyle w:val="BodyText"/>
        <w:spacing w:before="3"/>
        <w:rPr>
          <w:b/>
          <w:sz w:val="20"/>
        </w:rPr>
      </w:pPr>
    </w:p>
    <w:p>
      <w:pPr>
        <w:pStyle w:val="Heading3"/>
        <w:spacing w:before="87"/>
        <w:ind w:left="4864"/>
      </w:pPr>
      <w:r>
        <w:rPr/>
        <w:t>Зміст</w:t>
      </w:r>
    </w:p>
    <w:p>
      <w:pPr>
        <w:pStyle w:val="ListParagraph"/>
        <w:numPr>
          <w:ilvl w:val="0"/>
          <w:numId w:val="22"/>
        </w:numPr>
        <w:tabs>
          <w:tab w:pos="1397" w:val="left" w:leader="none"/>
        </w:tabs>
        <w:spacing w:line="240" w:lineRule="auto" w:before="47" w:after="0"/>
        <w:ind w:left="1397" w:right="0" w:hanging="361"/>
        <w:jc w:val="left"/>
        <w:rPr>
          <w:b/>
          <w:sz w:val="28"/>
        </w:rPr>
      </w:pPr>
      <w:r>
        <w:rPr>
          <w:b/>
          <w:sz w:val="28"/>
        </w:rPr>
        <w:t>Вступ</w:t>
      </w:r>
    </w:p>
    <w:p>
      <w:pPr>
        <w:pStyle w:val="Heading3"/>
        <w:numPr>
          <w:ilvl w:val="0"/>
          <w:numId w:val="22"/>
        </w:numPr>
        <w:tabs>
          <w:tab w:pos="1468" w:val="left" w:leader="none"/>
          <w:tab w:pos="1469" w:val="left" w:leader="none"/>
        </w:tabs>
        <w:spacing w:line="240" w:lineRule="auto" w:before="48" w:after="0"/>
        <w:ind w:left="1469" w:right="0" w:hanging="433"/>
        <w:jc w:val="left"/>
      </w:pPr>
      <w:r>
        <w:rPr/>
        <w:t>Проблематика ділянки</w:t>
      </w:r>
    </w:p>
    <w:p>
      <w:pPr>
        <w:pStyle w:val="ListParagraph"/>
        <w:numPr>
          <w:ilvl w:val="0"/>
          <w:numId w:val="22"/>
        </w:numPr>
        <w:tabs>
          <w:tab w:pos="1397" w:val="left" w:leader="none"/>
        </w:tabs>
        <w:spacing w:line="240" w:lineRule="auto" w:before="53" w:after="0"/>
        <w:ind w:left="1397" w:right="0" w:hanging="361"/>
        <w:jc w:val="left"/>
        <w:rPr>
          <w:b/>
          <w:sz w:val="28"/>
        </w:rPr>
      </w:pPr>
      <w:r>
        <w:rPr>
          <w:b/>
          <w:sz w:val="28"/>
        </w:rPr>
        <w:t>Генеральний</w:t>
      </w:r>
      <w:r>
        <w:rPr>
          <w:b/>
          <w:spacing w:val="3"/>
          <w:sz w:val="28"/>
        </w:rPr>
        <w:t> </w:t>
      </w:r>
      <w:r>
        <w:rPr>
          <w:b/>
          <w:sz w:val="28"/>
        </w:rPr>
        <w:t>план</w:t>
      </w:r>
    </w:p>
    <w:p>
      <w:pPr>
        <w:pStyle w:val="ListParagraph"/>
        <w:numPr>
          <w:ilvl w:val="0"/>
          <w:numId w:val="22"/>
        </w:numPr>
        <w:tabs>
          <w:tab w:pos="1397" w:val="left" w:leader="none"/>
        </w:tabs>
        <w:spacing w:line="240" w:lineRule="auto" w:before="47" w:after="0"/>
        <w:ind w:left="1397" w:right="0" w:hanging="361"/>
        <w:jc w:val="left"/>
        <w:rPr>
          <w:b/>
          <w:color w:val="2C2C2C"/>
          <w:sz w:val="28"/>
        </w:rPr>
      </w:pPr>
      <w:r>
        <w:rPr>
          <w:b/>
          <w:color w:val="2C2C2C"/>
          <w:sz w:val="28"/>
        </w:rPr>
        <w:t>Організація в'їздів-виїздів на / з</w:t>
      </w:r>
      <w:r>
        <w:rPr>
          <w:b/>
          <w:color w:val="2C2C2C"/>
          <w:spacing w:val="-1"/>
          <w:sz w:val="28"/>
        </w:rPr>
        <w:t> </w:t>
      </w:r>
      <w:r>
        <w:rPr>
          <w:b/>
          <w:color w:val="2C2C2C"/>
          <w:sz w:val="28"/>
        </w:rPr>
        <w:t>парковок</w:t>
      </w:r>
    </w:p>
    <w:p>
      <w:pPr>
        <w:pStyle w:val="ListParagraph"/>
        <w:numPr>
          <w:ilvl w:val="0"/>
          <w:numId w:val="22"/>
        </w:numPr>
        <w:tabs>
          <w:tab w:pos="1397" w:val="left" w:leader="none"/>
        </w:tabs>
        <w:spacing w:line="240" w:lineRule="auto" w:before="48" w:after="0"/>
        <w:ind w:left="1397" w:right="0" w:hanging="361"/>
        <w:jc w:val="left"/>
        <w:rPr>
          <w:b/>
          <w:sz w:val="28"/>
        </w:rPr>
      </w:pPr>
      <w:bookmarkStart w:name="5. Устаткування для парковок" w:id="1"/>
      <w:bookmarkEnd w:id="1"/>
      <w:r>
        <w:rPr/>
      </w:r>
      <w:bookmarkStart w:name="5. Устаткування для парковок" w:id="2"/>
      <w:bookmarkEnd w:id="2"/>
      <w:r>
        <w:rPr>
          <w:b/>
          <w:color w:val="333333"/>
          <w:sz w:val="28"/>
        </w:rPr>
        <w:t>У</w:t>
      </w:r>
      <w:r>
        <w:rPr>
          <w:b/>
          <w:color w:val="333333"/>
          <w:sz w:val="28"/>
        </w:rPr>
        <w:t>статкування для</w:t>
      </w:r>
      <w:r>
        <w:rPr>
          <w:b/>
          <w:color w:val="333333"/>
          <w:spacing w:val="-3"/>
          <w:sz w:val="28"/>
        </w:rPr>
        <w:t> </w:t>
      </w:r>
      <w:r>
        <w:rPr>
          <w:b/>
          <w:color w:val="333333"/>
          <w:sz w:val="28"/>
        </w:rPr>
        <w:t>парковок</w:t>
      </w:r>
    </w:p>
    <w:p>
      <w:pPr>
        <w:spacing w:after="0" w:line="240" w:lineRule="auto"/>
        <w:jc w:val="left"/>
        <w:rPr>
          <w:sz w:val="28"/>
        </w:rPr>
        <w:sectPr>
          <w:pgSz w:w="11910" w:h="16840"/>
          <w:pgMar w:header="0" w:footer="722" w:top="1580" w:bottom="1000" w:left="740" w:right="0"/>
        </w:sectPr>
      </w:pPr>
    </w:p>
    <w:p>
      <w:pPr>
        <w:pStyle w:val="BodyText"/>
        <w:spacing w:line="276" w:lineRule="auto" w:before="59"/>
        <w:ind w:left="676" w:right="1630" w:firstLine="720"/>
      </w:pPr>
      <w:r>
        <w:rPr/>
        <w:t>Кількість автотранспортних засобів в сучасних містах зростає з кожним роком, все більше навантажуючи дорожню інфраструктуру. Тому питання організації безпечних місць для паркінгу є дуже важливим. Організація проектування автодоріг дозволяє створювати різні парковки і автостоянки в залежності від певних запитів під об'єкт. За</w:t>
      </w:r>
      <w:r>
        <w:rPr>
          <w:spacing w:val="-41"/>
        </w:rPr>
        <w:t> </w:t>
      </w:r>
      <w:r>
        <w:rPr/>
        <w:t>розташуванням існує три варіанти</w:t>
      </w:r>
      <w:r>
        <w:rPr>
          <w:spacing w:val="8"/>
        </w:rPr>
        <w:t> </w:t>
      </w:r>
      <w:r>
        <w:rPr/>
        <w:t>паркінгу:</w:t>
      </w:r>
    </w:p>
    <w:p>
      <w:pPr>
        <w:pStyle w:val="BodyText"/>
        <w:spacing w:before="3"/>
        <w:rPr>
          <w:sz w:val="32"/>
        </w:rPr>
      </w:pPr>
    </w:p>
    <w:p>
      <w:pPr>
        <w:pStyle w:val="ListParagraph"/>
        <w:numPr>
          <w:ilvl w:val="0"/>
          <w:numId w:val="23"/>
        </w:numPr>
        <w:tabs>
          <w:tab w:pos="1397" w:val="left" w:leader="none"/>
        </w:tabs>
        <w:spacing w:line="240" w:lineRule="auto" w:before="1" w:after="0"/>
        <w:ind w:left="1397" w:right="0" w:hanging="361"/>
        <w:jc w:val="left"/>
        <w:rPr>
          <w:sz w:val="28"/>
        </w:rPr>
      </w:pPr>
      <w:r>
        <w:rPr>
          <w:sz w:val="28"/>
        </w:rPr>
        <w:t>наземні (площинні,</w:t>
      </w:r>
      <w:r>
        <w:rPr>
          <w:spacing w:val="-1"/>
          <w:sz w:val="28"/>
        </w:rPr>
        <w:t> </w:t>
      </w:r>
      <w:r>
        <w:rPr>
          <w:sz w:val="28"/>
        </w:rPr>
        <w:t>екопарковкі);</w:t>
      </w:r>
    </w:p>
    <w:p>
      <w:pPr>
        <w:pStyle w:val="ListParagraph"/>
        <w:numPr>
          <w:ilvl w:val="0"/>
          <w:numId w:val="23"/>
        </w:numPr>
        <w:tabs>
          <w:tab w:pos="1397" w:val="left" w:leader="none"/>
        </w:tabs>
        <w:spacing w:line="240" w:lineRule="auto" w:before="48" w:after="0"/>
        <w:ind w:left="1397" w:right="0" w:hanging="361"/>
        <w:jc w:val="left"/>
        <w:rPr>
          <w:sz w:val="28"/>
        </w:rPr>
      </w:pPr>
      <w:r>
        <w:rPr>
          <w:sz w:val="28"/>
        </w:rPr>
        <w:t>підземні (громадські,</w:t>
      </w:r>
      <w:r>
        <w:rPr>
          <w:spacing w:val="-1"/>
          <w:sz w:val="28"/>
        </w:rPr>
        <w:t> </w:t>
      </w:r>
      <w:r>
        <w:rPr>
          <w:sz w:val="28"/>
        </w:rPr>
        <w:t>приватні);</w:t>
      </w:r>
    </w:p>
    <w:p>
      <w:pPr>
        <w:pStyle w:val="ListParagraph"/>
        <w:numPr>
          <w:ilvl w:val="0"/>
          <w:numId w:val="23"/>
        </w:numPr>
        <w:tabs>
          <w:tab w:pos="1397" w:val="left" w:leader="none"/>
        </w:tabs>
        <w:spacing w:line="240" w:lineRule="auto" w:before="47" w:after="0"/>
        <w:ind w:left="1397" w:right="0" w:hanging="361"/>
        <w:jc w:val="left"/>
        <w:rPr>
          <w:sz w:val="28"/>
        </w:rPr>
      </w:pPr>
      <w:r>
        <w:rPr>
          <w:sz w:val="28"/>
        </w:rPr>
        <w:t>на даху будівель і прилеглі до</w:t>
      </w:r>
      <w:r>
        <w:rPr>
          <w:spacing w:val="-6"/>
          <w:sz w:val="28"/>
        </w:rPr>
        <w:t> </w:t>
      </w:r>
      <w:r>
        <w:rPr>
          <w:sz w:val="28"/>
        </w:rPr>
        <w:t>них.</w:t>
      </w:r>
    </w:p>
    <w:p>
      <w:pPr>
        <w:pStyle w:val="BodyText"/>
        <w:rPr>
          <w:sz w:val="30"/>
        </w:rPr>
      </w:pPr>
    </w:p>
    <w:p>
      <w:pPr>
        <w:pStyle w:val="BodyText"/>
        <w:spacing w:before="4"/>
        <w:rPr>
          <w:sz w:val="41"/>
        </w:rPr>
      </w:pPr>
    </w:p>
    <w:p>
      <w:pPr>
        <w:pStyle w:val="BodyText"/>
        <w:spacing w:line="276" w:lineRule="auto"/>
        <w:ind w:left="676" w:right="1411" w:firstLine="720"/>
      </w:pPr>
      <w:r>
        <w:rPr/>
        <w:t>Найбільш затребуваними є перші два типи паркінгу, так як їх більш просто і зручно використовувати.</w:t>
      </w:r>
    </w:p>
    <w:p>
      <w:pPr>
        <w:pStyle w:val="BodyText"/>
        <w:spacing w:line="321" w:lineRule="exact"/>
        <w:ind w:left="676"/>
      </w:pPr>
      <w:r>
        <w:rPr/>
        <w:t>У своєму об'єкті я застосувала два цих типу паркінгу.</w:t>
      </w:r>
    </w:p>
    <w:p>
      <w:pPr>
        <w:pStyle w:val="BodyText"/>
        <w:rPr>
          <w:sz w:val="30"/>
        </w:rPr>
      </w:pPr>
    </w:p>
    <w:p>
      <w:pPr>
        <w:pStyle w:val="BodyText"/>
        <w:rPr>
          <w:sz w:val="30"/>
        </w:rPr>
      </w:pPr>
    </w:p>
    <w:p>
      <w:pPr>
        <w:pStyle w:val="BodyText"/>
        <w:spacing w:before="11"/>
        <w:rPr>
          <w:sz w:val="43"/>
        </w:rPr>
      </w:pPr>
    </w:p>
    <w:p>
      <w:pPr>
        <w:pStyle w:val="Heading3"/>
        <w:spacing w:before="0"/>
        <w:ind w:left="0" w:right="763"/>
        <w:jc w:val="center"/>
      </w:pPr>
      <w:r>
        <w:rPr/>
        <w:t>Проблематика ділянки</w:t>
      </w:r>
    </w:p>
    <w:p>
      <w:pPr>
        <w:pStyle w:val="BodyText"/>
        <w:spacing w:before="10"/>
        <w:rPr>
          <w:b/>
          <w:sz w:val="35"/>
        </w:rPr>
      </w:pPr>
    </w:p>
    <w:p>
      <w:pPr>
        <w:pStyle w:val="BodyText"/>
        <w:spacing w:line="276" w:lineRule="auto"/>
        <w:ind w:left="676" w:right="1681" w:firstLine="720"/>
      </w:pPr>
      <w:r>
        <w:rPr>
          <w:color w:val="2C2C2C"/>
        </w:rPr>
        <w:t>Головна особливість мого об'єкта, яка враховувалась при проектуванні ділянки, полягає в тому що одночасно на ії території може знаходитися до 5000 чоловік. Виходячи з цього, необхідно грамотно розподілити їх рух, забезпечити потрапляння на паркінг, а після нього - в сам об'єкт.</w:t>
      </w:r>
    </w:p>
    <w:p>
      <w:pPr>
        <w:pStyle w:val="BodyText"/>
        <w:spacing w:line="276" w:lineRule="auto" w:before="2"/>
        <w:ind w:left="676" w:right="1411" w:firstLine="720"/>
      </w:pPr>
      <w:r>
        <w:rPr>
          <w:color w:val="2C2C2C"/>
        </w:rPr>
        <w:t>За нормами ДБН 360-92 на 100 чоловік виділяється 5 паркувальних місць. Спираючись тільки на норми, на 5000 чоловік має бути мінімум 250 паркувальних місць. Однак, з огляду на те, що об'єкт носить міське значення, нормоване число може виявитися недостатнім для повноцінного функціонування арени в розпал ігрового сезону.</w:t>
      </w:r>
    </w:p>
    <w:p>
      <w:pPr>
        <w:pStyle w:val="BodyText"/>
        <w:spacing w:line="276" w:lineRule="auto" w:before="2"/>
        <w:ind w:left="676" w:right="1411"/>
      </w:pPr>
      <w:r>
        <w:rPr>
          <w:color w:val="2C2C2C"/>
        </w:rPr>
        <w:t>Тому було прийнято рішення збільшити кількість паркувальних місць до 600 + окремий паркінг для автобусів команд.</w:t>
      </w:r>
    </w:p>
    <w:p>
      <w:pPr>
        <w:pStyle w:val="BodyText"/>
        <w:spacing w:line="276" w:lineRule="auto"/>
        <w:ind w:left="676" w:right="1862"/>
        <w:rPr>
          <w:i/>
        </w:rPr>
      </w:pPr>
      <w:r>
        <w:rPr>
          <w:color w:val="2C2C2C"/>
        </w:rPr>
        <w:t>Так як розміщувати їх все на наземному паркінгу недоцільно, я зробила підземний паркінг на 350 місць.</w:t>
      </w:r>
      <w:r>
        <w:rPr>
          <w:i/>
          <w:color w:val="2C2C2C"/>
        </w:rPr>
        <w:t>(мал.1)</w:t>
      </w:r>
    </w:p>
    <w:p>
      <w:pPr>
        <w:spacing w:after="0" w:line="276" w:lineRule="auto"/>
        <w:sectPr>
          <w:pgSz w:w="11910" w:h="16840"/>
          <w:pgMar w:header="0" w:footer="722" w:top="1360" w:bottom="1000" w:left="740" w:right="0"/>
        </w:sectPr>
      </w:pPr>
    </w:p>
    <w:p>
      <w:pPr>
        <w:pStyle w:val="BodyText"/>
        <w:rPr>
          <w:i/>
          <w:sz w:val="20"/>
        </w:rPr>
      </w:pPr>
    </w:p>
    <w:p>
      <w:pPr>
        <w:pStyle w:val="BodyText"/>
        <w:rPr>
          <w:i/>
          <w:sz w:val="20"/>
        </w:rPr>
      </w:pPr>
    </w:p>
    <w:p>
      <w:pPr>
        <w:pStyle w:val="BodyText"/>
        <w:rPr>
          <w:i/>
          <w:sz w:val="20"/>
        </w:rPr>
      </w:pPr>
    </w:p>
    <w:p>
      <w:pPr>
        <w:pStyle w:val="BodyText"/>
        <w:spacing w:before="9"/>
        <w:rPr>
          <w:i/>
          <w:sz w:val="27"/>
        </w:rPr>
      </w:pPr>
    </w:p>
    <w:p>
      <w:pPr>
        <w:pStyle w:val="BodyText"/>
        <w:ind w:left="820"/>
        <w:rPr>
          <w:sz w:val="20"/>
        </w:rPr>
      </w:pPr>
      <w:r>
        <w:rPr>
          <w:sz w:val="20"/>
        </w:rPr>
        <w:drawing>
          <wp:inline distT="0" distB="0" distL="0" distR="0">
            <wp:extent cx="5539632" cy="6204204"/>
            <wp:effectExtent l="0" t="0" r="0" b="0"/>
            <wp:docPr id="131" name="image66.jpeg"/>
            <wp:cNvGraphicFramePr>
              <a:graphicFrameLocks noChangeAspect="1"/>
            </wp:cNvGraphicFramePr>
            <a:graphic>
              <a:graphicData uri="http://schemas.openxmlformats.org/drawingml/2006/picture">
                <pic:pic>
                  <pic:nvPicPr>
                    <pic:cNvPr id="132" name="image66.jpeg"/>
                    <pic:cNvPicPr/>
                  </pic:nvPicPr>
                  <pic:blipFill>
                    <a:blip r:embed="rId75" cstate="print"/>
                    <a:stretch>
                      <a:fillRect/>
                    </a:stretch>
                  </pic:blipFill>
                  <pic:spPr>
                    <a:xfrm>
                      <a:off x="0" y="0"/>
                      <a:ext cx="5539632" cy="6204204"/>
                    </a:xfrm>
                    <a:prstGeom prst="rect">
                      <a:avLst/>
                    </a:prstGeom>
                  </pic:spPr>
                </pic:pic>
              </a:graphicData>
            </a:graphic>
          </wp:inline>
        </w:drawing>
      </w:r>
      <w:r>
        <w:rPr>
          <w:sz w:val="20"/>
        </w:rPr>
      </w:r>
    </w:p>
    <w:p>
      <w:pPr>
        <w:pStyle w:val="BodyText"/>
        <w:rPr>
          <w:i/>
          <w:sz w:val="20"/>
        </w:rPr>
      </w:pPr>
    </w:p>
    <w:p>
      <w:pPr>
        <w:pStyle w:val="BodyText"/>
        <w:spacing w:before="10"/>
        <w:rPr>
          <w:i/>
          <w:sz w:val="23"/>
        </w:rPr>
      </w:pPr>
    </w:p>
    <w:p>
      <w:pPr>
        <w:spacing w:before="87"/>
        <w:ind w:left="5065" w:right="0" w:firstLine="0"/>
        <w:jc w:val="left"/>
        <w:rPr>
          <w:i/>
          <w:sz w:val="28"/>
        </w:rPr>
      </w:pPr>
      <w:r>
        <w:rPr>
          <w:i/>
          <w:color w:val="2C2C2C"/>
          <w:sz w:val="28"/>
        </w:rPr>
        <w:t>(мал.1) Підземний паркінг на 350 місць</w:t>
      </w:r>
    </w:p>
    <w:p>
      <w:pPr>
        <w:spacing w:after="0"/>
        <w:jc w:val="left"/>
        <w:rPr>
          <w:sz w:val="28"/>
        </w:rPr>
        <w:sectPr>
          <w:pgSz w:w="11910" w:h="16840"/>
          <w:pgMar w:header="0" w:footer="722" w:top="1580" w:bottom="1000" w:left="740" w:right="0"/>
        </w:sectPr>
      </w:pPr>
    </w:p>
    <w:p>
      <w:pPr>
        <w:spacing w:before="64"/>
        <w:ind w:left="0" w:right="762" w:firstLine="0"/>
        <w:jc w:val="center"/>
        <w:rPr>
          <w:b/>
          <w:sz w:val="28"/>
        </w:rPr>
      </w:pPr>
      <w:r>
        <w:rPr>
          <w:b/>
          <w:color w:val="2C2C2C"/>
          <w:sz w:val="28"/>
        </w:rPr>
        <w:t>Генеральний план</w:t>
      </w:r>
    </w:p>
    <w:p>
      <w:pPr>
        <w:pStyle w:val="BodyText"/>
        <w:spacing w:before="10"/>
        <w:rPr>
          <w:b/>
          <w:sz w:val="35"/>
        </w:rPr>
      </w:pPr>
    </w:p>
    <w:p>
      <w:pPr>
        <w:pStyle w:val="BodyText"/>
        <w:ind w:left="1397"/>
        <w:rPr>
          <w:i/>
        </w:rPr>
      </w:pPr>
      <w:r>
        <w:rPr>
          <w:color w:val="2C2C2C"/>
        </w:rPr>
        <w:t>Генеральний план має чітке зонування. </w:t>
      </w:r>
      <w:r>
        <w:rPr>
          <w:i/>
          <w:color w:val="2C2C2C"/>
        </w:rPr>
        <w:t>(мал.2)</w:t>
      </w:r>
    </w:p>
    <w:p>
      <w:pPr>
        <w:pStyle w:val="BodyText"/>
        <w:rPr>
          <w:i/>
          <w:sz w:val="20"/>
        </w:rPr>
      </w:pPr>
    </w:p>
    <w:p>
      <w:pPr>
        <w:pStyle w:val="BodyText"/>
        <w:spacing w:before="10"/>
        <w:rPr>
          <w:i/>
          <w:sz w:val="13"/>
        </w:rPr>
      </w:pPr>
      <w:r>
        <w:rPr/>
        <w:drawing>
          <wp:anchor distT="0" distB="0" distL="0" distR="0" allowOverlap="1" layoutInCell="1" locked="0" behindDoc="0" simplePos="0" relativeHeight="66">
            <wp:simplePos x="0" y="0"/>
            <wp:positionH relativeFrom="page">
              <wp:posOffset>901064</wp:posOffset>
            </wp:positionH>
            <wp:positionV relativeFrom="paragraph">
              <wp:posOffset>126497</wp:posOffset>
            </wp:positionV>
            <wp:extent cx="5743467" cy="3261360"/>
            <wp:effectExtent l="0" t="0" r="0" b="0"/>
            <wp:wrapTopAndBottom/>
            <wp:docPr id="133" name="image67.jpeg"/>
            <wp:cNvGraphicFramePr>
              <a:graphicFrameLocks noChangeAspect="1"/>
            </wp:cNvGraphicFramePr>
            <a:graphic>
              <a:graphicData uri="http://schemas.openxmlformats.org/drawingml/2006/picture">
                <pic:pic>
                  <pic:nvPicPr>
                    <pic:cNvPr id="134" name="image67.jpeg"/>
                    <pic:cNvPicPr/>
                  </pic:nvPicPr>
                  <pic:blipFill>
                    <a:blip r:embed="rId76" cstate="print"/>
                    <a:stretch>
                      <a:fillRect/>
                    </a:stretch>
                  </pic:blipFill>
                  <pic:spPr>
                    <a:xfrm>
                      <a:off x="0" y="0"/>
                      <a:ext cx="5743467" cy="3261360"/>
                    </a:xfrm>
                    <a:prstGeom prst="rect">
                      <a:avLst/>
                    </a:prstGeom>
                  </pic:spPr>
                </pic:pic>
              </a:graphicData>
            </a:graphic>
          </wp:anchor>
        </w:drawing>
      </w:r>
    </w:p>
    <w:p>
      <w:pPr>
        <w:spacing w:before="14"/>
        <w:ind w:left="6717" w:right="0" w:firstLine="0"/>
        <w:jc w:val="left"/>
        <w:rPr>
          <w:i/>
          <w:sz w:val="28"/>
        </w:rPr>
      </w:pPr>
      <w:r>
        <w:rPr>
          <w:i/>
          <w:color w:val="2C2C2C"/>
          <w:sz w:val="28"/>
        </w:rPr>
        <w:t>(мал.2) Генеральний план</w:t>
      </w:r>
    </w:p>
    <w:p>
      <w:pPr>
        <w:pStyle w:val="BodyText"/>
        <w:rPr>
          <w:i/>
          <w:sz w:val="30"/>
        </w:rPr>
      </w:pPr>
    </w:p>
    <w:p>
      <w:pPr>
        <w:pStyle w:val="BodyText"/>
        <w:spacing w:before="10"/>
        <w:rPr>
          <w:i/>
          <w:sz w:val="38"/>
        </w:rPr>
      </w:pPr>
    </w:p>
    <w:p>
      <w:pPr>
        <w:pStyle w:val="BodyText"/>
        <w:spacing w:line="276" w:lineRule="auto"/>
        <w:ind w:left="676" w:right="1411" w:firstLine="720"/>
      </w:pPr>
      <w:r>
        <w:rPr>
          <w:color w:val="2C2C2C"/>
        </w:rPr>
        <w:t>Є окрема зона для паркінгу наземного,</w:t>
      </w:r>
      <w:r>
        <w:rPr>
          <w:i/>
          <w:color w:val="2C2C2C"/>
        </w:rPr>
        <w:t>(мал.3) </w:t>
      </w:r>
      <w:r>
        <w:rPr>
          <w:color w:val="2C2C2C"/>
        </w:rPr>
        <w:t>а також в'їзд і виїзд (знаходиться в північно-східній частині генерального плану) в підземний паркінг.</w:t>
      </w:r>
    </w:p>
    <w:p>
      <w:pPr>
        <w:pStyle w:val="BodyText"/>
        <w:spacing w:line="278" w:lineRule="auto"/>
        <w:ind w:left="676" w:right="1411"/>
      </w:pPr>
      <w:r>
        <w:rPr>
          <w:color w:val="2C2C2C"/>
        </w:rPr>
        <w:t>В'їзди і виїзди зі стоянок автомобілів повинні бути забезпечені гарним оглядом і розташовані так, щоб всі маневри автомобілів здійснювалися без створення перешкод пішохода.</w:t>
      </w:r>
    </w:p>
    <w:p>
      <w:pPr>
        <w:spacing w:after="0" w:line="278" w:lineRule="auto"/>
        <w:sectPr>
          <w:pgSz w:w="11910" w:h="16840"/>
          <w:pgMar w:header="0" w:footer="722" w:top="1360" w:bottom="1000" w:left="740" w:right="0"/>
        </w:sectPr>
      </w:pPr>
    </w:p>
    <w:p>
      <w:pPr>
        <w:pStyle w:val="BodyText"/>
        <w:ind w:left="854"/>
        <w:rPr>
          <w:sz w:val="20"/>
        </w:rPr>
      </w:pPr>
      <w:r>
        <w:rPr>
          <w:sz w:val="20"/>
        </w:rPr>
        <w:drawing>
          <wp:inline distT="0" distB="0" distL="0" distR="0">
            <wp:extent cx="5500857" cy="3846957"/>
            <wp:effectExtent l="0" t="0" r="0" b="0"/>
            <wp:docPr id="135" name="image68.jpeg"/>
            <wp:cNvGraphicFramePr>
              <a:graphicFrameLocks noChangeAspect="1"/>
            </wp:cNvGraphicFramePr>
            <a:graphic>
              <a:graphicData uri="http://schemas.openxmlformats.org/drawingml/2006/picture">
                <pic:pic>
                  <pic:nvPicPr>
                    <pic:cNvPr id="136" name="image68.jpeg"/>
                    <pic:cNvPicPr/>
                  </pic:nvPicPr>
                  <pic:blipFill>
                    <a:blip r:embed="rId77" cstate="print"/>
                    <a:stretch>
                      <a:fillRect/>
                    </a:stretch>
                  </pic:blipFill>
                  <pic:spPr>
                    <a:xfrm>
                      <a:off x="0" y="0"/>
                      <a:ext cx="5500857" cy="3846957"/>
                    </a:xfrm>
                    <a:prstGeom prst="rect">
                      <a:avLst/>
                    </a:prstGeom>
                  </pic:spPr>
                </pic:pic>
              </a:graphicData>
            </a:graphic>
          </wp:inline>
        </w:drawing>
      </w:r>
      <w:r>
        <w:rPr>
          <w:sz w:val="20"/>
        </w:rPr>
      </w:r>
    </w:p>
    <w:p>
      <w:pPr>
        <w:spacing w:before="72"/>
        <w:ind w:left="0" w:right="1442" w:firstLine="0"/>
        <w:jc w:val="right"/>
        <w:rPr>
          <w:i/>
          <w:sz w:val="28"/>
        </w:rPr>
      </w:pPr>
      <w:r>
        <w:rPr>
          <w:i/>
          <w:color w:val="2C2C2C"/>
          <w:sz w:val="28"/>
        </w:rPr>
        <w:t>(мал.3) Наземний паркінг на 250 місць</w:t>
      </w:r>
    </w:p>
    <w:p>
      <w:pPr>
        <w:pStyle w:val="BodyText"/>
        <w:spacing w:before="3"/>
        <w:rPr>
          <w:i/>
          <w:sz w:val="36"/>
        </w:rPr>
      </w:pPr>
    </w:p>
    <w:p>
      <w:pPr>
        <w:pStyle w:val="BodyText"/>
        <w:spacing w:line="276" w:lineRule="auto"/>
        <w:ind w:left="676" w:right="1411" w:firstLine="720"/>
        <w:rPr>
          <w:i/>
        </w:rPr>
      </w:pPr>
      <w:r>
        <w:rPr>
          <w:color w:val="2C2C2C"/>
        </w:rPr>
        <w:t>Також важливою задачею було грамотно спланувати рух транспорту по ділянці, а саме розділити транспорт на авто для відвідувачів, а також окремий паркінг для автобусів з командами і обслуговуючого персоналу.</w:t>
      </w:r>
      <w:r>
        <w:rPr>
          <w:i/>
          <w:color w:val="2C2C2C"/>
        </w:rPr>
        <w:t>(мал.4)</w:t>
      </w:r>
    </w:p>
    <w:p>
      <w:pPr>
        <w:pStyle w:val="BodyText"/>
        <w:spacing w:before="5"/>
        <w:rPr>
          <w:i/>
          <w:sz w:val="29"/>
        </w:rPr>
      </w:pPr>
      <w:r>
        <w:rPr/>
        <w:drawing>
          <wp:anchor distT="0" distB="0" distL="0" distR="0" allowOverlap="1" layoutInCell="1" locked="0" behindDoc="0" simplePos="0" relativeHeight="67">
            <wp:simplePos x="0" y="0"/>
            <wp:positionH relativeFrom="page">
              <wp:posOffset>899794</wp:posOffset>
            </wp:positionH>
            <wp:positionV relativeFrom="paragraph">
              <wp:posOffset>239768</wp:posOffset>
            </wp:positionV>
            <wp:extent cx="5504683" cy="2679192"/>
            <wp:effectExtent l="0" t="0" r="0" b="0"/>
            <wp:wrapTopAndBottom/>
            <wp:docPr id="137" name="image69.jpeg"/>
            <wp:cNvGraphicFramePr>
              <a:graphicFrameLocks noChangeAspect="1"/>
            </wp:cNvGraphicFramePr>
            <a:graphic>
              <a:graphicData uri="http://schemas.openxmlformats.org/drawingml/2006/picture">
                <pic:pic>
                  <pic:nvPicPr>
                    <pic:cNvPr id="138" name="image69.jpeg"/>
                    <pic:cNvPicPr/>
                  </pic:nvPicPr>
                  <pic:blipFill>
                    <a:blip r:embed="rId78" cstate="print"/>
                    <a:stretch>
                      <a:fillRect/>
                    </a:stretch>
                  </pic:blipFill>
                  <pic:spPr>
                    <a:xfrm>
                      <a:off x="0" y="0"/>
                      <a:ext cx="5504683" cy="2679192"/>
                    </a:xfrm>
                    <a:prstGeom prst="rect">
                      <a:avLst/>
                    </a:prstGeom>
                  </pic:spPr>
                </pic:pic>
              </a:graphicData>
            </a:graphic>
          </wp:anchor>
        </w:drawing>
      </w:r>
    </w:p>
    <w:p>
      <w:pPr>
        <w:spacing w:before="20"/>
        <w:ind w:left="0" w:right="1437" w:firstLine="0"/>
        <w:jc w:val="right"/>
        <w:rPr>
          <w:i/>
          <w:sz w:val="28"/>
        </w:rPr>
      </w:pPr>
      <w:r>
        <w:rPr>
          <w:i/>
          <w:color w:val="2C2C2C"/>
          <w:sz w:val="28"/>
        </w:rPr>
        <w:t>(мал.4) Наземний паркінг для автобусів команд та</w:t>
      </w:r>
      <w:r>
        <w:rPr>
          <w:i/>
          <w:color w:val="2C2C2C"/>
          <w:spacing w:val="-28"/>
          <w:sz w:val="28"/>
        </w:rPr>
        <w:t> </w:t>
      </w:r>
      <w:r>
        <w:rPr>
          <w:i/>
          <w:color w:val="2C2C2C"/>
          <w:sz w:val="28"/>
        </w:rPr>
        <w:t>обслуговуючого</w:t>
      </w:r>
    </w:p>
    <w:p>
      <w:pPr>
        <w:spacing w:before="47"/>
        <w:ind w:left="0" w:right="1441" w:firstLine="0"/>
        <w:jc w:val="right"/>
        <w:rPr>
          <w:i/>
          <w:sz w:val="28"/>
        </w:rPr>
      </w:pPr>
      <w:r>
        <w:rPr>
          <w:i/>
          <w:color w:val="2C2C2C"/>
          <w:sz w:val="28"/>
        </w:rPr>
        <w:t>персоналу</w:t>
      </w:r>
    </w:p>
    <w:p>
      <w:pPr>
        <w:spacing w:after="0"/>
        <w:jc w:val="right"/>
        <w:rPr>
          <w:sz w:val="28"/>
        </w:rPr>
        <w:sectPr>
          <w:pgSz w:w="11910" w:h="16840"/>
          <w:pgMar w:header="0" w:footer="722" w:top="1420" w:bottom="1000" w:left="740" w:right="0"/>
        </w:sectPr>
      </w:pPr>
    </w:p>
    <w:p>
      <w:pPr>
        <w:pStyle w:val="BodyText"/>
        <w:spacing w:line="276" w:lineRule="auto" w:before="59"/>
        <w:ind w:left="676" w:right="1411" w:firstLine="720"/>
      </w:pPr>
      <w:r>
        <w:rPr>
          <w:color w:val="2C2C2C"/>
        </w:rPr>
        <w:t>Площа стандартного паркувального місця на 1 машину розрахувати дуже просто, знаючи, що мінімальні параметри наступні:</w:t>
      </w:r>
    </w:p>
    <w:p>
      <w:pPr>
        <w:pStyle w:val="BodyText"/>
        <w:spacing w:before="1"/>
        <w:rPr>
          <w:sz w:val="32"/>
        </w:rPr>
      </w:pPr>
    </w:p>
    <w:p>
      <w:pPr>
        <w:pStyle w:val="ListParagraph"/>
        <w:numPr>
          <w:ilvl w:val="0"/>
          <w:numId w:val="24"/>
        </w:numPr>
        <w:tabs>
          <w:tab w:pos="1397" w:val="left" w:leader="none"/>
        </w:tabs>
        <w:spacing w:line="240" w:lineRule="auto" w:before="0" w:after="0"/>
        <w:ind w:left="1397" w:right="0" w:hanging="361"/>
        <w:jc w:val="left"/>
        <w:rPr>
          <w:sz w:val="28"/>
        </w:rPr>
      </w:pPr>
      <w:r>
        <w:rPr>
          <w:color w:val="2C2C2C"/>
          <w:sz w:val="28"/>
        </w:rPr>
        <w:t>ширина паркувального місця - 2,5</w:t>
      </w:r>
      <w:r>
        <w:rPr>
          <w:color w:val="2C2C2C"/>
          <w:spacing w:val="8"/>
          <w:sz w:val="28"/>
        </w:rPr>
        <w:t> </w:t>
      </w:r>
      <w:r>
        <w:rPr>
          <w:color w:val="2C2C2C"/>
          <w:sz w:val="28"/>
        </w:rPr>
        <w:t>метра;</w:t>
      </w:r>
    </w:p>
    <w:p>
      <w:pPr>
        <w:pStyle w:val="ListParagraph"/>
        <w:numPr>
          <w:ilvl w:val="0"/>
          <w:numId w:val="24"/>
        </w:numPr>
        <w:tabs>
          <w:tab w:pos="1397" w:val="left" w:leader="none"/>
        </w:tabs>
        <w:spacing w:line="240" w:lineRule="auto" w:before="53" w:after="0"/>
        <w:ind w:left="1397" w:right="0" w:hanging="361"/>
        <w:jc w:val="left"/>
        <w:rPr>
          <w:sz w:val="28"/>
        </w:rPr>
      </w:pPr>
      <w:r>
        <w:rPr>
          <w:color w:val="2C2C2C"/>
          <w:sz w:val="28"/>
        </w:rPr>
        <w:t>довжина паркувального місця - 5,3</w:t>
      </w:r>
      <w:r>
        <w:rPr>
          <w:color w:val="2C2C2C"/>
          <w:spacing w:val="8"/>
          <w:sz w:val="28"/>
        </w:rPr>
        <w:t> </w:t>
      </w:r>
      <w:r>
        <w:rPr>
          <w:color w:val="2C2C2C"/>
          <w:sz w:val="28"/>
        </w:rPr>
        <w:t>метра;</w:t>
      </w:r>
    </w:p>
    <w:p>
      <w:pPr>
        <w:pStyle w:val="BodyText"/>
        <w:spacing w:line="276" w:lineRule="auto" w:before="47"/>
        <w:ind w:left="676" w:right="1411"/>
      </w:pPr>
      <w:r>
        <w:rPr>
          <w:color w:val="2C2C2C"/>
        </w:rPr>
        <w:t>У розрахунок не береться ширина розмітки (0,1 метра з кожного боку). Виходить, що площа мінімального паркувального місця -13,25 кв. м.</w:t>
      </w:r>
    </w:p>
    <w:p>
      <w:pPr>
        <w:pStyle w:val="BodyText"/>
        <w:rPr>
          <w:sz w:val="30"/>
        </w:rPr>
      </w:pPr>
    </w:p>
    <w:p>
      <w:pPr>
        <w:pStyle w:val="BodyText"/>
        <w:spacing w:before="3"/>
        <w:rPr>
          <w:sz w:val="34"/>
        </w:rPr>
      </w:pPr>
    </w:p>
    <w:p>
      <w:pPr>
        <w:pStyle w:val="BodyText"/>
        <w:spacing w:line="276" w:lineRule="auto"/>
        <w:ind w:left="676" w:right="2062"/>
      </w:pPr>
      <w:r>
        <w:rPr>
          <w:color w:val="2C2C2C"/>
        </w:rPr>
        <w:t>Важливо! Вважається, що стандартна довжина автомобіля - 4,4 метра, а ширина - 1,8.</w:t>
      </w:r>
    </w:p>
    <w:p>
      <w:pPr>
        <w:pStyle w:val="BodyText"/>
        <w:spacing w:line="276" w:lineRule="auto" w:before="3"/>
        <w:ind w:left="676" w:right="1411"/>
      </w:pPr>
      <w:r>
        <w:rPr>
          <w:color w:val="2C2C2C"/>
        </w:rPr>
        <w:t>Так, наприклад, для створення комфортної паралельної парковки довжина одного місця повинна дорівнювати довжині двох стандартних автомобілів (8,8 м), а ось ширина - ширині стандартного авто плюс ще 1 метр для безпеки виходить водія і пасажира (1,8 м + 1 м = 2,8 м).</w:t>
      </w:r>
    </w:p>
    <w:p>
      <w:pPr>
        <w:pStyle w:val="BodyText"/>
        <w:rPr>
          <w:sz w:val="32"/>
        </w:rPr>
      </w:pPr>
    </w:p>
    <w:p>
      <w:pPr>
        <w:pStyle w:val="BodyText"/>
        <w:ind w:left="676"/>
      </w:pPr>
      <w:r>
        <w:rPr>
          <w:color w:val="2C2C2C"/>
        </w:rPr>
        <w:t>Максимальними вважаються габарити паркувального місця для інвалідів:</w:t>
      </w:r>
    </w:p>
    <w:p>
      <w:pPr>
        <w:pStyle w:val="BodyText"/>
        <w:spacing w:before="8"/>
        <w:rPr>
          <w:sz w:val="36"/>
        </w:rPr>
      </w:pPr>
    </w:p>
    <w:p>
      <w:pPr>
        <w:pStyle w:val="ListParagraph"/>
        <w:numPr>
          <w:ilvl w:val="0"/>
          <w:numId w:val="24"/>
        </w:numPr>
        <w:tabs>
          <w:tab w:pos="1397" w:val="left" w:leader="none"/>
        </w:tabs>
        <w:spacing w:line="240" w:lineRule="auto" w:before="0" w:after="0"/>
        <w:ind w:left="1397" w:right="0" w:hanging="361"/>
        <w:jc w:val="left"/>
        <w:rPr>
          <w:sz w:val="28"/>
        </w:rPr>
      </w:pPr>
      <w:r>
        <w:rPr>
          <w:color w:val="2C2C2C"/>
          <w:sz w:val="28"/>
        </w:rPr>
        <w:t>ширина - 3,6</w:t>
      </w:r>
      <w:r>
        <w:rPr>
          <w:color w:val="2C2C2C"/>
          <w:spacing w:val="3"/>
          <w:sz w:val="28"/>
        </w:rPr>
        <w:t> </w:t>
      </w:r>
      <w:r>
        <w:rPr>
          <w:color w:val="2C2C2C"/>
          <w:sz w:val="28"/>
        </w:rPr>
        <w:t>метра;</w:t>
      </w:r>
    </w:p>
    <w:p>
      <w:pPr>
        <w:pStyle w:val="ListParagraph"/>
        <w:numPr>
          <w:ilvl w:val="0"/>
          <w:numId w:val="24"/>
        </w:numPr>
        <w:tabs>
          <w:tab w:pos="1397" w:val="left" w:leader="none"/>
        </w:tabs>
        <w:spacing w:line="240" w:lineRule="auto" w:before="48" w:after="0"/>
        <w:ind w:left="1397" w:right="0" w:hanging="361"/>
        <w:jc w:val="left"/>
        <w:rPr>
          <w:sz w:val="28"/>
        </w:rPr>
      </w:pPr>
      <w:r>
        <w:rPr>
          <w:color w:val="2C2C2C"/>
          <w:sz w:val="28"/>
        </w:rPr>
        <w:t>довжина - 6,2</w:t>
      </w:r>
      <w:r>
        <w:rPr>
          <w:color w:val="2C2C2C"/>
          <w:spacing w:val="2"/>
          <w:sz w:val="28"/>
        </w:rPr>
        <w:t> </w:t>
      </w:r>
      <w:r>
        <w:rPr>
          <w:color w:val="2C2C2C"/>
          <w:sz w:val="28"/>
        </w:rPr>
        <w:t>метра;</w:t>
      </w:r>
    </w:p>
    <w:p>
      <w:pPr>
        <w:pStyle w:val="BodyText"/>
        <w:spacing w:line="276" w:lineRule="auto" w:before="48"/>
        <w:ind w:left="676" w:right="1595"/>
      </w:pPr>
      <w:r>
        <w:rPr>
          <w:color w:val="2C2C2C"/>
        </w:rPr>
        <w:t>Допускається відхилення від зазначених розмірів, але не більше +/- 5 см. Такі розміри обумовлені перш за все заходами пожежної безпеки, а також знижують ризик ДТП на парковках.</w:t>
      </w:r>
    </w:p>
    <w:p>
      <w:pPr>
        <w:pStyle w:val="BodyText"/>
        <w:rPr>
          <w:sz w:val="30"/>
        </w:rPr>
      </w:pPr>
    </w:p>
    <w:p>
      <w:pPr>
        <w:pStyle w:val="BodyText"/>
        <w:rPr>
          <w:sz w:val="30"/>
        </w:rPr>
      </w:pPr>
    </w:p>
    <w:p>
      <w:pPr>
        <w:pStyle w:val="BodyText"/>
        <w:rPr>
          <w:sz w:val="30"/>
        </w:rPr>
      </w:pPr>
    </w:p>
    <w:p>
      <w:pPr>
        <w:pStyle w:val="BodyText"/>
        <w:rPr>
          <w:sz w:val="30"/>
        </w:rPr>
      </w:pPr>
    </w:p>
    <w:p>
      <w:pPr>
        <w:spacing w:before="227"/>
        <w:ind w:left="3010" w:right="0" w:firstLine="0"/>
        <w:jc w:val="left"/>
        <w:rPr>
          <w:b/>
          <w:sz w:val="28"/>
        </w:rPr>
      </w:pPr>
      <w:r>
        <w:rPr>
          <w:b/>
          <w:color w:val="2C2C2C"/>
          <w:sz w:val="28"/>
        </w:rPr>
        <w:t>Організація в'їздів-виїздів на / з парковок</w:t>
      </w:r>
    </w:p>
    <w:p>
      <w:pPr>
        <w:pStyle w:val="BodyText"/>
        <w:spacing w:line="276" w:lineRule="auto" w:before="162"/>
        <w:ind w:left="676" w:right="1411" w:firstLine="720"/>
      </w:pPr>
      <w:r>
        <w:rPr>
          <w:b/>
          <w:color w:val="333333"/>
        </w:rPr>
        <w:t>Повна автоматизація. </w:t>
      </w:r>
      <w:r>
        <w:rPr>
          <w:color w:val="333333"/>
        </w:rPr>
        <w:t>Персонал не бере участі в контролі в'їзду- виїзду та оплати. Може застосовуватися на будь-яких об'єктах, особливо буде корисна для великих територій, коли немає можливості помістити оператора для оплати.</w:t>
      </w:r>
    </w:p>
    <w:p>
      <w:pPr>
        <w:pStyle w:val="BodyText"/>
        <w:spacing w:before="2"/>
        <w:rPr>
          <w:sz w:val="31"/>
        </w:rPr>
      </w:pPr>
    </w:p>
    <w:p>
      <w:pPr>
        <w:pStyle w:val="BodyText"/>
        <w:spacing w:line="276" w:lineRule="auto"/>
        <w:ind w:left="676" w:right="1411" w:firstLine="720"/>
      </w:pPr>
      <w:r>
        <w:rPr>
          <w:color w:val="333333"/>
        </w:rPr>
        <w:t>На в'їзді клієнт отримує ідентифікатор (жетон) в автоматичному режимі. Після завершення паркування, виробляє оплату вартості паркування в автоматичному терміналі оплати і пред'являє ідентифікатор виїзний стійці для виїзду.</w:t>
      </w:r>
    </w:p>
    <w:p>
      <w:pPr>
        <w:spacing w:after="0" w:line="276" w:lineRule="auto"/>
        <w:sectPr>
          <w:pgSz w:w="11910" w:h="16840"/>
          <w:pgMar w:header="0" w:footer="722" w:top="1360" w:bottom="1000" w:left="740" w:right="0"/>
        </w:sectPr>
      </w:pPr>
    </w:p>
    <w:p>
      <w:pPr>
        <w:pStyle w:val="BodyText"/>
        <w:spacing w:line="276" w:lineRule="auto" w:before="59"/>
        <w:ind w:left="676" w:right="1418" w:firstLine="720"/>
      </w:pPr>
      <w:r>
        <w:rPr>
          <w:color w:val="333333"/>
        </w:rPr>
        <w:t>В рамках даної конфігурації може використовуватися реверсивний в'їзд-виїзд, якщо простір не дозволяє організувати окремі смуги руху для в'їзду і виїзду. Це може бути також корисно, якщо в певні періоди необхідно міняти пропускну здатність в'їздів і виїздів в одному або іншому напрямку, наприклад, коли в ранкові години великий трафік на в'їзд, а у вечірні години - на виїзд.</w:t>
      </w:r>
    </w:p>
    <w:p>
      <w:pPr>
        <w:pStyle w:val="BodyText"/>
        <w:spacing w:before="5"/>
        <w:rPr>
          <w:sz w:val="31"/>
        </w:rPr>
      </w:pPr>
    </w:p>
    <w:p>
      <w:pPr>
        <w:pStyle w:val="BodyText"/>
        <w:spacing w:line="276" w:lineRule="auto"/>
        <w:ind w:left="676" w:right="1411" w:firstLine="720"/>
      </w:pPr>
      <w:bookmarkStart w:name="Для оплати використовуються автоматичні " w:id="3"/>
      <w:bookmarkEnd w:id="3"/>
      <w:r>
        <w:rPr/>
      </w:r>
      <w:r>
        <w:rPr>
          <w:color w:val="333333"/>
        </w:rPr>
        <w:t>Для оплати використовуються автоматичні термінали оплати, які розташовуються в приміщеннях, територіально не прив'язаних до в'їзду і виїзду.</w:t>
      </w:r>
    </w:p>
    <w:p>
      <w:pPr>
        <w:pStyle w:val="BodyText"/>
        <w:spacing w:before="7"/>
        <w:rPr>
          <w:sz w:val="26"/>
        </w:rPr>
      </w:pPr>
    </w:p>
    <w:p>
      <w:pPr>
        <w:spacing w:line="494" w:lineRule="auto" w:before="0"/>
        <w:ind w:left="676" w:right="4143" w:firstLine="2718"/>
        <w:jc w:val="left"/>
        <w:rPr>
          <w:i/>
          <w:sz w:val="28"/>
        </w:rPr>
      </w:pPr>
      <w:bookmarkStart w:name="Устаткування для парковок" w:id="4"/>
      <w:bookmarkEnd w:id="4"/>
      <w:r>
        <w:rPr/>
      </w:r>
      <w:r>
        <w:rPr>
          <w:b/>
          <w:color w:val="333333"/>
          <w:sz w:val="28"/>
        </w:rPr>
        <w:t>Устаткування для парковок В'їзні паркувальні стійки </w:t>
      </w:r>
      <w:r>
        <w:rPr>
          <w:i/>
          <w:color w:val="333333"/>
          <w:sz w:val="28"/>
        </w:rPr>
        <w:t>(мал.5)</w:t>
      </w:r>
    </w:p>
    <w:p>
      <w:pPr>
        <w:pStyle w:val="BodyText"/>
        <w:spacing w:line="276" w:lineRule="auto" w:before="71"/>
        <w:ind w:left="676" w:right="1411" w:firstLine="720"/>
      </w:pPr>
      <w:r>
        <w:rPr>
          <w:color w:val="333333"/>
        </w:rPr>
        <w:t>Призначені для автоматизації в'їздів на територію платних і службових парковок.</w:t>
      </w:r>
    </w:p>
    <w:p>
      <w:pPr>
        <w:pStyle w:val="BodyText"/>
        <w:spacing w:before="2"/>
      </w:pPr>
      <w:r>
        <w:rPr/>
        <w:drawing>
          <wp:anchor distT="0" distB="0" distL="0" distR="0" allowOverlap="1" layoutInCell="1" locked="0" behindDoc="0" simplePos="0" relativeHeight="68">
            <wp:simplePos x="0" y="0"/>
            <wp:positionH relativeFrom="page">
              <wp:posOffset>1099185</wp:posOffset>
            </wp:positionH>
            <wp:positionV relativeFrom="paragraph">
              <wp:posOffset>231060</wp:posOffset>
            </wp:positionV>
            <wp:extent cx="5339559" cy="3282791"/>
            <wp:effectExtent l="0" t="0" r="0" b="0"/>
            <wp:wrapTopAndBottom/>
            <wp:docPr id="139" name="image70.jpeg" descr="Парковочные стойки"/>
            <wp:cNvGraphicFramePr>
              <a:graphicFrameLocks noChangeAspect="1"/>
            </wp:cNvGraphicFramePr>
            <a:graphic>
              <a:graphicData uri="http://schemas.openxmlformats.org/drawingml/2006/picture">
                <pic:pic>
                  <pic:nvPicPr>
                    <pic:cNvPr id="140" name="image70.jpeg"/>
                    <pic:cNvPicPr/>
                  </pic:nvPicPr>
                  <pic:blipFill>
                    <a:blip r:embed="rId79" cstate="print"/>
                    <a:stretch>
                      <a:fillRect/>
                    </a:stretch>
                  </pic:blipFill>
                  <pic:spPr>
                    <a:xfrm>
                      <a:off x="0" y="0"/>
                      <a:ext cx="5339559" cy="3282791"/>
                    </a:xfrm>
                    <a:prstGeom prst="rect">
                      <a:avLst/>
                    </a:prstGeom>
                  </pic:spPr>
                </pic:pic>
              </a:graphicData>
            </a:graphic>
          </wp:anchor>
        </w:drawing>
      </w:r>
    </w:p>
    <w:p>
      <w:pPr>
        <w:pStyle w:val="BodyText"/>
        <w:spacing w:before="5"/>
        <w:rPr>
          <w:sz w:val="33"/>
        </w:rPr>
      </w:pPr>
    </w:p>
    <w:p>
      <w:pPr>
        <w:spacing w:before="0"/>
        <w:ind w:left="5901" w:right="0" w:firstLine="0"/>
        <w:jc w:val="left"/>
        <w:rPr>
          <w:i/>
          <w:sz w:val="28"/>
        </w:rPr>
      </w:pPr>
      <w:r>
        <w:rPr>
          <w:i/>
          <w:color w:val="333333"/>
          <w:sz w:val="28"/>
        </w:rPr>
        <w:t>(мал.5)В'їзні паркувальні стійки</w:t>
      </w:r>
    </w:p>
    <w:p>
      <w:pPr>
        <w:pStyle w:val="BodyText"/>
        <w:spacing w:before="5"/>
        <w:rPr>
          <w:i/>
          <w:sz w:val="35"/>
        </w:rPr>
      </w:pPr>
    </w:p>
    <w:p>
      <w:pPr>
        <w:pStyle w:val="BodyText"/>
        <w:spacing w:line="276" w:lineRule="auto" w:before="1"/>
        <w:ind w:left="676" w:right="1511"/>
      </w:pPr>
      <w:r>
        <w:rPr>
          <w:color w:val="333333"/>
        </w:rPr>
        <w:t>Виїзні стійки для автоматичних парковок служать для процедури контролю виїзду автомобілів з території платних і службових парковок, гаражів та паркінгів. На платних парковках вони виробляють контроль</w:t>
      </w:r>
    </w:p>
    <w:p>
      <w:pPr>
        <w:spacing w:after="0" w:line="276" w:lineRule="auto"/>
        <w:sectPr>
          <w:pgSz w:w="11910" w:h="16840"/>
          <w:pgMar w:header="0" w:footer="722" w:top="1360" w:bottom="1000" w:left="740" w:right="0"/>
        </w:sectPr>
      </w:pPr>
    </w:p>
    <w:p>
      <w:pPr>
        <w:pStyle w:val="BodyText"/>
        <w:spacing w:line="276" w:lineRule="auto" w:before="59"/>
        <w:ind w:left="676" w:right="1411"/>
      </w:pPr>
      <w:r>
        <w:rPr>
          <w:color w:val="333333"/>
        </w:rPr>
        <w:t>факту оплати водієм послуг з паркування. При позитивній відповіді стійка забирає жетон і дає команду на відкриття шлагбаума. Якщо факт оплати невиявлений, то дається команда водію оплатити парковку і команда на відкриття шлагбаума не дається.</w:t>
      </w:r>
    </w:p>
    <w:p>
      <w:pPr>
        <w:pStyle w:val="BodyText"/>
        <w:spacing w:before="7"/>
        <w:rPr>
          <w:sz w:val="31"/>
        </w:rPr>
      </w:pPr>
    </w:p>
    <w:p>
      <w:pPr>
        <w:pStyle w:val="BodyText"/>
        <w:spacing w:line="276" w:lineRule="auto"/>
        <w:ind w:left="676" w:right="1454" w:firstLine="720"/>
      </w:pPr>
      <w:r>
        <w:rPr>
          <w:b/>
          <w:color w:val="333333"/>
        </w:rPr>
        <w:t>Автоматична каса </w:t>
      </w:r>
      <w:r>
        <w:rPr>
          <w:color w:val="333333"/>
        </w:rPr>
        <w:t>для автоматичного паркування </w:t>
      </w:r>
      <w:r>
        <w:rPr>
          <w:i/>
          <w:color w:val="333333"/>
        </w:rPr>
        <w:t>(мал.5 пункт 2) </w:t>
      </w:r>
      <w:r>
        <w:rPr>
          <w:color w:val="333333"/>
        </w:rPr>
        <w:t>служить для оплати послуг за зберігання автомобілів на платних парковках, а також для продажу і поповнення паркувальних безконтактних смарт-карт. Характеристики терміналу дозволяють використання його в вуличних умовах, має герметичний корпус і антивандальний сенсорний екран. Даний тип касового терміналу має можливість виробляти безготівкову оплату за банківськими картками.</w:t>
      </w:r>
    </w:p>
    <w:p>
      <w:pPr>
        <w:pStyle w:val="BodyText"/>
        <w:rPr>
          <w:sz w:val="30"/>
        </w:rPr>
      </w:pPr>
    </w:p>
    <w:p>
      <w:pPr>
        <w:pStyle w:val="BodyText"/>
        <w:rPr>
          <w:sz w:val="30"/>
        </w:rPr>
      </w:pPr>
    </w:p>
    <w:p>
      <w:pPr>
        <w:pStyle w:val="BodyText"/>
        <w:spacing w:before="9"/>
        <w:rPr>
          <w:sz w:val="34"/>
        </w:rPr>
      </w:pPr>
    </w:p>
    <w:p>
      <w:pPr>
        <w:spacing w:before="1"/>
        <w:ind w:left="1397" w:right="0" w:firstLine="0"/>
        <w:jc w:val="left"/>
        <w:rPr>
          <w:i/>
          <w:sz w:val="28"/>
        </w:rPr>
      </w:pPr>
      <w:r>
        <w:rPr>
          <w:b/>
          <w:color w:val="333333"/>
          <w:sz w:val="28"/>
        </w:rPr>
        <w:t>Автоматичні шлагбауми </w:t>
      </w:r>
      <w:r>
        <w:rPr>
          <w:i/>
          <w:color w:val="333333"/>
          <w:sz w:val="28"/>
        </w:rPr>
        <w:t>(мал.6)</w:t>
      </w:r>
    </w:p>
    <w:p>
      <w:pPr>
        <w:pStyle w:val="BodyText"/>
        <w:spacing w:before="5"/>
        <w:rPr>
          <w:i/>
          <w:sz w:val="35"/>
        </w:rPr>
      </w:pPr>
    </w:p>
    <w:p>
      <w:pPr>
        <w:pStyle w:val="BodyText"/>
        <w:spacing w:line="276" w:lineRule="auto"/>
        <w:ind w:left="676" w:right="1411"/>
      </w:pPr>
      <w:r>
        <w:rPr>
          <w:color w:val="333333"/>
        </w:rPr>
        <w:t>Кращий вибір для обмеження в'їзду на приватні, громадські та виробничі парковки.</w:t>
      </w:r>
    </w:p>
    <w:p>
      <w:pPr>
        <w:pStyle w:val="BodyText"/>
        <w:spacing w:before="3"/>
      </w:pPr>
      <w:r>
        <w:rPr/>
        <w:drawing>
          <wp:anchor distT="0" distB="0" distL="0" distR="0" allowOverlap="1" layoutInCell="1" locked="0" behindDoc="0" simplePos="0" relativeHeight="69">
            <wp:simplePos x="0" y="0"/>
            <wp:positionH relativeFrom="page">
              <wp:posOffset>899794</wp:posOffset>
            </wp:positionH>
            <wp:positionV relativeFrom="paragraph">
              <wp:posOffset>231198</wp:posOffset>
            </wp:positionV>
            <wp:extent cx="5692139" cy="1581150"/>
            <wp:effectExtent l="0" t="0" r="0" b="0"/>
            <wp:wrapTopAndBottom/>
            <wp:docPr id="141" name="image71.jpeg" descr="Автоматические шлагбаумы"/>
            <wp:cNvGraphicFramePr>
              <a:graphicFrameLocks noChangeAspect="1"/>
            </wp:cNvGraphicFramePr>
            <a:graphic>
              <a:graphicData uri="http://schemas.openxmlformats.org/drawingml/2006/picture">
                <pic:pic>
                  <pic:nvPicPr>
                    <pic:cNvPr id="142" name="image71.jpeg"/>
                    <pic:cNvPicPr/>
                  </pic:nvPicPr>
                  <pic:blipFill>
                    <a:blip r:embed="rId80" cstate="print"/>
                    <a:stretch>
                      <a:fillRect/>
                    </a:stretch>
                  </pic:blipFill>
                  <pic:spPr>
                    <a:xfrm>
                      <a:off x="0" y="0"/>
                      <a:ext cx="5692139" cy="1581150"/>
                    </a:xfrm>
                    <a:prstGeom prst="rect">
                      <a:avLst/>
                    </a:prstGeom>
                  </pic:spPr>
                </pic:pic>
              </a:graphicData>
            </a:graphic>
          </wp:anchor>
        </w:drawing>
      </w:r>
    </w:p>
    <w:p>
      <w:pPr>
        <w:pStyle w:val="BodyText"/>
        <w:spacing w:before="6"/>
        <w:rPr>
          <w:sz w:val="33"/>
        </w:rPr>
      </w:pPr>
    </w:p>
    <w:p>
      <w:pPr>
        <w:spacing w:before="0"/>
        <w:ind w:left="5800" w:right="0" w:firstLine="0"/>
        <w:jc w:val="left"/>
        <w:rPr>
          <w:i/>
          <w:sz w:val="28"/>
        </w:rPr>
      </w:pPr>
      <w:r>
        <w:rPr>
          <w:i/>
          <w:color w:val="333333"/>
          <w:sz w:val="28"/>
        </w:rPr>
        <w:t>(мал.6) Автоматичні шлагбауми</w:t>
      </w:r>
    </w:p>
    <w:sectPr>
      <w:pgSz w:w="11910" w:h="16840"/>
      <w:pgMar w:header="0" w:footer="722" w:top="1360" w:bottom="1000" w:left="74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Malgun Gothic Semilight">
    <w:altName w:val="Malgun Gothic Semilight"/>
    <w:charset w:val="0"/>
    <w:family w:val="swiss"/>
    <w:pitch w:val="variable"/>
  </w:font>
  <w:font w:name="Courier New">
    <w:altName w:val="Courier New"/>
    <w:charset w:val="0"/>
    <w:family w:val="modern"/>
    <w:pitch w:val="fixed"/>
  </w:font>
  <w:font w:name="Georgia">
    <w:altName w:val="Georgia"/>
    <w:charset w:val="0"/>
    <w:family w:val="roman"/>
    <w:pitch w:val="variable"/>
  </w:font>
  <w:font w:name="Cambria Math">
    <w:altName w:val="Cambria Math"/>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7"/>
      </w:rPr>
    </w:pPr>
    <w:r>
      <w:rPr/>
      <w:pict>
        <v:shapetype id="_x0000_t202" o:spt="202" coordsize="21600,21600" path="m,l,21600r21600,l21600,xe">
          <v:stroke joinstyle="miter"/>
          <v:path gradientshapeok="t" o:connecttype="rect"/>
        </v:shapetype>
        <v:shape style="position:absolute;margin-left:508.420013pt;margin-top:790.581787pt;width:18.5pt;height:14.35pt;mso-position-horizontal-relative:page;mso-position-vertical-relative:page;z-index:-18229760" type="#_x0000_t202" filled="false" stroked="false">
          <v:textbox inset="0,0,0,0">
            <w:txbxContent>
              <w:p>
                <w:pPr>
                  <w:spacing w:before="13"/>
                  <w:ind w:left="60" w:right="0" w:firstLine="0"/>
                  <w:jc w:val="left"/>
                  <w:rPr>
                    <w:rFonts w:ascii="Arial"/>
                    <w:sz w:val="22"/>
                  </w:rPr>
                </w:pPr>
                <w:r>
                  <w:rPr/>
                  <w:fldChar w:fldCharType="begin"/>
                </w:r>
                <w:r>
                  <w:rPr>
                    <w:rFonts w:ascii="Arial"/>
                    <w:sz w:val="22"/>
                  </w:rPr>
                  <w:instrText> PAGE </w:instrText>
                </w:r>
                <w:r>
                  <w:rPr/>
                  <w:fldChar w:fldCharType="separate"/>
                </w:r>
                <w:r>
                  <w:rPr/>
                  <w:t>43</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3">
    <w:multiLevelType w:val="hybridMultilevel"/>
    <w:lvl w:ilvl="0">
      <w:start w:val="0"/>
      <w:numFmt w:val="bullet"/>
      <w:lvlText w:val="●"/>
      <w:lvlJc w:val="left"/>
      <w:pPr>
        <w:ind w:left="1397" w:hanging="361"/>
      </w:pPr>
      <w:rPr>
        <w:rFonts w:hint="default" w:ascii="Times New Roman" w:hAnsi="Times New Roman" w:eastAsia="Times New Roman" w:cs="Times New Roman"/>
        <w:color w:val="2C2C2C"/>
        <w:w w:val="98"/>
        <w:sz w:val="28"/>
        <w:szCs w:val="28"/>
        <w:lang w:val="uk-UA" w:eastAsia="en-US" w:bidi="ar-SA"/>
      </w:rPr>
    </w:lvl>
    <w:lvl w:ilvl="1">
      <w:start w:val="0"/>
      <w:numFmt w:val="bullet"/>
      <w:lvlText w:val="•"/>
      <w:lvlJc w:val="left"/>
      <w:pPr>
        <w:ind w:left="2376" w:hanging="361"/>
      </w:pPr>
      <w:rPr>
        <w:rFonts w:hint="default"/>
        <w:lang w:val="uk-UA" w:eastAsia="en-US" w:bidi="ar-SA"/>
      </w:rPr>
    </w:lvl>
    <w:lvl w:ilvl="2">
      <w:start w:val="0"/>
      <w:numFmt w:val="bullet"/>
      <w:lvlText w:val="•"/>
      <w:lvlJc w:val="left"/>
      <w:pPr>
        <w:ind w:left="3353" w:hanging="361"/>
      </w:pPr>
      <w:rPr>
        <w:rFonts w:hint="default"/>
        <w:lang w:val="uk-UA" w:eastAsia="en-US" w:bidi="ar-SA"/>
      </w:rPr>
    </w:lvl>
    <w:lvl w:ilvl="3">
      <w:start w:val="0"/>
      <w:numFmt w:val="bullet"/>
      <w:lvlText w:val="•"/>
      <w:lvlJc w:val="left"/>
      <w:pPr>
        <w:ind w:left="4330" w:hanging="361"/>
      </w:pPr>
      <w:rPr>
        <w:rFonts w:hint="default"/>
        <w:lang w:val="uk-UA" w:eastAsia="en-US" w:bidi="ar-SA"/>
      </w:rPr>
    </w:lvl>
    <w:lvl w:ilvl="4">
      <w:start w:val="0"/>
      <w:numFmt w:val="bullet"/>
      <w:lvlText w:val="•"/>
      <w:lvlJc w:val="left"/>
      <w:pPr>
        <w:ind w:left="5307" w:hanging="361"/>
      </w:pPr>
      <w:rPr>
        <w:rFonts w:hint="default"/>
        <w:lang w:val="uk-UA" w:eastAsia="en-US" w:bidi="ar-SA"/>
      </w:rPr>
    </w:lvl>
    <w:lvl w:ilvl="5">
      <w:start w:val="0"/>
      <w:numFmt w:val="bullet"/>
      <w:lvlText w:val="•"/>
      <w:lvlJc w:val="left"/>
      <w:pPr>
        <w:ind w:left="6284" w:hanging="361"/>
      </w:pPr>
      <w:rPr>
        <w:rFonts w:hint="default"/>
        <w:lang w:val="uk-UA" w:eastAsia="en-US" w:bidi="ar-SA"/>
      </w:rPr>
    </w:lvl>
    <w:lvl w:ilvl="6">
      <w:start w:val="0"/>
      <w:numFmt w:val="bullet"/>
      <w:lvlText w:val="•"/>
      <w:lvlJc w:val="left"/>
      <w:pPr>
        <w:ind w:left="7261" w:hanging="361"/>
      </w:pPr>
      <w:rPr>
        <w:rFonts w:hint="default"/>
        <w:lang w:val="uk-UA" w:eastAsia="en-US" w:bidi="ar-SA"/>
      </w:rPr>
    </w:lvl>
    <w:lvl w:ilvl="7">
      <w:start w:val="0"/>
      <w:numFmt w:val="bullet"/>
      <w:lvlText w:val="•"/>
      <w:lvlJc w:val="left"/>
      <w:pPr>
        <w:ind w:left="8238" w:hanging="361"/>
      </w:pPr>
      <w:rPr>
        <w:rFonts w:hint="default"/>
        <w:lang w:val="uk-UA" w:eastAsia="en-US" w:bidi="ar-SA"/>
      </w:rPr>
    </w:lvl>
    <w:lvl w:ilvl="8">
      <w:start w:val="0"/>
      <w:numFmt w:val="bullet"/>
      <w:lvlText w:val="•"/>
      <w:lvlJc w:val="left"/>
      <w:pPr>
        <w:ind w:left="9215" w:hanging="361"/>
      </w:pPr>
      <w:rPr>
        <w:rFonts w:hint="default"/>
        <w:lang w:val="uk-UA" w:eastAsia="en-US" w:bidi="ar-SA"/>
      </w:rPr>
    </w:lvl>
  </w:abstractNum>
  <w:abstractNum w:abstractNumId="22">
    <w:multiLevelType w:val="hybridMultilevel"/>
    <w:lvl w:ilvl="0">
      <w:start w:val="0"/>
      <w:numFmt w:val="bullet"/>
      <w:lvlText w:val="●"/>
      <w:lvlJc w:val="left"/>
      <w:pPr>
        <w:ind w:left="1397" w:hanging="361"/>
      </w:pPr>
      <w:rPr>
        <w:rFonts w:hint="default" w:ascii="Georgia" w:hAnsi="Georgia" w:eastAsia="Georgia" w:cs="Georgia"/>
        <w:color w:val="393939"/>
        <w:w w:val="98"/>
        <w:sz w:val="27"/>
        <w:szCs w:val="27"/>
        <w:lang w:val="uk-UA" w:eastAsia="en-US" w:bidi="ar-SA"/>
      </w:rPr>
    </w:lvl>
    <w:lvl w:ilvl="1">
      <w:start w:val="0"/>
      <w:numFmt w:val="bullet"/>
      <w:lvlText w:val="•"/>
      <w:lvlJc w:val="left"/>
      <w:pPr>
        <w:ind w:left="2376" w:hanging="361"/>
      </w:pPr>
      <w:rPr>
        <w:rFonts w:hint="default"/>
        <w:lang w:val="uk-UA" w:eastAsia="en-US" w:bidi="ar-SA"/>
      </w:rPr>
    </w:lvl>
    <w:lvl w:ilvl="2">
      <w:start w:val="0"/>
      <w:numFmt w:val="bullet"/>
      <w:lvlText w:val="•"/>
      <w:lvlJc w:val="left"/>
      <w:pPr>
        <w:ind w:left="3353" w:hanging="361"/>
      </w:pPr>
      <w:rPr>
        <w:rFonts w:hint="default"/>
        <w:lang w:val="uk-UA" w:eastAsia="en-US" w:bidi="ar-SA"/>
      </w:rPr>
    </w:lvl>
    <w:lvl w:ilvl="3">
      <w:start w:val="0"/>
      <w:numFmt w:val="bullet"/>
      <w:lvlText w:val="•"/>
      <w:lvlJc w:val="left"/>
      <w:pPr>
        <w:ind w:left="4330" w:hanging="361"/>
      </w:pPr>
      <w:rPr>
        <w:rFonts w:hint="default"/>
        <w:lang w:val="uk-UA" w:eastAsia="en-US" w:bidi="ar-SA"/>
      </w:rPr>
    </w:lvl>
    <w:lvl w:ilvl="4">
      <w:start w:val="0"/>
      <w:numFmt w:val="bullet"/>
      <w:lvlText w:val="•"/>
      <w:lvlJc w:val="left"/>
      <w:pPr>
        <w:ind w:left="5307" w:hanging="361"/>
      </w:pPr>
      <w:rPr>
        <w:rFonts w:hint="default"/>
        <w:lang w:val="uk-UA" w:eastAsia="en-US" w:bidi="ar-SA"/>
      </w:rPr>
    </w:lvl>
    <w:lvl w:ilvl="5">
      <w:start w:val="0"/>
      <w:numFmt w:val="bullet"/>
      <w:lvlText w:val="•"/>
      <w:lvlJc w:val="left"/>
      <w:pPr>
        <w:ind w:left="6284" w:hanging="361"/>
      </w:pPr>
      <w:rPr>
        <w:rFonts w:hint="default"/>
        <w:lang w:val="uk-UA" w:eastAsia="en-US" w:bidi="ar-SA"/>
      </w:rPr>
    </w:lvl>
    <w:lvl w:ilvl="6">
      <w:start w:val="0"/>
      <w:numFmt w:val="bullet"/>
      <w:lvlText w:val="•"/>
      <w:lvlJc w:val="left"/>
      <w:pPr>
        <w:ind w:left="7261" w:hanging="361"/>
      </w:pPr>
      <w:rPr>
        <w:rFonts w:hint="default"/>
        <w:lang w:val="uk-UA" w:eastAsia="en-US" w:bidi="ar-SA"/>
      </w:rPr>
    </w:lvl>
    <w:lvl w:ilvl="7">
      <w:start w:val="0"/>
      <w:numFmt w:val="bullet"/>
      <w:lvlText w:val="•"/>
      <w:lvlJc w:val="left"/>
      <w:pPr>
        <w:ind w:left="8238" w:hanging="361"/>
      </w:pPr>
      <w:rPr>
        <w:rFonts w:hint="default"/>
        <w:lang w:val="uk-UA" w:eastAsia="en-US" w:bidi="ar-SA"/>
      </w:rPr>
    </w:lvl>
    <w:lvl w:ilvl="8">
      <w:start w:val="0"/>
      <w:numFmt w:val="bullet"/>
      <w:lvlText w:val="•"/>
      <w:lvlJc w:val="left"/>
      <w:pPr>
        <w:ind w:left="9215" w:hanging="361"/>
      </w:pPr>
      <w:rPr>
        <w:rFonts w:hint="default"/>
        <w:lang w:val="uk-UA" w:eastAsia="en-US" w:bidi="ar-SA"/>
      </w:rPr>
    </w:lvl>
  </w:abstractNum>
  <w:abstractNum w:abstractNumId="21">
    <w:multiLevelType w:val="hybridMultilevel"/>
    <w:lvl w:ilvl="0">
      <w:start w:val="1"/>
      <w:numFmt w:val="decimal"/>
      <w:lvlText w:val="%1."/>
      <w:lvlJc w:val="left"/>
      <w:pPr>
        <w:ind w:left="1397" w:hanging="361"/>
        <w:jc w:val="left"/>
      </w:pPr>
      <w:rPr>
        <w:rFonts w:hint="default"/>
        <w:b/>
        <w:bCs/>
        <w:w w:val="98"/>
        <w:lang w:val="uk-UA" w:eastAsia="en-US" w:bidi="ar-SA"/>
      </w:rPr>
    </w:lvl>
    <w:lvl w:ilvl="1">
      <w:start w:val="0"/>
      <w:numFmt w:val="bullet"/>
      <w:lvlText w:val="•"/>
      <w:lvlJc w:val="left"/>
      <w:pPr>
        <w:ind w:left="2376" w:hanging="361"/>
      </w:pPr>
      <w:rPr>
        <w:rFonts w:hint="default"/>
        <w:lang w:val="uk-UA" w:eastAsia="en-US" w:bidi="ar-SA"/>
      </w:rPr>
    </w:lvl>
    <w:lvl w:ilvl="2">
      <w:start w:val="0"/>
      <w:numFmt w:val="bullet"/>
      <w:lvlText w:val="•"/>
      <w:lvlJc w:val="left"/>
      <w:pPr>
        <w:ind w:left="3353" w:hanging="361"/>
      </w:pPr>
      <w:rPr>
        <w:rFonts w:hint="default"/>
        <w:lang w:val="uk-UA" w:eastAsia="en-US" w:bidi="ar-SA"/>
      </w:rPr>
    </w:lvl>
    <w:lvl w:ilvl="3">
      <w:start w:val="0"/>
      <w:numFmt w:val="bullet"/>
      <w:lvlText w:val="•"/>
      <w:lvlJc w:val="left"/>
      <w:pPr>
        <w:ind w:left="4330" w:hanging="361"/>
      </w:pPr>
      <w:rPr>
        <w:rFonts w:hint="default"/>
        <w:lang w:val="uk-UA" w:eastAsia="en-US" w:bidi="ar-SA"/>
      </w:rPr>
    </w:lvl>
    <w:lvl w:ilvl="4">
      <w:start w:val="0"/>
      <w:numFmt w:val="bullet"/>
      <w:lvlText w:val="•"/>
      <w:lvlJc w:val="left"/>
      <w:pPr>
        <w:ind w:left="5307" w:hanging="361"/>
      </w:pPr>
      <w:rPr>
        <w:rFonts w:hint="default"/>
        <w:lang w:val="uk-UA" w:eastAsia="en-US" w:bidi="ar-SA"/>
      </w:rPr>
    </w:lvl>
    <w:lvl w:ilvl="5">
      <w:start w:val="0"/>
      <w:numFmt w:val="bullet"/>
      <w:lvlText w:val="•"/>
      <w:lvlJc w:val="left"/>
      <w:pPr>
        <w:ind w:left="6284" w:hanging="361"/>
      </w:pPr>
      <w:rPr>
        <w:rFonts w:hint="default"/>
        <w:lang w:val="uk-UA" w:eastAsia="en-US" w:bidi="ar-SA"/>
      </w:rPr>
    </w:lvl>
    <w:lvl w:ilvl="6">
      <w:start w:val="0"/>
      <w:numFmt w:val="bullet"/>
      <w:lvlText w:val="•"/>
      <w:lvlJc w:val="left"/>
      <w:pPr>
        <w:ind w:left="7261" w:hanging="361"/>
      </w:pPr>
      <w:rPr>
        <w:rFonts w:hint="default"/>
        <w:lang w:val="uk-UA" w:eastAsia="en-US" w:bidi="ar-SA"/>
      </w:rPr>
    </w:lvl>
    <w:lvl w:ilvl="7">
      <w:start w:val="0"/>
      <w:numFmt w:val="bullet"/>
      <w:lvlText w:val="•"/>
      <w:lvlJc w:val="left"/>
      <w:pPr>
        <w:ind w:left="8238" w:hanging="361"/>
      </w:pPr>
      <w:rPr>
        <w:rFonts w:hint="default"/>
        <w:lang w:val="uk-UA" w:eastAsia="en-US" w:bidi="ar-SA"/>
      </w:rPr>
    </w:lvl>
    <w:lvl w:ilvl="8">
      <w:start w:val="0"/>
      <w:numFmt w:val="bullet"/>
      <w:lvlText w:val="•"/>
      <w:lvlJc w:val="left"/>
      <w:pPr>
        <w:ind w:left="9215" w:hanging="361"/>
      </w:pPr>
      <w:rPr>
        <w:rFonts w:hint="default"/>
        <w:lang w:val="uk-UA" w:eastAsia="en-US" w:bidi="ar-SA"/>
      </w:rPr>
    </w:lvl>
  </w:abstractNum>
  <w:abstractNum w:abstractNumId="20">
    <w:multiLevelType w:val="hybridMultilevel"/>
    <w:lvl w:ilvl="0">
      <w:start w:val="0"/>
      <w:numFmt w:val="bullet"/>
      <w:lvlText w:val="-"/>
      <w:lvlJc w:val="left"/>
      <w:pPr>
        <w:ind w:left="1550" w:hanging="164"/>
      </w:pPr>
      <w:rPr>
        <w:rFonts w:hint="default" w:ascii="Times New Roman" w:hAnsi="Times New Roman" w:eastAsia="Times New Roman" w:cs="Times New Roman"/>
        <w:w w:val="99"/>
        <w:sz w:val="28"/>
        <w:szCs w:val="28"/>
        <w:lang w:val="uk-UA" w:eastAsia="en-US" w:bidi="ar-SA"/>
      </w:rPr>
    </w:lvl>
    <w:lvl w:ilvl="1">
      <w:start w:val="0"/>
      <w:numFmt w:val="bullet"/>
      <w:lvlText w:val="•"/>
      <w:lvlJc w:val="left"/>
      <w:pPr>
        <w:ind w:left="2520" w:hanging="164"/>
      </w:pPr>
      <w:rPr>
        <w:rFonts w:hint="default"/>
        <w:lang w:val="uk-UA" w:eastAsia="en-US" w:bidi="ar-SA"/>
      </w:rPr>
    </w:lvl>
    <w:lvl w:ilvl="2">
      <w:start w:val="0"/>
      <w:numFmt w:val="bullet"/>
      <w:lvlText w:val="•"/>
      <w:lvlJc w:val="left"/>
      <w:pPr>
        <w:ind w:left="3481" w:hanging="164"/>
      </w:pPr>
      <w:rPr>
        <w:rFonts w:hint="default"/>
        <w:lang w:val="uk-UA" w:eastAsia="en-US" w:bidi="ar-SA"/>
      </w:rPr>
    </w:lvl>
    <w:lvl w:ilvl="3">
      <w:start w:val="0"/>
      <w:numFmt w:val="bullet"/>
      <w:lvlText w:val="•"/>
      <w:lvlJc w:val="left"/>
      <w:pPr>
        <w:ind w:left="4442" w:hanging="164"/>
      </w:pPr>
      <w:rPr>
        <w:rFonts w:hint="default"/>
        <w:lang w:val="uk-UA" w:eastAsia="en-US" w:bidi="ar-SA"/>
      </w:rPr>
    </w:lvl>
    <w:lvl w:ilvl="4">
      <w:start w:val="0"/>
      <w:numFmt w:val="bullet"/>
      <w:lvlText w:val="•"/>
      <w:lvlJc w:val="left"/>
      <w:pPr>
        <w:ind w:left="5403" w:hanging="164"/>
      </w:pPr>
      <w:rPr>
        <w:rFonts w:hint="default"/>
        <w:lang w:val="uk-UA" w:eastAsia="en-US" w:bidi="ar-SA"/>
      </w:rPr>
    </w:lvl>
    <w:lvl w:ilvl="5">
      <w:start w:val="0"/>
      <w:numFmt w:val="bullet"/>
      <w:lvlText w:val="•"/>
      <w:lvlJc w:val="left"/>
      <w:pPr>
        <w:ind w:left="6364" w:hanging="164"/>
      </w:pPr>
      <w:rPr>
        <w:rFonts w:hint="default"/>
        <w:lang w:val="uk-UA" w:eastAsia="en-US" w:bidi="ar-SA"/>
      </w:rPr>
    </w:lvl>
    <w:lvl w:ilvl="6">
      <w:start w:val="0"/>
      <w:numFmt w:val="bullet"/>
      <w:lvlText w:val="•"/>
      <w:lvlJc w:val="left"/>
      <w:pPr>
        <w:ind w:left="7325" w:hanging="164"/>
      </w:pPr>
      <w:rPr>
        <w:rFonts w:hint="default"/>
        <w:lang w:val="uk-UA" w:eastAsia="en-US" w:bidi="ar-SA"/>
      </w:rPr>
    </w:lvl>
    <w:lvl w:ilvl="7">
      <w:start w:val="0"/>
      <w:numFmt w:val="bullet"/>
      <w:lvlText w:val="•"/>
      <w:lvlJc w:val="left"/>
      <w:pPr>
        <w:ind w:left="8286" w:hanging="164"/>
      </w:pPr>
      <w:rPr>
        <w:rFonts w:hint="default"/>
        <w:lang w:val="uk-UA" w:eastAsia="en-US" w:bidi="ar-SA"/>
      </w:rPr>
    </w:lvl>
    <w:lvl w:ilvl="8">
      <w:start w:val="0"/>
      <w:numFmt w:val="bullet"/>
      <w:lvlText w:val="•"/>
      <w:lvlJc w:val="left"/>
      <w:pPr>
        <w:ind w:left="9247" w:hanging="164"/>
      </w:pPr>
      <w:rPr>
        <w:rFonts w:hint="default"/>
        <w:lang w:val="uk-UA" w:eastAsia="en-US" w:bidi="ar-SA"/>
      </w:rPr>
    </w:lvl>
  </w:abstractNum>
  <w:abstractNum w:abstractNumId="19">
    <w:multiLevelType w:val="hybridMultilevel"/>
    <w:lvl w:ilvl="0">
      <w:start w:val="0"/>
      <w:numFmt w:val="bullet"/>
      <w:lvlText w:val="-"/>
      <w:lvlJc w:val="left"/>
      <w:pPr>
        <w:ind w:left="1550" w:hanging="164"/>
      </w:pPr>
      <w:rPr>
        <w:rFonts w:hint="default" w:ascii="Times New Roman" w:hAnsi="Times New Roman" w:eastAsia="Times New Roman" w:cs="Times New Roman"/>
        <w:w w:val="99"/>
        <w:sz w:val="28"/>
        <w:szCs w:val="28"/>
        <w:lang w:val="uk-UA" w:eastAsia="en-US" w:bidi="ar-SA"/>
      </w:rPr>
    </w:lvl>
    <w:lvl w:ilvl="1">
      <w:start w:val="0"/>
      <w:numFmt w:val="bullet"/>
      <w:lvlText w:val="•"/>
      <w:lvlJc w:val="left"/>
      <w:pPr>
        <w:ind w:left="2520" w:hanging="164"/>
      </w:pPr>
      <w:rPr>
        <w:rFonts w:hint="default"/>
        <w:lang w:val="uk-UA" w:eastAsia="en-US" w:bidi="ar-SA"/>
      </w:rPr>
    </w:lvl>
    <w:lvl w:ilvl="2">
      <w:start w:val="0"/>
      <w:numFmt w:val="bullet"/>
      <w:lvlText w:val="•"/>
      <w:lvlJc w:val="left"/>
      <w:pPr>
        <w:ind w:left="3481" w:hanging="164"/>
      </w:pPr>
      <w:rPr>
        <w:rFonts w:hint="default"/>
        <w:lang w:val="uk-UA" w:eastAsia="en-US" w:bidi="ar-SA"/>
      </w:rPr>
    </w:lvl>
    <w:lvl w:ilvl="3">
      <w:start w:val="0"/>
      <w:numFmt w:val="bullet"/>
      <w:lvlText w:val="•"/>
      <w:lvlJc w:val="left"/>
      <w:pPr>
        <w:ind w:left="4442" w:hanging="164"/>
      </w:pPr>
      <w:rPr>
        <w:rFonts w:hint="default"/>
        <w:lang w:val="uk-UA" w:eastAsia="en-US" w:bidi="ar-SA"/>
      </w:rPr>
    </w:lvl>
    <w:lvl w:ilvl="4">
      <w:start w:val="0"/>
      <w:numFmt w:val="bullet"/>
      <w:lvlText w:val="•"/>
      <w:lvlJc w:val="left"/>
      <w:pPr>
        <w:ind w:left="5403" w:hanging="164"/>
      </w:pPr>
      <w:rPr>
        <w:rFonts w:hint="default"/>
        <w:lang w:val="uk-UA" w:eastAsia="en-US" w:bidi="ar-SA"/>
      </w:rPr>
    </w:lvl>
    <w:lvl w:ilvl="5">
      <w:start w:val="0"/>
      <w:numFmt w:val="bullet"/>
      <w:lvlText w:val="•"/>
      <w:lvlJc w:val="left"/>
      <w:pPr>
        <w:ind w:left="6364" w:hanging="164"/>
      </w:pPr>
      <w:rPr>
        <w:rFonts w:hint="default"/>
        <w:lang w:val="uk-UA" w:eastAsia="en-US" w:bidi="ar-SA"/>
      </w:rPr>
    </w:lvl>
    <w:lvl w:ilvl="6">
      <w:start w:val="0"/>
      <w:numFmt w:val="bullet"/>
      <w:lvlText w:val="•"/>
      <w:lvlJc w:val="left"/>
      <w:pPr>
        <w:ind w:left="7325" w:hanging="164"/>
      </w:pPr>
      <w:rPr>
        <w:rFonts w:hint="default"/>
        <w:lang w:val="uk-UA" w:eastAsia="en-US" w:bidi="ar-SA"/>
      </w:rPr>
    </w:lvl>
    <w:lvl w:ilvl="7">
      <w:start w:val="0"/>
      <w:numFmt w:val="bullet"/>
      <w:lvlText w:val="•"/>
      <w:lvlJc w:val="left"/>
      <w:pPr>
        <w:ind w:left="8286" w:hanging="164"/>
      </w:pPr>
      <w:rPr>
        <w:rFonts w:hint="default"/>
        <w:lang w:val="uk-UA" w:eastAsia="en-US" w:bidi="ar-SA"/>
      </w:rPr>
    </w:lvl>
    <w:lvl w:ilvl="8">
      <w:start w:val="0"/>
      <w:numFmt w:val="bullet"/>
      <w:lvlText w:val="•"/>
      <w:lvlJc w:val="left"/>
      <w:pPr>
        <w:ind w:left="9247" w:hanging="164"/>
      </w:pPr>
      <w:rPr>
        <w:rFonts w:hint="default"/>
        <w:lang w:val="uk-UA" w:eastAsia="en-US" w:bidi="ar-SA"/>
      </w:rPr>
    </w:lvl>
  </w:abstractNum>
  <w:abstractNum w:abstractNumId="18">
    <w:multiLevelType w:val="hybridMultilevel"/>
    <w:lvl w:ilvl="0">
      <w:start w:val="10"/>
      <w:numFmt w:val="decimal"/>
      <w:lvlText w:val="%1."/>
      <w:lvlJc w:val="left"/>
      <w:pPr>
        <w:ind w:left="1098" w:hanging="423"/>
        <w:jc w:val="left"/>
      </w:pPr>
      <w:rPr>
        <w:rFonts w:hint="default" w:ascii="Times New Roman" w:hAnsi="Times New Roman" w:eastAsia="Times New Roman" w:cs="Times New Roman"/>
        <w:w w:val="98"/>
        <w:sz w:val="28"/>
        <w:szCs w:val="28"/>
        <w:lang w:val="uk-UA" w:eastAsia="en-US" w:bidi="ar-SA"/>
      </w:rPr>
    </w:lvl>
    <w:lvl w:ilvl="1">
      <w:start w:val="1"/>
      <w:numFmt w:val="decimal"/>
      <w:lvlText w:val="%1.%2"/>
      <w:lvlJc w:val="left"/>
      <w:pPr>
        <w:ind w:left="1948" w:hanging="562"/>
        <w:jc w:val="left"/>
      </w:pPr>
      <w:rPr>
        <w:rFonts w:hint="default" w:ascii="Times New Roman" w:hAnsi="Times New Roman" w:eastAsia="Times New Roman" w:cs="Times New Roman"/>
        <w:w w:val="99"/>
        <w:sz w:val="28"/>
        <w:szCs w:val="28"/>
        <w:lang w:val="uk-UA" w:eastAsia="en-US" w:bidi="ar-SA"/>
      </w:rPr>
    </w:lvl>
    <w:lvl w:ilvl="2">
      <w:start w:val="0"/>
      <w:numFmt w:val="bullet"/>
      <w:lvlText w:val="•"/>
      <w:lvlJc w:val="left"/>
      <w:pPr>
        <w:ind w:left="1940" w:hanging="562"/>
      </w:pPr>
      <w:rPr>
        <w:rFonts w:hint="default"/>
        <w:lang w:val="uk-UA" w:eastAsia="en-US" w:bidi="ar-SA"/>
      </w:rPr>
    </w:lvl>
    <w:lvl w:ilvl="3">
      <w:start w:val="0"/>
      <w:numFmt w:val="bullet"/>
      <w:lvlText w:val="•"/>
      <w:lvlJc w:val="left"/>
      <w:pPr>
        <w:ind w:left="3093" w:hanging="562"/>
      </w:pPr>
      <w:rPr>
        <w:rFonts w:hint="default"/>
        <w:lang w:val="uk-UA" w:eastAsia="en-US" w:bidi="ar-SA"/>
      </w:rPr>
    </w:lvl>
    <w:lvl w:ilvl="4">
      <w:start w:val="0"/>
      <w:numFmt w:val="bullet"/>
      <w:lvlText w:val="•"/>
      <w:lvlJc w:val="left"/>
      <w:pPr>
        <w:ind w:left="4247" w:hanging="562"/>
      </w:pPr>
      <w:rPr>
        <w:rFonts w:hint="default"/>
        <w:lang w:val="uk-UA" w:eastAsia="en-US" w:bidi="ar-SA"/>
      </w:rPr>
    </w:lvl>
    <w:lvl w:ilvl="5">
      <w:start w:val="0"/>
      <w:numFmt w:val="bullet"/>
      <w:lvlText w:val="•"/>
      <w:lvlJc w:val="left"/>
      <w:pPr>
        <w:ind w:left="5400" w:hanging="562"/>
      </w:pPr>
      <w:rPr>
        <w:rFonts w:hint="default"/>
        <w:lang w:val="uk-UA" w:eastAsia="en-US" w:bidi="ar-SA"/>
      </w:rPr>
    </w:lvl>
    <w:lvl w:ilvl="6">
      <w:start w:val="0"/>
      <w:numFmt w:val="bullet"/>
      <w:lvlText w:val="•"/>
      <w:lvlJc w:val="left"/>
      <w:pPr>
        <w:ind w:left="6554" w:hanging="562"/>
      </w:pPr>
      <w:rPr>
        <w:rFonts w:hint="default"/>
        <w:lang w:val="uk-UA" w:eastAsia="en-US" w:bidi="ar-SA"/>
      </w:rPr>
    </w:lvl>
    <w:lvl w:ilvl="7">
      <w:start w:val="0"/>
      <w:numFmt w:val="bullet"/>
      <w:lvlText w:val="•"/>
      <w:lvlJc w:val="left"/>
      <w:pPr>
        <w:ind w:left="7708" w:hanging="562"/>
      </w:pPr>
      <w:rPr>
        <w:rFonts w:hint="default"/>
        <w:lang w:val="uk-UA" w:eastAsia="en-US" w:bidi="ar-SA"/>
      </w:rPr>
    </w:lvl>
    <w:lvl w:ilvl="8">
      <w:start w:val="0"/>
      <w:numFmt w:val="bullet"/>
      <w:lvlText w:val="•"/>
      <w:lvlJc w:val="left"/>
      <w:pPr>
        <w:ind w:left="8861" w:hanging="562"/>
      </w:pPr>
      <w:rPr>
        <w:rFonts w:hint="default"/>
        <w:lang w:val="uk-UA" w:eastAsia="en-US" w:bidi="ar-SA"/>
      </w:rPr>
    </w:lvl>
  </w:abstractNum>
  <w:abstractNum w:abstractNumId="17">
    <w:multiLevelType w:val="hybridMultilevel"/>
    <w:lvl w:ilvl="0">
      <w:start w:val="0"/>
      <w:numFmt w:val="bullet"/>
      <w:lvlText w:val="-"/>
      <w:lvlJc w:val="left"/>
      <w:pPr>
        <w:ind w:left="1747" w:hanging="360"/>
      </w:pPr>
      <w:rPr>
        <w:rFonts w:hint="default" w:ascii="Times New Roman" w:hAnsi="Times New Roman" w:eastAsia="Times New Roman" w:cs="Times New Roman"/>
        <w:w w:val="99"/>
        <w:sz w:val="28"/>
        <w:szCs w:val="28"/>
        <w:lang w:val="uk-UA" w:eastAsia="en-US" w:bidi="ar-SA"/>
      </w:rPr>
    </w:lvl>
    <w:lvl w:ilvl="1">
      <w:start w:val="0"/>
      <w:numFmt w:val="bullet"/>
      <w:lvlText w:val="•"/>
      <w:lvlJc w:val="left"/>
      <w:pPr>
        <w:ind w:left="2682" w:hanging="360"/>
      </w:pPr>
      <w:rPr>
        <w:rFonts w:hint="default"/>
        <w:lang w:val="uk-UA" w:eastAsia="en-US" w:bidi="ar-SA"/>
      </w:rPr>
    </w:lvl>
    <w:lvl w:ilvl="2">
      <w:start w:val="0"/>
      <w:numFmt w:val="bullet"/>
      <w:lvlText w:val="•"/>
      <w:lvlJc w:val="left"/>
      <w:pPr>
        <w:ind w:left="3625" w:hanging="360"/>
      </w:pPr>
      <w:rPr>
        <w:rFonts w:hint="default"/>
        <w:lang w:val="uk-UA" w:eastAsia="en-US" w:bidi="ar-SA"/>
      </w:rPr>
    </w:lvl>
    <w:lvl w:ilvl="3">
      <w:start w:val="0"/>
      <w:numFmt w:val="bullet"/>
      <w:lvlText w:val="•"/>
      <w:lvlJc w:val="left"/>
      <w:pPr>
        <w:ind w:left="4568" w:hanging="360"/>
      </w:pPr>
      <w:rPr>
        <w:rFonts w:hint="default"/>
        <w:lang w:val="uk-UA" w:eastAsia="en-US" w:bidi="ar-SA"/>
      </w:rPr>
    </w:lvl>
    <w:lvl w:ilvl="4">
      <w:start w:val="0"/>
      <w:numFmt w:val="bullet"/>
      <w:lvlText w:val="•"/>
      <w:lvlJc w:val="left"/>
      <w:pPr>
        <w:ind w:left="5511" w:hanging="360"/>
      </w:pPr>
      <w:rPr>
        <w:rFonts w:hint="default"/>
        <w:lang w:val="uk-UA" w:eastAsia="en-US" w:bidi="ar-SA"/>
      </w:rPr>
    </w:lvl>
    <w:lvl w:ilvl="5">
      <w:start w:val="0"/>
      <w:numFmt w:val="bullet"/>
      <w:lvlText w:val="•"/>
      <w:lvlJc w:val="left"/>
      <w:pPr>
        <w:ind w:left="6454" w:hanging="360"/>
      </w:pPr>
      <w:rPr>
        <w:rFonts w:hint="default"/>
        <w:lang w:val="uk-UA" w:eastAsia="en-US" w:bidi="ar-SA"/>
      </w:rPr>
    </w:lvl>
    <w:lvl w:ilvl="6">
      <w:start w:val="0"/>
      <w:numFmt w:val="bullet"/>
      <w:lvlText w:val="•"/>
      <w:lvlJc w:val="left"/>
      <w:pPr>
        <w:ind w:left="7397" w:hanging="360"/>
      </w:pPr>
      <w:rPr>
        <w:rFonts w:hint="default"/>
        <w:lang w:val="uk-UA" w:eastAsia="en-US" w:bidi="ar-SA"/>
      </w:rPr>
    </w:lvl>
    <w:lvl w:ilvl="7">
      <w:start w:val="0"/>
      <w:numFmt w:val="bullet"/>
      <w:lvlText w:val="•"/>
      <w:lvlJc w:val="left"/>
      <w:pPr>
        <w:ind w:left="8340" w:hanging="360"/>
      </w:pPr>
      <w:rPr>
        <w:rFonts w:hint="default"/>
        <w:lang w:val="uk-UA" w:eastAsia="en-US" w:bidi="ar-SA"/>
      </w:rPr>
    </w:lvl>
    <w:lvl w:ilvl="8">
      <w:start w:val="0"/>
      <w:numFmt w:val="bullet"/>
      <w:lvlText w:val="•"/>
      <w:lvlJc w:val="left"/>
      <w:pPr>
        <w:ind w:left="9283" w:hanging="360"/>
      </w:pPr>
      <w:rPr>
        <w:rFonts w:hint="default"/>
        <w:lang w:val="uk-UA" w:eastAsia="en-US" w:bidi="ar-SA"/>
      </w:rPr>
    </w:lvl>
  </w:abstractNum>
  <w:abstractNum w:abstractNumId="16">
    <w:multiLevelType w:val="hybridMultilevel"/>
    <w:lvl w:ilvl="0">
      <w:start w:val="9"/>
      <w:numFmt w:val="decimal"/>
      <w:lvlText w:val="%1)"/>
      <w:lvlJc w:val="left"/>
      <w:pPr>
        <w:ind w:left="978" w:hanging="303"/>
        <w:jc w:val="left"/>
      </w:pPr>
      <w:rPr>
        <w:rFonts w:hint="default" w:ascii="Times New Roman" w:hAnsi="Times New Roman" w:eastAsia="Times New Roman" w:cs="Times New Roman"/>
        <w:w w:val="98"/>
        <w:sz w:val="28"/>
        <w:szCs w:val="28"/>
        <w:lang w:val="uk-UA" w:eastAsia="en-US" w:bidi="ar-SA"/>
      </w:rPr>
    </w:lvl>
    <w:lvl w:ilvl="1">
      <w:start w:val="1"/>
      <w:numFmt w:val="decimal"/>
      <w:lvlText w:val="%1.%2"/>
      <w:lvlJc w:val="left"/>
      <w:pPr>
        <w:ind w:left="676" w:hanging="427"/>
        <w:jc w:val="left"/>
      </w:pPr>
      <w:rPr>
        <w:rFonts w:hint="default" w:ascii="Times New Roman" w:hAnsi="Times New Roman" w:eastAsia="Times New Roman" w:cs="Times New Roman"/>
        <w:w w:val="99"/>
        <w:sz w:val="28"/>
        <w:szCs w:val="28"/>
        <w:lang w:val="uk-UA" w:eastAsia="en-US" w:bidi="ar-SA"/>
      </w:rPr>
    </w:lvl>
    <w:lvl w:ilvl="2">
      <w:start w:val="0"/>
      <w:numFmt w:val="bullet"/>
      <w:lvlText w:val="•"/>
      <w:lvlJc w:val="left"/>
      <w:pPr>
        <w:ind w:left="2112" w:hanging="427"/>
      </w:pPr>
      <w:rPr>
        <w:rFonts w:hint="default"/>
        <w:lang w:val="uk-UA" w:eastAsia="en-US" w:bidi="ar-SA"/>
      </w:rPr>
    </w:lvl>
    <w:lvl w:ilvl="3">
      <w:start w:val="0"/>
      <w:numFmt w:val="bullet"/>
      <w:lvlText w:val="•"/>
      <w:lvlJc w:val="left"/>
      <w:pPr>
        <w:ind w:left="3244" w:hanging="427"/>
      </w:pPr>
      <w:rPr>
        <w:rFonts w:hint="default"/>
        <w:lang w:val="uk-UA" w:eastAsia="en-US" w:bidi="ar-SA"/>
      </w:rPr>
    </w:lvl>
    <w:lvl w:ilvl="4">
      <w:start w:val="0"/>
      <w:numFmt w:val="bullet"/>
      <w:lvlText w:val="•"/>
      <w:lvlJc w:val="left"/>
      <w:pPr>
        <w:ind w:left="4376" w:hanging="427"/>
      </w:pPr>
      <w:rPr>
        <w:rFonts w:hint="default"/>
        <w:lang w:val="uk-UA" w:eastAsia="en-US" w:bidi="ar-SA"/>
      </w:rPr>
    </w:lvl>
    <w:lvl w:ilvl="5">
      <w:start w:val="0"/>
      <w:numFmt w:val="bullet"/>
      <w:lvlText w:val="•"/>
      <w:lvlJc w:val="left"/>
      <w:pPr>
        <w:ind w:left="5508" w:hanging="427"/>
      </w:pPr>
      <w:rPr>
        <w:rFonts w:hint="default"/>
        <w:lang w:val="uk-UA" w:eastAsia="en-US" w:bidi="ar-SA"/>
      </w:rPr>
    </w:lvl>
    <w:lvl w:ilvl="6">
      <w:start w:val="0"/>
      <w:numFmt w:val="bullet"/>
      <w:lvlText w:val="•"/>
      <w:lvlJc w:val="left"/>
      <w:pPr>
        <w:ind w:left="6640" w:hanging="427"/>
      </w:pPr>
      <w:rPr>
        <w:rFonts w:hint="default"/>
        <w:lang w:val="uk-UA" w:eastAsia="en-US" w:bidi="ar-SA"/>
      </w:rPr>
    </w:lvl>
    <w:lvl w:ilvl="7">
      <w:start w:val="0"/>
      <w:numFmt w:val="bullet"/>
      <w:lvlText w:val="•"/>
      <w:lvlJc w:val="left"/>
      <w:pPr>
        <w:ind w:left="7772" w:hanging="427"/>
      </w:pPr>
      <w:rPr>
        <w:rFonts w:hint="default"/>
        <w:lang w:val="uk-UA" w:eastAsia="en-US" w:bidi="ar-SA"/>
      </w:rPr>
    </w:lvl>
    <w:lvl w:ilvl="8">
      <w:start w:val="0"/>
      <w:numFmt w:val="bullet"/>
      <w:lvlText w:val="•"/>
      <w:lvlJc w:val="left"/>
      <w:pPr>
        <w:ind w:left="8904" w:hanging="427"/>
      </w:pPr>
      <w:rPr>
        <w:rFonts w:hint="default"/>
        <w:lang w:val="uk-UA" w:eastAsia="en-US" w:bidi="ar-SA"/>
      </w:rPr>
    </w:lvl>
  </w:abstractNum>
  <w:abstractNum w:abstractNumId="15">
    <w:multiLevelType w:val="hybridMultilevel"/>
    <w:lvl w:ilvl="0">
      <w:start w:val="5"/>
      <w:numFmt w:val="decimal"/>
      <w:lvlText w:val="%1)"/>
      <w:lvlJc w:val="left"/>
      <w:pPr>
        <w:ind w:left="705" w:hanging="303"/>
        <w:jc w:val="left"/>
      </w:pPr>
      <w:rPr>
        <w:rFonts w:hint="default" w:ascii="Times New Roman" w:hAnsi="Times New Roman" w:eastAsia="Times New Roman" w:cs="Times New Roman"/>
        <w:w w:val="98"/>
        <w:sz w:val="28"/>
        <w:szCs w:val="28"/>
        <w:lang w:val="uk-UA" w:eastAsia="en-US" w:bidi="ar-SA"/>
      </w:rPr>
    </w:lvl>
    <w:lvl w:ilvl="1">
      <w:start w:val="0"/>
      <w:numFmt w:val="bullet"/>
      <w:lvlText w:val="•"/>
      <w:lvlJc w:val="left"/>
      <w:pPr>
        <w:ind w:left="1746" w:hanging="303"/>
      </w:pPr>
      <w:rPr>
        <w:rFonts w:hint="default"/>
        <w:lang w:val="uk-UA" w:eastAsia="en-US" w:bidi="ar-SA"/>
      </w:rPr>
    </w:lvl>
    <w:lvl w:ilvl="2">
      <w:start w:val="0"/>
      <w:numFmt w:val="bullet"/>
      <w:lvlText w:val="•"/>
      <w:lvlJc w:val="left"/>
      <w:pPr>
        <w:ind w:left="2793" w:hanging="303"/>
      </w:pPr>
      <w:rPr>
        <w:rFonts w:hint="default"/>
        <w:lang w:val="uk-UA" w:eastAsia="en-US" w:bidi="ar-SA"/>
      </w:rPr>
    </w:lvl>
    <w:lvl w:ilvl="3">
      <w:start w:val="0"/>
      <w:numFmt w:val="bullet"/>
      <w:lvlText w:val="•"/>
      <w:lvlJc w:val="left"/>
      <w:pPr>
        <w:ind w:left="3840" w:hanging="303"/>
      </w:pPr>
      <w:rPr>
        <w:rFonts w:hint="default"/>
        <w:lang w:val="uk-UA" w:eastAsia="en-US" w:bidi="ar-SA"/>
      </w:rPr>
    </w:lvl>
    <w:lvl w:ilvl="4">
      <w:start w:val="0"/>
      <w:numFmt w:val="bullet"/>
      <w:lvlText w:val="•"/>
      <w:lvlJc w:val="left"/>
      <w:pPr>
        <w:ind w:left="4887" w:hanging="303"/>
      </w:pPr>
      <w:rPr>
        <w:rFonts w:hint="default"/>
        <w:lang w:val="uk-UA" w:eastAsia="en-US" w:bidi="ar-SA"/>
      </w:rPr>
    </w:lvl>
    <w:lvl w:ilvl="5">
      <w:start w:val="0"/>
      <w:numFmt w:val="bullet"/>
      <w:lvlText w:val="•"/>
      <w:lvlJc w:val="left"/>
      <w:pPr>
        <w:ind w:left="5934" w:hanging="303"/>
      </w:pPr>
      <w:rPr>
        <w:rFonts w:hint="default"/>
        <w:lang w:val="uk-UA" w:eastAsia="en-US" w:bidi="ar-SA"/>
      </w:rPr>
    </w:lvl>
    <w:lvl w:ilvl="6">
      <w:start w:val="0"/>
      <w:numFmt w:val="bullet"/>
      <w:lvlText w:val="•"/>
      <w:lvlJc w:val="left"/>
      <w:pPr>
        <w:ind w:left="6981" w:hanging="303"/>
      </w:pPr>
      <w:rPr>
        <w:rFonts w:hint="default"/>
        <w:lang w:val="uk-UA" w:eastAsia="en-US" w:bidi="ar-SA"/>
      </w:rPr>
    </w:lvl>
    <w:lvl w:ilvl="7">
      <w:start w:val="0"/>
      <w:numFmt w:val="bullet"/>
      <w:lvlText w:val="•"/>
      <w:lvlJc w:val="left"/>
      <w:pPr>
        <w:ind w:left="8028" w:hanging="303"/>
      </w:pPr>
      <w:rPr>
        <w:rFonts w:hint="default"/>
        <w:lang w:val="uk-UA" w:eastAsia="en-US" w:bidi="ar-SA"/>
      </w:rPr>
    </w:lvl>
    <w:lvl w:ilvl="8">
      <w:start w:val="0"/>
      <w:numFmt w:val="bullet"/>
      <w:lvlText w:val="•"/>
      <w:lvlJc w:val="left"/>
      <w:pPr>
        <w:ind w:left="9075" w:hanging="303"/>
      </w:pPr>
      <w:rPr>
        <w:rFonts w:hint="default"/>
        <w:lang w:val="uk-UA" w:eastAsia="en-US" w:bidi="ar-SA"/>
      </w:rPr>
    </w:lvl>
  </w:abstractNum>
  <w:abstractNum w:abstractNumId="14">
    <w:multiLevelType w:val="hybridMultilevel"/>
    <w:lvl w:ilvl="0">
      <w:start w:val="1"/>
      <w:numFmt w:val="decimal"/>
      <w:lvlText w:val="%1)"/>
      <w:lvlJc w:val="left"/>
      <w:pPr>
        <w:ind w:left="978" w:hanging="303"/>
        <w:jc w:val="left"/>
      </w:pPr>
      <w:rPr>
        <w:rFonts w:hint="default" w:ascii="Times New Roman" w:hAnsi="Times New Roman" w:eastAsia="Times New Roman" w:cs="Times New Roman"/>
        <w:w w:val="98"/>
        <w:sz w:val="28"/>
        <w:szCs w:val="28"/>
        <w:lang w:val="uk-UA" w:eastAsia="en-US" w:bidi="ar-SA"/>
      </w:rPr>
    </w:lvl>
    <w:lvl w:ilvl="1">
      <w:start w:val="0"/>
      <w:numFmt w:val="bullet"/>
      <w:lvlText w:val="•"/>
      <w:lvlJc w:val="left"/>
      <w:pPr>
        <w:ind w:left="1998" w:hanging="303"/>
      </w:pPr>
      <w:rPr>
        <w:rFonts w:hint="default"/>
        <w:lang w:val="uk-UA" w:eastAsia="en-US" w:bidi="ar-SA"/>
      </w:rPr>
    </w:lvl>
    <w:lvl w:ilvl="2">
      <w:start w:val="0"/>
      <w:numFmt w:val="bullet"/>
      <w:lvlText w:val="•"/>
      <w:lvlJc w:val="left"/>
      <w:pPr>
        <w:ind w:left="3017" w:hanging="303"/>
      </w:pPr>
      <w:rPr>
        <w:rFonts w:hint="default"/>
        <w:lang w:val="uk-UA" w:eastAsia="en-US" w:bidi="ar-SA"/>
      </w:rPr>
    </w:lvl>
    <w:lvl w:ilvl="3">
      <w:start w:val="0"/>
      <w:numFmt w:val="bullet"/>
      <w:lvlText w:val="•"/>
      <w:lvlJc w:val="left"/>
      <w:pPr>
        <w:ind w:left="4036" w:hanging="303"/>
      </w:pPr>
      <w:rPr>
        <w:rFonts w:hint="default"/>
        <w:lang w:val="uk-UA" w:eastAsia="en-US" w:bidi="ar-SA"/>
      </w:rPr>
    </w:lvl>
    <w:lvl w:ilvl="4">
      <w:start w:val="0"/>
      <w:numFmt w:val="bullet"/>
      <w:lvlText w:val="•"/>
      <w:lvlJc w:val="left"/>
      <w:pPr>
        <w:ind w:left="5055" w:hanging="303"/>
      </w:pPr>
      <w:rPr>
        <w:rFonts w:hint="default"/>
        <w:lang w:val="uk-UA" w:eastAsia="en-US" w:bidi="ar-SA"/>
      </w:rPr>
    </w:lvl>
    <w:lvl w:ilvl="5">
      <w:start w:val="0"/>
      <w:numFmt w:val="bullet"/>
      <w:lvlText w:val="•"/>
      <w:lvlJc w:val="left"/>
      <w:pPr>
        <w:ind w:left="6074" w:hanging="303"/>
      </w:pPr>
      <w:rPr>
        <w:rFonts w:hint="default"/>
        <w:lang w:val="uk-UA" w:eastAsia="en-US" w:bidi="ar-SA"/>
      </w:rPr>
    </w:lvl>
    <w:lvl w:ilvl="6">
      <w:start w:val="0"/>
      <w:numFmt w:val="bullet"/>
      <w:lvlText w:val="•"/>
      <w:lvlJc w:val="left"/>
      <w:pPr>
        <w:ind w:left="7093" w:hanging="303"/>
      </w:pPr>
      <w:rPr>
        <w:rFonts w:hint="default"/>
        <w:lang w:val="uk-UA" w:eastAsia="en-US" w:bidi="ar-SA"/>
      </w:rPr>
    </w:lvl>
    <w:lvl w:ilvl="7">
      <w:start w:val="0"/>
      <w:numFmt w:val="bullet"/>
      <w:lvlText w:val="•"/>
      <w:lvlJc w:val="left"/>
      <w:pPr>
        <w:ind w:left="8112" w:hanging="303"/>
      </w:pPr>
      <w:rPr>
        <w:rFonts w:hint="default"/>
        <w:lang w:val="uk-UA" w:eastAsia="en-US" w:bidi="ar-SA"/>
      </w:rPr>
    </w:lvl>
    <w:lvl w:ilvl="8">
      <w:start w:val="0"/>
      <w:numFmt w:val="bullet"/>
      <w:lvlText w:val="•"/>
      <w:lvlJc w:val="left"/>
      <w:pPr>
        <w:ind w:left="9131" w:hanging="303"/>
      </w:pPr>
      <w:rPr>
        <w:rFonts w:hint="default"/>
        <w:lang w:val="uk-UA" w:eastAsia="en-US" w:bidi="ar-SA"/>
      </w:rPr>
    </w:lvl>
  </w:abstractNum>
  <w:abstractNum w:abstractNumId="13">
    <w:multiLevelType w:val="hybridMultilevel"/>
    <w:lvl w:ilvl="0">
      <w:start w:val="1"/>
      <w:numFmt w:val="decimal"/>
      <w:lvlText w:val="%1."/>
      <w:lvlJc w:val="left"/>
      <w:pPr>
        <w:ind w:left="1358" w:hanging="284"/>
        <w:jc w:val="left"/>
      </w:pPr>
      <w:rPr>
        <w:rFonts w:hint="default" w:ascii="Times New Roman" w:hAnsi="Times New Roman" w:eastAsia="Times New Roman" w:cs="Times New Roman"/>
        <w:w w:val="98"/>
        <w:sz w:val="28"/>
        <w:szCs w:val="28"/>
        <w:lang w:val="uk-UA" w:eastAsia="en-US" w:bidi="ar-SA"/>
      </w:rPr>
    </w:lvl>
    <w:lvl w:ilvl="1">
      <w:start w:val="1"/>
      <w:numFmt w:val="upperRoman"/>
      <w:lvlText w:val="%2."/>
      <w:lvlJc w:val="left"/>
      <w:pPr>
        <w:ind w:left="3269" w:hanging="255"/>
        <w:jc w:val="right"/>
      </w:pPr>
      <w:rPr>
        <w:rFonts w:hint="default" w:ascii="Times New Roman" w:hAnsi="Times New Roman" w:eastAsia="Times New Roman" w:cs="Times New Roman"/>
        <w:b/>
        <w:bCs/>
        <w:spacing w:val="0"/>
        <w:w w:val="99"/>
        <w:sz w:val="28"/>
        <w:szCs w:val="28"/>
        <w:lang w:val="uk-UA" w:eastAsia="en-US" w:bidi="ar-SA"/>
      </w:rPr>
    </w:lvl>
    <w:lvl w:ilvl="2">
      <w:start w:val="0"/>
      <w:numFmt w:val="bullet"/>
      <w:lvlText w:val="•"/>
      <w:lvlJc w:val="left"/>
      <w:pPr>
        <w:ind w:left="4138" w:hanging="255"/>
      </w:pPr>
      <w:rPr>
        <w:rFonts w:hint="default"/>
        <w:lang w:val="uk-UA" w:eastAsia="en-US" w:bidi="ar-SA"/>
      </w:rPr>
    </w:lvl>
    <w:lvl w:ilvl="3">
      <w:start w:val="0"/>
      <w:numFmt w:val="bullet"/>
      <w:lvlText w:val="•"/>
      <w:lvlJc w:val="left"/>
      <w:pPr>
        <w:ind w:left="5017" w:hanging="255"/>
      </w:pPr>
      <w:rPr>
        <w:rFonts w:hint="default"/>
        <w:lang w:val="uk-UA" w:eastAsia="en-US" w:bidi="ar-SA"/>
      </w:rPr>
    </w:lvl>
    <w:lvl w:ilvl="4">
      <w:start w:val="0"/>
      <w:numFmt w:val="bullet"/>
      <w:lvlText w:val="•"/>
      <w:lvlJc w:val="left"/>
      <w:pPr>
        <w:ind w:left="5896" w:hanging="255"/>
      </w:pPr>
      <w:rPr>
        <w:rFonts w:hint="default"/>
        <w:lang w:val="uk-UA" w:eastAsia="en-US" w:bidi="ar-SA"/>
      </w:rPr>
    </w:lvl>
    <w:lvl w:ilvl="5">
      <w:start w:val="0"/>
      <w:numFmt w:val="bullet"/>
      <w:lvlText w:val="•"/>
      <w:lvlJc w:val="left"/>
      <w:pPr>
        <w:ind w:left="6775" w:hanging="255"/>
      </w:pPr>
      <w:rPr>
        <w:rFonts w:hint="default"/>
        <w:lang w:val="uk-UA" w:eastAsia="en-US" w:bidi="ar-SA"/>
      </w:rPr>
    </w:lvl>
    <w:lvl w:ilvl="6">
      <w:start w:val="0"/>
      <w:numFmt w:val="bullet"/>
      <w:lvlText w:val="•"/>
      <w:lvlJc w:val="left"/>
      <w:pPr>
        <w:ind w:left="7653" w:hanging="255"/>
      </w:pPr>
      <w:rPr>
        <w:rFonts w:hint="default"/>
        <w:lang w:val="uk-UA" w:eastAsia="en-US" w:bidi="ar-SA"/>
      </w:rPr>
    </w:lvl>
    <w:lvl w:ilvl="7">
      <w:start w:val="0"/>
      <w:numFmt w:val="bullet"/>
      <w:lvlText w:val="•"/>
      <w:lvlJc w:val="left"/>
      <w:pPr>
        <w:ind w:left="8532" w:hanging="255"/>
      </w:pPr>
      <w:rPr>
        <w:rFonts w:hint="default"/>
        <w:lang w:val="uk-UA" w:eastAsia="en-US" w:bidi="ar-SA"/>
      </w:rPr>
    </w:lvl>
    <w:lvl w:ilvl="8">
      <w:start w:val="0"/>
      <w:numFmt w:val="bullet"/>
      <w:lvlText w:val="•"/>
      <w:lvlJc w:val="left"/>
      <w:pPr>
        <w:ind w:left="9411" w:hanging="255"/>
      </w:pPr>
      <w:rPr>
        <w:rFonts w:hint="default"/>
        <w:lang w:val="uk-UA" w:eastAsia="en-US" w:bidi="ar-SA"/>
      </w:rPr>
    </w:lvl>
  </w:abstractNum>
  <w:abstractNum w:abstractNumId="12">
    <w:multiLevelType w:val="hybridMultilevel"/>
    <w:lvl w:ilvl="0">
      <w:start w:val="5"/>
      <w:numFmt w:val="upperRoman"/>
      <w:lvlText w:val="%1."/>
      <w:lvlJc w:val="left"/>
      <w:pPr>
        <w:ind w:left="676" w:hanging="346"/>
        <w:jc w:val="left"/>
      </w:pPr>
      <w:rPr>
        <w:rFonts w:hint="default" w:ascii="Times New Roman" w:hAnsi="Times New Roman" w:eastAsia="Times New Roman" w:cs="Times New Roman"/>
        <w:b/>
        <w:bCs/>
        <w:spacing w:val="-1"/>
        <w:w w:val="99"/>
        <w:sz w:val="28"/>
        <w:szCs w:val="28"/>
        <w:lang w:val="uk-UA" w:eastAsia="en-US" w:bidi="ar-SA"/>
      </w:rPr>
    </w:lvl>
    <w:lvl w:ilvl="1">
      <w:start w:val="1"/>
      <w:numFmt w:val="decimal"/>
      <w:lvlText w:val="%2."/>
      <w:lvlJc w:val="left"/>
      <w:pPr>
        <w:ind w:left="1397" w:hanging="361"/>
        <w:jc w:val="left"/>
      </w:pPr>
      <w:rPr>
        <w:rFonts w:hint="default" w:ascii="Times New Roman" w:hAnsi="Times New Roman" w:eastAsia="Times New Roman" w:cs="Times New Roman"/>
        <w:w w:val="98"/>
        <w:sz w:val="28"/>
        <w:szCs w:val="28"/>
        <w:lang w:val="uk-UA" w:eastAsia="en-US" w:bidi="ar-SA"/>
      </w:rPr>
    </w:lvl>
    <w:lvl w:ilvl="2">
      <w:start w:val="1"/>
      <w:numFmt w:val="decimal"/>
      <w:lvlText w:val="%3."/>
      <w:lvlJc w:val="left"/>
      <w:pPr>
        <w:ind w:left="1679" w:hanging="283"/>
        <w:jc w:val="left"/>
      </w:pPr>
      <w:rPr>
        <w:rFonts w:hint="default" w:ascii="Times New Roman" w:hAnsi="Times New Roman" w:eastAsia="Times New Roman" w:cs="Times New Roman"/>
        <w:w w:val="98"/>
        <w:sz w:val="28"/>
        <w:szCs w:val="28"/>
        <w:lang w:val="uk-UA" w:eastAsia="en-US" w:bidi="ar-SA"/>
      </w:rPr>
    </w:lvl>
    <w:lvl w:ilvl="3">
      <w:start w:val="0"/>
      <w:numFmt w:val="bullet"/>
      <w:lvlText w:val="•"/>
      <w:lvlJc w:val="left"/>
      <w:pPr>
        <w:ind w:left="2866" w:hanging="283"/>
      </w:pPr>
      <w:rPr>
        <w:rFonts w:hint="default"/>
        <w:lang w:val="uk-UA" w:eastAsia="en-US" w:bidi="ar-SA"/>
      </w:rPr>
    </w:lvl>
    <w:lvl w:ilvl="4">
      <w:start w:val="0"/>
      <w:numFmt w:val="bullet"/>
      <w:lvlText w:val="•"/>
      <w:lvlJc w:val="left"/>
      <w:pPr>
        <w:ind w:left="4052" w:hanging="283"/>
      </w:pPr>
      <w:rPr>
        <w:rFonts w:hint="default"/>
        <w:lang w:val="uk-UA" w:eastAsia="en-US" w:bidi="ar-SA"/>
      </w:rPr>
    </w:lvl>
    <w:lvl w:ilvl="5">
      <w:start w:val="0"/>
      <w:numFmt w:val="bullet"/>
      <w:lvlText w:val="•"/>
      <w:lvlJc w:val="left"/>
      <w:pPr>
        <w:ind w:left="5238" w:hanging="283"/>
      </w:pPr>
      <w:rPr>
        <w:rFonts w:hint="default"/>
        <w:lang w:val="uk-UA" w:eastAsia="en-US" w:bidi="ar-SA"/>
      </w:rPr>
    </w:lvl>
    <w:lvl w:ilvl="6">
      <w:start w:val="0"/>
      <w:numFmt w:val="bullet"/>
      <w:lvlText w:val="•"/>
      <w:lvlJc w:val="left"/>
      <w:pPr>
        <w:ind w:left="6424" w:hanging="283"/>
      </w:pPr>
      <w:rPr>
        <w:rFonts w:hint="default"/>
        <w:lang w:val="uk-UA" w:eastAsia="en-US" w:bidi="ar-SA"/>
      </w:rPr>
    </w:lvl>
    <w:lvl w:ilvl="7">
      <w:start w:val="0"/>
      <w:numFmt w:val="bullet"/>
      <w:lvlText w:val="•"/>
      <w:lvlJc w:val="left"/>
      <w:pPr>
        <w:ind w:left="7610" w:hanging="283"/>
      </w:pPr>
      <w:rPr>
        <w:rFonts w:hint="default"/>
        <w:lang w:val="uk-UA" w:eastAsia="en-US" w:bidi="ar-SA"/>
      </w:rPr>
    </w:lvl>
    <w:lvl w:ilvl="8">
      <w:start w:val="0"/>
      <w:numFmt w:val="bullet"/>
      <w:lvlText w:val="•"/>
      <w:lvlJc w:val="left"/>
      <w:pPr>
        <w:ind w:left="8796" w:hanging="283"/>
      </w:pPr>
      <w:rPr>
        <w:rFonts w:hint="default"/>
        <w:lang w:val="uk-UA" w:eastAsia="en-US" w:bidi="ar-SA"/>
      </w:rPr>
    </w:lvl>
  </w:abstractNum>
  <w:abstractNum w:abstractNumId="11">
    <w:multiLevelType w:val="hybridMultilevel"/>
    <w:lvl w:ilvl="0">
      <w:start w:val="0"/>
      <w:numFmt w:val="bullet"/>
      <w:lvlText w:val="-"/>
      <w:lvlJc w:val="left"/>
      <w:pPr>
        <w:ind w:left="676" w:hanging="164"/>
      </w:pPr>
      <w:rPr>
        <w:rFonts w:hint="default" w:ascii="Times New Roman" w:hAnsi="Times New Roman" w:eastAsia="Times New Roman" w:cs="Times New Roman"/>
        <w:w w:val="99"/>
        <w:sz w:val="28"/>
        <w:szCs w:val="28"/>
        <w:lang w:val="uk-UA" w:eastAsia="en-US" w:bidi="ar-SA"/>
      </w:rPr>
    </w:lvl>
    <w:lvl w:ilvl="1">
      <w:start w:val="0"/>
      <w:numFmt w:val="bullet"/>
      <w:lvlText w:val="•"/>
      <w:lvlJc w:val="left"/>
      <w:pPr>
        <w:ind w:left="1728" w:hanging="164"/>
      </w:pPr>
      <w:rPr>
        <w:rFonts w:hint="default"/>
        <w:lang w:val="uk-UA" w:eastAsia="en-US" w:bidi="ar-SA"/>
      </w:rPr>
    </w:lvl>
    <w:lvl w:ilvl="2">
      <w:start w:val="0"/>
      <w:numFmt w:val="bullet"/>
      <w:lvlText w:val="•"/>
      <w:lvlJc w:val="left"/>
      <w:pPr>
        <w:ind w:left="2777" w:hanging="164"/>
      </w:pPr>
      <w:rPr>
        <w:rFonts w:hint="default"/>
        <w:lang w:val="uk-UA" w:eastAsia="en-US" w:bidi="ar-SA"/>
      </w:rPr>
    </w:lvl>
    <w:lvl w:ilvl="3">
      <w:start w:val="0"/>
      <w:numFmt w:val="bullet"/>
      <w:lvlText w:val="•"/>
      <w:lvlJc w:val="left"/>
      <w:pPr>
        <w:ind w:left="3826" w:hanging="164"/>
      </w:pPr>
      <w:rPr>
        <w:rFonts w:hint="default"/>
        <w:lang w:val="uk-UA" w:eastAsia="en-US" w:bidi="ar-SA"/>
      </w:rPr>
    </w:lvl>
    <w:lvl w:ilvl="4">
      <w:start w:val="0"/>
      <w:numFmt w:val="bullet"/>
      <w:lvlText w:val="•"/>
      <w:lvlJc w:val="left"/>
      <w:pPr>
        <w:ind w:left="4875" w:hanging="164"/>
      </w:pPr>
      <w:rPr>
        <w:rFonts w:hint="default"/>
        <w:lang w:val="uk-UA" w:eastAsia="en-US" w:bidi="ar-SA"/>
      </w:rPr>
    </w:lvl>
    <w:lvl w:ilvl="5">
      <w:start w:val="0"/>
      <w:numFmt w:val="bullet"/>
      <w:lvlText w:val="•"/>
      <w:lvlJc w:val="left"/>
      <w:pPr>
        <w:ind w:left="5924" w:hanging="164"/>
      </w:pPr>
      <w:rPr>
        <w:rFonts w:hint="default"/>
        <w:lang w:val="uk-UA" w:eastAsia="en-US" w:bidi="ar-SA"/>
      </w:rPr>
    </w:lvl>
    <w:lvl w:ilvl="6">
      <w:start w:val="0"/>
      <w:numFmt w:val="bullet"/>
      <w:lvlText w:val="•"/>
      <w:lvlJc w:val="left"/>
      <w:pPr>
        <w:ind w:left="6973" w:hanging="164"/>
      </w:pPr>
      <w:rPr>
        <w:rFonts w:hint="default"/>
        <w:lang w:val="uk-UA" w:eastAsia="en-US" w:bidi="ar-SA"/>
      </w:rPr>
    </w:lvl>
    <w:lvl w:ilvl="7">
      <w:start w:val="0"/>
      <w:numFmt w:val="bullet"/>
      <w:lvlText w:val="•"/>
      <w:lvlJc w:val="left"/>
      <w:pPr>
        <w:ind w:left="8022" w:hanging="164"/>
      </w:pPr>
      <w:rPr>
        <w:rFonts w:hint="default"/>
        <w:lang w:val="uk-UA" w:eastAsia="en-US" w:bidi="ar-SA"/>
      </w:rPr>
    </w:lvl>
    <w:lvl w:ilvl="8">
      <w:start w:val="0"/>
      <w:numFmt w:val="bullet"/>
      <w:lvlText w:val="•"/>
      <w:lvlJc w:val="left"/>
      <w:pPr>
        <w:ind w:left="9071" w:hanging="164"/>
      </w:pPr>
      <w:rPr>
        <w:rFonts w:hint="default"/>
        <w:lang w:val="uk-UA" w:eastAsia="en-US" w:bidi="ar-SA"/>
      </w:rPr>
    </w:lvl>
  </w:abstractNum>
  <w:abstractNum w:abstractNumId="10">
    <w:multiLevelType w:val="hybridMultilevel"/>
    <w:lvl w:ilvl="0">
      <w:start w:val="1"/>
      <w:numFmt w:val="decimal"/>
      <w:lvlText w:val="%1."/>
      <w:lvlJc w:val="left"/>
      <w:pPr>
        <w:ind w:left="959" w:hanging="283"/>
        <w:jc w:val="left"/>
      </w:pPr>
      <w:rPr>
        <w:rFonts w:hint="default" w:ascii="Times New Roman" w:hAnsi="Times New Roman" w:eastAsia="Times New Roman" w:cs="Times New Roman"/>
        <w:b/>
        <w:bCs/>
        <w:w w:val="98"/>
        <w:sz w:val="28"/>
        <w:szCs w:val="28"/>
        <w:lang w:val="uk-UA" w:eastAsia="en-US" w:bidi="ar-SA"/>
      </w:rPr>
    </w:lvl>
    <w:lvl w:ilvl="1">
      <w:start w:val="0"/>
      <w:numFmt w:val="bullet"/>
      <w:lvlText w:val="•"/>
      <w:lvlJc w:val="left"/>
      <w:pPr>
        <w:ind w:left="1980" w:hanging="283"/>
      </w:pPr>
      <w:rPr>
        <w:rFonts w:hint="default"/>
        <w:lang w:val="uk-UA" w:eastAsia="en-US" w:bidi="ar-SA"/>
      </w:rPr>
    </w:lvl>
    <w:lvl w:ilvl="2">
      <w:start w:val="0"/>
      <w:numFmt w:val="bullet"/>
      <w:lvlText w:val="•"/>
      <w:lvlJc w:val="left"/>
      <w:pPr>
        <w:ind w:left="3001" w:hanging="283"/>
      </w:pPr>
      <w:rPr>
        <w:rFonts w:hint="default"/>
        <w:lang w:val="uk-UA" w:eastAsia="en-US" w:bidi="ar-SA"/>
      </w:rPr>
    </w:lvl>
    <w:lvl w:ilvl="3">
      <w:start w:val="0"/>
      <w:numFmt w:val="bullet"/>
      <w:lvlText w:val="•"/>
      <w:lvlJc w:val="left"/>
      <w:pPr>
        <w:ind w:left="4022" w:hanging="283"/>
      </w:pPr>
      <w:rPr>
        <w:rFonts w:hint="default"/>
        <w:lang w:val="uk-UA" w:eastAsia="en-US" w:bidi="ar-SA"/>
      </w:rPr>
    </w:lvl>
    <w:lvl w:ilvl="4">
      <w:start w:val="0"/>
      <w:numFmt w:val="bullet"/>
      <w:lvlText w:val="•"/>
      <w:lvlJc w:val="left"/>
      <w:pPr>
        <w:ind w:left="5043" w:hanging="283"/>
      </w:pPr>
      <w:rPr>
        <w:rFonts w:hint="default"/>
        <w:lang w:val="uk-UA" w:eastAsia="en-US" w:bidi="ar-SA"/>
      </w:rPr>
    </w:lvl>
    <w:lvl w:ilvl="5">
      <w:start w:val="0"/>
      <w:numFmt w:val="bullet"/>
      <w:lvlText w:val="•"/>
      <w:lvlJc w:val="left"/>
      <w:pPr>
        <w:ind w:left="6064" w:hanging="283"/>
      </w:pPr>
      <w:rPr>
        <w:rFonts w:hint="default"/>
        <w:lang w:val="uk-UA" w:eastAsia="en-US" w:bidi="ar-SA"/>
      </w:rPr>
    </w:lvl>
    <w:lvl w:ilvl="6">
      <w:start w:val="0"/>
      <w:numFmt w:val="bullet"/>
      <w:lvlText w:val="•"/>
      <w:lvlJc w:val="left"/>
      <w:pPr>
        <w:ind w:left="7085" w:hanging="283"/>
      </w:pPr>
      <w:rPr>
        <w:rFonts w:hint="default"/>
        <w:lang w:val="uk-UA" w:eastAsia="en-US" w:bidi="ar-SA"/>
      </w:rPr>
    </w:lvl>
    <w:lvl w:ilvl="7">
      <w:start w:val="0"/>
      <w:numFmt w:val="bullet"/>
      <w:lvlText w:val="•"/>
      <w:lvlJc w:val="left"/>
      <w:pPr>
        <w:ind w:left="8106" w:hanging="283"/>
      </w:pPr>
      <w:rPr>
        <w:rFonts w:hint="default"/>
        <w:lang w:val="uk-UA" w:eastAsia="en-US" w:bidi="ar-SA"/>
      </w:rPr>
    </w:lvl>
    <w:lvl w:ilvl="8">
      <w:start w:val="0"/>
      <w:numFmt w:val="bullet"/>
      <w:lvlText w:val="•"/>
      <w:lvlJc w:val="left"/>
      <w:pPr>
        <w:ind w:left="9127" w:hanging="283"/>
      </w:pPr>
      <w:rPr>
        <w:rFonts w:hint="default"/>
        <w:lang w:val="uk-UA" w:eastAsia="en-US" w:bidi="ar-SA"/>
      </w:rPr>
    </w:lvl>
  </w:abstractNum>
  <w:abstractNum w:abstractNumId="9">
    <w:multiLevelType w:val="hybridMultilevel"/>
    <w:lvl w:ilvl="0">
      <w:start w:val="1"/>
      <w:numFmt w:val="decimal"/>
      <w:lvlText w:val="%1."/>
      <w:lvlJc w:val="left"/>
      <w:pPr>
        <w:ind w:left="959" w:hanging="283"/>
        <w:jc w:val="left"/>
      </w:pPr>
      <w:rPr>
        <w:rFonts w:hint="default" w:ascii="Times New Roman" w:hAnsi="Times New Roman" w:eastAsia="Times New Roman" w:cs="Times New Roman"/>
        <w:w w:val="98"/>
        <w:sz w:val="28"/>
        <w:szCs w:val="28"/>
        <w:lang w:val="uk-UA" w:eastAsia="en-US" w:bidi="ar-SA"/>
      </w:rPr>
    </w:lvl>
    <w:lvl w:ilvl="1">
      <w:start w:val="0"/>
      <w:numFmt w:val="bullet"/>
      <w:lvlText w:val="•"/>
      <w:lvlJc w:val="left"/>
      <w:pPr>
        <w:ind w:left="1980" w:hanging="283"/>
      </w:pPr>
      <w:rPr>
        <w:rFonts w:hint="default"/>
        <w:lang w:val="uk-UA" w:eastAsia="en-US" w:bidi="ar-SA"/>
      </w:rPr>
    </w:lvl>
    <w:lvl w:ilvl="2">
      <w:start w:val="0"/>
      <w:numFmt w:val="bullet"/>
      <w:lvlText w:val="•"/>
      <w:lvlJc w:val="left"/>
      <w:pPr>
        <w:ind w:left="3001" w:hanging="283"/>
      </w:pPr>
      <w:rPr>
        <w:rFonts w:hint="default"/>
        <w:lang w:val="uk-UA" w:eastAsia="en-US" w:bidi="ar-SA"/>
      </w:rPr>
    </w:lvl>
    <w:lvl w:ilvl="3">
      <w:start w:val="0"/>
      <w:numFmt w:val="bullet"/>
      <w:lvlText w:val="•"/>
      <w:lvlJc w:val="left"/>
      <w:pPr>
        <w:ind w:left="4022" w:hanging="283"/>
      </w:pPr>
      <w:rPr>
        <w:rFonts w:hint="default"/>
        <w:lang w:val="uk-UA" w:eastAsia="en-US" w:bidi="ar-SA"/>
      </w:rPr>
    </w:lvl>
    <w:lvl w:ilvl="4">
      <w:start w:val="0"/>
      <w:numFmt w:val="bullet"/>
      <w:lvlText w:val="•"/>
      <w:lvlJc w:val="left"/>
      <w:pPr>
        <w:ind w:left="5043" w:hanging="283"/>
      </w:pPr>
      <w:rPr>
        <w:rFonts w:hint="default"/>
        <w:lang w:val="uk-UA" w:eastAsia="en-US" w:bidi="ar-SA"/>
      </w:rPr>
    </w:lvl>
    <w:lvl w:ilvl="5">
      <w:start w:val="0"/>
      <w:numFmt w:val="bullet"/>
      <w:lvlText w:val="•"/>
      <w:lvlJc w:val="left"/>
      <w:pPr>
        <w:ind w:left="6064" w:hanging="283"/>
      </w:pPr>
      <w:rPr>
        <w:rFonts w:hint="default"/>
        <w:lang w:val="uk-UA" w:eastAsia="en-US" w:bidi="ar-SA"/>
      </w:rPr>
    </w:lvl>
    <w:lvl w:ilvl="6">
      <w:start w:val="0"/>
      <w:numFmt w:val="bullet"/>
      <w:lvlText w:val="•"/>
      <w:lvlJc w:val="left"/>
      <w:pPr>
        <w:ind w:left="7085" w:hanging="283"/>
      </w:pPr>
      <w:rPr>
        <w:rFonts w:hint="default"/>
        <w:lang w:val="uk-UA" w:eastAsia="en-US" w:bidi="ar-SA"/>
      </w:rPr>
    </w:lvl>
    <w:lvl w:ilvl="7">
      <w:start w:val="0"/>
      <w:numFmt w:val="bullet"/>
      <w:lvlText w:val="•"/>
      <w:lvlJc w:val="left"/>
      <w:pPr>
        <w:ind w:left="8106" w:hanging="283"/>
      </w:pPr>
      <w:rPr>
        <w:rFonts w:hint="default"/>
        <w:lang w:val="uk-UA" w:eastAsia="en-US" w:bidi="ar-SA"/>
      </w:rPr>
    </w:lvl>
    <w:lvl w:ilvl="8">
      <w:start w:val="0"/>
      <w:numFmt w:val="bullet"/>
      <w:lvlText w:val="•"/>
      <w:lvlJc w:val="left"/>
      <w:pPr>
        <w:ind w:left="9127" w:hanging="283"/>
      </w:pPr>
      <w:rPr>
        <w:rFonts w:hint="default"/>
        <w:lang w:val="uk-UA" w:eastAsia="en-US" w:bidi="ar-SA"/>
      </w:rPr>
    </w:lvl>
  </w:abstractNum>
  <w:abstractNum w:abstractNumId="8">
    <w:multiLevelType w:val="hybridMultilevel"/>
    <w:lvl w:ilvl="0">
      <w:start w:val="1"/>
      <w:numFmt w:val="decimal"/>
      <w:lvlText w:val="%1."/>
      <w:lvlJc w:val="left"/>
      <w:pPr>
        <w:ind w:left="959" w:hanging="283"/>
        <w:jc w:val="left"/>
      </w:pPr>
      <w:rPr>
        <w:rFonts w:hint="default" w:ascii="Times New Roman" w:hAnsi="Times New Roman" w:eastAsia="Times New Roman" w:cs="Times New Roman"/>
        <w:w w:val="98"/>
        <w:sz w:val="28"/>
        <w:szCs w:val="28"/>
        <w:lang w:val="uk-UA" w:eastAsia="en-US" w:bidi="ar-SA"/>
      </w:rPr>
    </w:lvl>
    <w:lvl w:ilvl="1">
      <w:start w:val="0"/>
      <w:numFmt w:val="bullet"/>
      <w:lvlText w:val="•"/>
      <w:lvlJc w:val="left"/>
      <w:pPr>
        <w:ind w:left="1980" w:hanging="283"/>
      </w:pPr>
      <w:rPr>
        <w:rFonts w:hint="default"/>
        <w:lang w:val="uk-UA" w:eastAsia="en-US" w:bidi="ar-SA"/>
      </w:rPr>
    </w:lvl>
    <w:lvl w:ilvl="2">
      <w:start w:val="0"/>
      <w:numFmt w:val="bullet"/>
      <w:lvlText w:val="•"/>
      <w:lvlJc w:val="left"/>
      <w:pPr>
        <w:ind w:left="3001" w:hanging="283"/>
      </w:pPr>
      <w:rPr>
        <w:rFonts w:hint="default"/>
        <w:lang w:val="uk-UA" w:eastAsia="en-US" w:bidi="ar-SA"/>
      </w:rPr>
    </w:lvl>
    <w:lvl w:ilvl="3">
      <w:start w:val="0"/>
      <w:numFmt w:val="bullet"/>
      <w:lvlText w:val="•"/>
      <w:lvlJc w:val="left"/>
      <w:pPr>
        <w:ind w:left="4022" w:hanging="283"/>
      </w:pPr>
      <w:rPr>
        <w:rFonts w:hint="default"/>
        <w:lang w:val="uk-UA" w:eastAsia="en-US" w:bidi="ar-SA"/>
      </w:rPr>
    </w:lvl>
    <w:lvl w:ilvl="4">
      <w:start w:val="0"/>
      <w:numFmt w:val="bullet"/>
      <w:lvlText w:val="•"/>
      <w:lvlJc w:val="left"/>
      <w:pPr>
        <w:ind w:left="5043" w:hanging="283"/>
      </w:pPr>
      <w:rPr>
        <w:rFonts w:hint="default"/>
        <w:lang w:val="uk-UA" w:eastAsia="en-US" w:bidi="ar-SA"/>
      </w:rPr>
    </w:lvl>
    <w:lvl w:ilvl="5">
      <w:start w:val="0"/>
      <w:numFmt w:val="bullet"/>
      <w:lvlText w:val="•"/>
      <w:lvlJc w:val="left"/>
      <w:pPr>
        <w:ind w:left="6064" w:hanging="283"/>
      </w:pPr>
      <w:rPr>
        <w:rFonts w:hint="default"/>
        <w:lang w:val="uk-UA" w:eastAsia="en-US" w:bidi="ar-SA"/>
      </w:rPr>
    </w:lvl>
    <w:lvl w:ilvl="6">
      <w:start w:val="0"/>
      <w:numFmt w:val="bullet"/>
      <w:lvlText w:val="•"/>
      <w:lvlJc w:val="left"/>
      <w:pPr>
        <w:ind w:left="7085" w:hanging="283"/>
      </w:pPr>
      <w:rPr>
        <w:rFonts w:hint="default"/>
        <w:lang w:val="uk-UA" w:eastAsia="en-US" w:bidi="ar-SA"/>
      </w:rPr>
    </w:lvl>
    <w:lvl w:ilvl="7">
      <w:start w:val="0"/>
      <w:numFmt w:val="bullet"/>
      <w:lvlText w:val="•"/>
      <w:lvlJc w:val="left"/>
      <w:pPr>
        <w:ind w:left="8106" w:hanging="283"/>
      </w:pPr>
      <w:rPr>
        <w:rFonts w:hint="default"/>
        <w:lang w:val="uk-UA" w:eastAsia="en-US" w:bidi="ar-SA"/>
      </w:rPr>
    </w:lvl>
    <w:lvl w:ilvl="8">
      <w:start w:val="0"/>
      <w:numFmt w:val="bullet"/>
      <w:lvlText w:val="•"/>
      <w:lvlJc w:val="left"/>
      <w:pPr>
        <w:ind w:left="9127" w:hanging="283"/>
      </w:pPr>
      <w:rPr>
        <w:rFonts w:hint="default"/>
        <w:lang w:val="uk-UA" w:eastAsia="en-US" w:bidi="ar-SA"/>
      </w:rPr>
    </w:lvl>
  </w:abstractNum>
  <w:abstractNum w:abstractNumId="7">
    <w:multiLevelType w:val="hybridMultilevel"/>
    <w:lvl w:ilvl="0">
      <w:start w:val="1"/>
      <w:numFmt w:val="decimal"/>
      <w:lvlText w:val="%1."/>
      <w:lvlJc w:val="left"/>
      <w:pPr>
        <w:ind w:left="959" w:hanging="283"/>
        <w:jc w:val="left"/>
      </w:pPr>
      <w:rPr>
        <w:rFonts w:hint="default" w:ascii="Times New Roman" w:hAnsi="Times New Roman" w:eastAsia="Times New Roman" w:cs="Times New Roman"/>
        <w:w w:val="98"/>
        <w:sz w:val="28"/>
        <w:szCs w:val="28"/>
        <w:lang w:val="uk-UA" w:eastAsia="en-US" w:bidi="ar-SA"/>
      </w:rPr>
    </w:lvl>
    <w:lvl w:ilvl="1">
      <w:start w:val="0"/>
      <w:numFmt w:val="bullet"/>
      <w:lvlText w:val="•"/>
      <w:lvlJc w:val="left"/>
      <w:pPr>
        <w:ind w:left="1980" w:hanging="283"/>
      </w:pPr>
      <w:rPr>
        <w:rFonts w:hint="default"/>
        <w:lang w:val="uk-UA" w:eastAsia="en-US" w:bidi="ar-SA"/>
      </w:rPr>
    </w:lvl>
    <w:lvl w:ilvl="2">
      <w:start w:val="0"/>
      <w:numFmt w:val="bullet"/>
      <w:lvlText w:val="•"/>
      <w:lvlJc w:val="left"/>
      <w:pPr>
        <w:ind w:left="3001" w:hanging="283"/>
      </w:pPr>
      <w:rPr>
        <w:rFonts w:hint="default"/>
        <w:lang w:val="uk-UA" w:eastAsia="en-US" w:bidi="ar-SA"/>
      </w:rPr>
    </w:lvl>
    <w:lvl w:ilvl="3">
      <w:start w:val="0"/>
      <w:numFmt w:val="bullet"/>
      <w:lvlText w:val="•"/>
      <w:lvlJc w:val="left"/>
      <w:pPr>
        <w:ind w:left="4022" w:hanging="283"/>
      </w:pPr>
      <w:rPr>
        <w:rFonts w:hint="default"/>
        <w:lang w:val="uk-UA" w:eastAsia="en-US" w:bidi="ar-SA"/>
      </w:rPr>
    </w:lvl>
    <w:lvl w:ilvl="4">
      <w:start w:val="0"/>
      <w:numFmt w:val="bullet"/>
      <w:lvlText w:val="•"/>
      <w:lvlJc w:val="left"/>
      <w:pPr>
        <w:ind w:left="5043" w:hanging="283"/>
      </w:pPr>
      <w:rPr>
        <w:rFonts w:hint="default"/>
        <w:lang w:val="uk-UA" w:eastAsia="en-US" w:bidi="ar-SA"/>
      </w:rPr>
    </w:lvl>
    <w:lvl w:ilvl="5">
      <w:start w:val="0"/>
      <w:numFmt w:val="bullet"/>
      <w:lvlText w:val="•"/>
      <w:lvlJc w:val="left"/>
      <w:pPr>
        <w:ind w:left="6064" w:hanging="283"/>
      </w:pPr>
      <w:rPr>
        <w:rFonts w:hint="default"/>
        <w:lang w:val="uk-UA" w:eastAsia="en-US" w:bidi="ar-SA"/>
      </w:rPr>
    </w:lvl>
    <w:lvl w:ilvl="6">
      <w:start w:val="0"/>
      <w:numFmt w:val="bullet"/>
      <w:lvlText w:val="•"/>
      <w:lvlJc w:val="left"/>
      <w:pPr>
        <w:ind w:left="7085" w:hanging="283"/>
      </w:pPr>
      <w:rPr>
        <w:rFonts w:hint="default"/>
        <w:lang w:val="uk-UA" w:eastAsia="en-US" w:bidi="ar-SA"/>
      </w:rPr>
    </w:lvl>
    <w:lvl w:ilvl="7">
      <w:start w:val="0"/>
      <w:numFmt w:val="bullet"/>
      <w:lvlText w:val="•"/>
      <w:lvlJc w:val="left"/>
      <w:pPr>
        <w:ind w:left="8106" w:hanging="283"/>
      </w:pPr>
      <w:rPr>
        <w:rFonts w:hint="default"/>
        <w:lang w:val="uk-UA" w:eastAsia="en-US" w:bidi="ar-SA"/>
      </w:rPr>
    </w:lvl>
    <w:lvl w:ilvl="8">
      <w:start w:val="0"/>
      <w:numFmt w:val="bullet"/>
      <w:lvlText w:val="•"/>
      <w:lvlJc w:val="left"/>
      <w:pPr>
        <w:ind w:left="9127" w:hanging="283"/>
      </w:pPr>
      <w:rPr>
        <w:rFonts w:hint="default"/>
        <w:lang w:val="uk-UA" w:eastAsia="en-US" w:bidi="ar-SA"/>
      </w:rPr>
    </w:lvl>
  </w:abstractNum>
  <w:abstractNum w:abstractNumId="6">
    <w:multiLevelType w:val="hybridMultilevel"/>
    <w:lvl w:ilvl="0">
      <w:start w:val="1"/>
      <w:numFmt w:val="decimal"/>
      <w:lvlText w:val="%1."/>
      <w:lvlJc w:val="left"/>
      <w:pPr>
        <w:ind w:left="676" w:hanging="283"/>
        <w:jc w:val="left"/>
      </w:pPr>
      <w:rPr>
        <w:rFonts w:hint="default" w:ascii="Times New Roman" w:hAnsi="Times New Roman" w:eastAsia="Times New Roman" w:cs="Times New Roman"/>
        <w:w w:val="98"/>
        <w:sz w:val="28"/>
        <w:szCs w:val="28"/>
        <w:lang w:val="uk-UA" w:eastAsia="en-US" w:bidi="ar-SA"/>
      </w:rPr>
    </w:lvl>
    <w:lvl w:ilvl="1">
      <w:start w:val="0"/>
      <w:numFmt w:val="bullet"/>
      <w:lvlText w:val="•"/>
      <w:lvlJc w:val="left"/>
      <w:pPr>
        <w:ind w:left="1728" w:hanging="283"/>
      </w:pPr>
      <w:rPr>
        <w:rFonts w:hint="default"/>
        <w:lang w:val="uk-UA" w:eastAsia="en-US" w:bidi="ar-SA"/>
      </w:rPr>
    </w:lvl>
    <w:lvl w:ilvl="2">
      <w:start w:val="0"/>
      <w:numFmt w:val="bullet"/>
      <w:lvlText w:val="•"/>
      <w:lvlJc w:val="left"/>
      <w:pPr>
        <w:ind w:left="2777" w:hanging="283"/>
      </w:pPr>
      <w:rPr>
        <w:rFonts w:hint="default"/>
        <w:lang w:val="uk-UA" w:eastAsia="en-US" w:bidi="ar-SA"/>
      </w:rPr>
    </w:lvl>
    <w:lvl w:ilvl="3">
      <w:start w:val="0"/>
      <w:numFmt w:val="bullet"/>
      <w:lvlText w:val="•"/>
      <w:lvlJc w:val="left"/>
      <w:pPr>
        <w:ind w:left="3826" w:hanging="283"/>
      </w:pPr>
      <w:rPr>
        <w:rFonts w:hint="default"/>
        <w:lang w:val="uk-UA" w:eastAsia="en-US" w:bidi="ar-SA"/>
      </w:rPr>
    </w:lvl>
    <w:lvl w:ilvl="4">
      <w:start w:val="0"/>
      <w:numFmt w:val="bullet"/>
      <w:lvlText w:val="•"/>
      <w:lvlJc w:val="left"/>
      <w:pPr>
        <w:ind w:left="4875" w:hanging="283"/>
      </w:pPr>
      <w:rPr>
        <w:rFonts w:hint="default"/>
        <w:lang w:val="uk-UA" w:eastAsia="en-US" w:bidi="ar-SA"/>
      </w:rPr>
    </w:lvl>
    <w:lvl w:ilvl="5">
      <w:start w:val="0"/>
      <w:numFmt w:val="bullet"/>
      <w:lvlText w:val="•"/>
      <w:lvlJc w:val="left"/>
      <w:pPr>
        <w:ind w:left="5924" w:hanging="283"/>
      </w:pPr>
      <w:rPr>
        <w:rFonts w:hint="default"/>
        <w:lang w:val="uk-UA" w:eastAsia="en-US" w:bidi="ar-SA"/>
      </w:rPr>
    </w:lvl>
    <w:lvl w:ilvl="6">
      <w:start w:val="0"/>
      <w:numFmt w:val="bullet"/>
      <w:lvlText w:val="•"/>
      <w:lvlJc w:val="left"/>
      <w:pPr>
        <w:ind w:left="6973" w:hanging="283"/>
      </w:pPr>
      <w:rPr>
        <w:rFonts w:hint="default"/>
        <w:lang w:val="uk-UA" w:eastAsia="en-US" w:bidi="ar-SA"/>
      </w:rPr>
    </w:lvl>
    <w:lvl w:ilvl="7">
      <w:start w:val="0"/>
      <w:numFmt w:val="bullet"/>
      <w:lvlText w:val="•"/>
      <w:lvlJc w:val="left"/>
      <w:pPr>
        <w:ind w:left="8022" w:hanging="283"/>
      </w:pPr>
      <w:rPr>
        <w:rFonts w:hint="default"/>
        <w:lang w:val="uk-UA" w:eastAsia="en-US" w:bidi="ar-SA"/>
      </w:rPr>
    </w:lvl>
    <w:lvl w:ilvl="8">
      <w:start w:val="0"/>
      <w:numFmt w:val="bullet"/>
      <w:lvlText w:val="•"/>
      <w:lvlJc w:val="left"/>
      <w:pPr>
        <w:ind w:left="9071" w:hanging="283"/>
      </w:pPr>
      <w:rPr>
        <w:rFonts w:hint="default"/>
        <w:lang w:val="uk-UA" w:eastAsia="en-US" w:bidi="ar-SA"/>
      </w:rPr>
    </w:lvl>
  </w:abstractNum>
  <w:abstractNum w:abstractNumId="5">
    <w:multiLevelType w:val="hybridMultilevel"/>
    <w:lvl w:ilvl="0">
      <w:start w:val="0"/>
      <w:numFmt w:val="bullet"/>
      <w:lvlText w:val="•"/>
      <w:lvlJc w:val="left"/>
      <w:pPr>
        <w:ind w:left="676" w:hanging="240"/>
      </w:pPr>
      <w:rPr>
        <w:rFonts w:hint="default" w:ascii="Times New Roman" w:hAnsi="Times New Roman" w:eastAsia="Times New Roman" w:cs="Times New Roman"/>
        <w:b/>
        <w:bCs/>
        <w:w w:val="98"/>
        <w:sz w:val="28"/>
        <w:szCs w:val="28"/>
        <w:lang w:val="uk-UA" w:eastAsia="en-US" w:bidi="ar-SA"/>
      </w:rPr>
    </w:lvl>
    <w:lvl w:ilvl="1">
      <w:start w:val="0"/>
      <w:numFmt w:val="bullet"/>
      <w:lvlText w:val="•"/>
      <w:lvlJc w:val="left"/>
      <w:pPr>
        <w:ind w:left="1728" w:hanging="240"/>
      </w:pPr>
      <w:rPr>
        <w:rFonts w:hint="default"/>
        <w:lang w:val="uk-UA" w:eastAsia="en-US" w:bidi="ar-SA"/>
      </w:rPr>
    </w:lvl>
    <w:lvl w:ilvl="2">
      <w:start w:val="0"/>
      <w:numFmt w:val="bullet"/>
      <w:lvlText w:val="•"/>
      <w:lvlJc w:val="left"/>
      <w:pPr>
        <w:ind w:left="2777" w:hanging="240"/>
      </w:pPr>
      <w:rPr>
        <w:rFonts w:hint="default"/>
        <w:lang w:val="uk-UA" w:eastAsia="en-US" w:bidi="ar-SA"/>
      </w:rPr>
    </w:lvl>
    <w:lvl w:ilvl="3">
      <w:start w:val="0"/>
      <w:numFmt w:val="bullet"/>
      <w:lvlText w:val="•"/>
      <w:lvlJc w:val="left"/>
      <w:pPr>
        <w:ind w:left="3826" w:hanging="240"/>
      </w:pPr>
      <w:rPr>
        <w:rFonts w:hint="default"/>
        <w:lang w:val="uk-UA" w:eastAsia="en-US" w:bidi="ar-SA"/>
      </w:rPr>
    </w:lvl>
    <w:lvl w:ilvl="4">
      <w:start w:val="0"/>
      <w:numFmt w:val="bullet"/>
      <w:lvlText w:val="•"/>
      <w:lvlJc w:val="left"/>
      <w:pPr>
        <w:ind w:left="4875" w:hanging="240"/>
      </w:pPr>
      <w:rPr>
        <w:rFonts w:hint="default"/>
        <w:lang w:val="uk-UA" w:eastAsia="en-US" w:bidi="ar-SA"/>
      </w:rPr>
    </w:lvl>
    <w:lvl w:ilvl="5">
      <w:start w:val="0"/>
      <w:numFmt w:val="bullet"/>
      <w:lvlText w:val="•"/>
      <w:lvlJc w:val="left"/>
      <w:pPr>
        <w:ind w:left="5924" w:hanging="240"/>
      </w:pPr>
      <w:rPr>
        <w:rFonts w:hint="default"/>
        <w:lang w:val="uk-UA" w:eastAsia="en-US" w:bidi="ar-SA"/>
      </w:rPr>
    </w:lvl>
    <w:lvl w:ilvl="6">
      <w:start w:val="0"/>
      <w:numFmt w:val="bullet"/>
      <w:lvlText w:val="•"/>
      <w:lvlJc w:val="left"/>
      <w:pPr>
        <w:ind w:left="6973" w:hanging="240"/>
      </w:pPr>
      <w:rPr>
        <w:rFonts w:hint="default"/>
        <w:lang w:val="uk-UA" w:eastAsia="en-US" w:bidi="ar-SA"/>
      </w:rPr>
    </w:lvl>
    <w:lvl w:ilvl="7">
      <w:start w:val="0"/>
      <w:numFmt w:val="bullet"/>
      <w:lvlText w:val="•"/>
      <w:lvlJc w:val="left"/>
      <w:pPr>
        <w:ind w:left="8022" w:hanging="240"/>
      </w:pPr>
      <w:rPr>
        <w:rFonts w:hint="default"/>
        <w:lang w:val="uk-UA" w:eastAsia="en-US" w:bidi="ar-SA"/>
      </w:rPr>
    </w:lvl>
    <w:lvl w:ilvl="8">
      <w:start w:val="0"/>
      <w:numFmt w:val="bullet"/>
      <w:lvlText w:val="•"/>
      <w:lvlJc w:val="left"/>
      <w:pPr>
        <w:ind w:left="9071" w:hanging="240"/>
      </w:pPr>
      <w:rPr>
        <w:rFonts w:hint="default"/>
        <w:lang w:val="uk-UA" w:eastAsia="en-US" w:bidi="ar-SA"/>
      </w:rPr>
    </w:lvl>
  </w:abstractNum>
  <w:abstractNum w:abstractNumId="4">
    <w:multiLevelType w:val="hybridMultilevel"/>
    <w:lvl w:ilvl="0">
      <w:start w:val="1"/>
      <w:numFmt w:val="decimal"/>
      <w:lvlText w:val="%1."/>
      <w:lvlJc w:val="left"/>
      <w:pPr>
        <w:ind w:left="1104" w:hanging="495"/>
        <w:jc w:val="right"/>
      </w:pPr>
      <w:rPr>
        <w:rFonts w:hint="default" w:ascii="Times New Roman" w:hAnsi="Times New Roman" w:eastAsia="Times New Roman" w:cs="Times New Roman"/>
        <w:w w:val="98"/>
        <w:sz w:val="28"/>
        <w:szCs w:val="28"/>
        <w:lang w:val="uk-UA" w:eastAsia="en-US" w:bidi="ar-SA"/>
      </w:rPr>
    </w:lvl>
    <w:lvl w:ilvl="1">
      <w:start w:val="1"/>
      <w:numFmt w:val="decimal"/>
      <w:lvlText w:val="%1.%2."/>
      <w:lvlJc w:val="left"/>
      <w:pPr>
        <w:ind w:left="2610" w:hanging="494"/>
        <w:jc w:val="left"/>
      </w:pPr>
      <w:rPr>
        <w:rFonts w:hint="default" w:ascii="Times New Roman" w:hAnsi="Times New Roman" w:eastAsia="Times New Roman" w:cs="Times New Roman"/>
        <w:w w:val="99"/>
        <w:sz w:val="28"/>
        <w:szCs w:val="28"/>
        <w:lang w:val="uk-UA" w:eastAsia="en-US" w:bidi="ar-SA"/>
      </w:rPr>
    </w:lvl>
    <w:lvl w:ilvl="2">
      <w:start w:val="0"/>
      <w:numFmt w:val="bullet"/>
      <w:lvlText w:val="•"/>
      <w:lvlJc w:val="left"/>
      <w:pPr>
        <w:ind w:left="3569" w:hanging="494"/>
      </w:pPr>
      <w:rPr>
        <w:rFonts w:hint="default"/>
        <w:lang w:val="uk-UA" w:eastAsia="en-US" w:bidi="ar-SA"/>
      </w:rPr>
    </w:lvl>
    <w:lvl w:ilvl="3">
      <w:start w:val="0"/>
      <w:numFmt w:val="bullet"/>
      <w:lvlText w:val="•"/>
      <w:lvlJc w:val="left"/>
      <w:pPr>
        <w:ind w:left="4519" w:hanging="494"/>
      </w:pPr>
      <w:rPr>
        <w:rFonts w:hint="default"/>
        <w:lang w:val="uk-UA" w:eastAsia="en-US" w:bidi="ar-SA"/>
      </w:rPr>
    </w:lvl>
    <w:lvl w:ilvl="4">
      <w:start w:val="0"/>
      <w:numFmt w:val="bullet"/>
      <w:lvlText w:val="•"/>
      <w:lvlJc w:val="left"/>
      <w:pPr>
        <w:ind w:left="5469" w:hanging="494"/>
      </w:pPr>
      <w:rPr>
        <w:rFonts w:hint="default"/>
        <w:lang w:val="uk-UA" w:eastAsia="en-US" w:bidi="ar-SA"/>
      </w:rPr>
    </w:lvl>
    <w:lvl w:ilvl="5">
      <w:start w:val="0"/>
      <w:numFmt w:val="bullet"/>
      <w:lvlText w:val="•"/>
      <w:lvlJc w:val="left"/>
      <w:pPr>
        <w:ind w:left="6419" w:hanging="494"/>
      </w:pPr>
      <w:rPr>
        <w:rFonts w:hint="default"/>
        <w:lang w:val="uk-UA" w:eastAsia="en-US" w:bidi="ar-SA"/>
      </w:rPr>
    </w:lvl>
    <w:lvl w:ilvl="6">
      <w:start w:val="0"/>
      <w:numFmt w:val="bullet"/>
      <w:lvlText w:val="•"/>
      <w:lvlJc w:val="left"/>
      <w:pPr>
        <w:ind w:left="7369" w:hanging="494"/>
      </w:pPr>
      <w:rPr>
        <w:rFonts w:hint="default"/>
        <w:lang w:val="uk-UA" w:eastAsia="en-US" w:bidi="ar-SA"/>
      </w:rPr>
    </w:lvl>
    <w:lvl w:ilvl="7">
      <w:start w:val="0"/>
      <w:numFmt w:val="bullet"/>
      <w:lvlText w:val="•"/>
      <w:lvlJc w:val="left"/>
      <w:pPr>
        <w:ind w:left="8319" w:hanging="494"/>
      </w:pPr>
      <w:rPr>
        <w:rFonts w:hint="default"/>
        <w:lang w:val="uk-UA" w:eastAsia="en-US" w:bidi="ar-SA"/>
      </w:rPr>
    </w:lvl>
    <w:lvl w:ilvl="8">
      <w:start w:val="0"/>
      <w:numFmt w:val="bullet"/>
      <w:lvlText w:val="•"/>
      <w:lvlJc w:val="left"/>
      <w:pPr>
        <w:ind w:left="9269" w:hanging="494"/>
      </w:pPr>
      <w:rPr>
        <w:rFonts w:hint="default"/>
        <w:lang w:val="uk-UA" w:eastAsia="en-US" w:bidi="ar-SA"/>
      </w:rPr>
    </w:lvl>
  </w:abstractNum>
  <w:abstractNum w:abstractNumId="3">
    <w:multiLevelType w:val="hybridMultilevel"/>
    <w:lvl w:ilvl="0">
      <w:start w:val="1"/>
      <w:numFmt w:val="decimal"/>
      <w:lvlText w:val="%1."/>
      <w:lvlJc w:val="left"/>
      <w:pPr>
        <w:ind w:left="676" w:hanging="283"/>
        <w:jc w:val="left"/>
      </w:pPr>
      <w:rPr>
        <w:rFonts w:hint="default" w:ascii="Times New Roman" w:hAnsi="Times New Roman" w:eastAsia="Times New Roman" w:cs="Times New Roman"/>
        <w:w w:val="98"/>
        <w:sz w:val="28"/>
        <w:szCs w:val="28"/>
        <w:lang w:val="uk-UA" w:eastAsia="en-US" w:bidi="ar-SA"/>
      </w:rPr>
    </w:lvl>
    <w:lvl w:ilvl="1">
      <w:start w:val="0"/>
      <w:numFmt w:val="bullet"/>
      <w:lvlText w:val="•"/>
      <w:lvlJc w:val="left"/>
      <w:pPr>
        <w:ind w:left="1728" w:hanging="283"/>
      </w:pPr>
      <w:rPr>
        <w:rFonts w:hint="default"/>
        <w:lang w:val="uk-UA" w:eastAsia="en-US" w:bidi="ar-SA"/>
      </w:rPr>
    </w:lvl>
    <w:lvl w:ilvl="2">
      <w:start w:val="0"/>
      <w:numFmt w:val="bullet"/>
      <w:lvlText w:val="•"/>
      <w:lvlJc w:val="left"/>
      <w:pPr>
        <w:ind w:left="2777" w:hanging="283"/>
      </w:pPr>
      <w:rPr>
        <w:rFonts w:hint="default"/>
        <w:lang w:val="uk-UA" w:eastAsia="en-US" w:bidi="ar-SA"/>
      </w:rPr>
    </w:lvl>
    <w:lvl w:ilvl="3">
      <w:start w:val="0"/>
      <w:numFmt w:val="bullet"/>
      <w:lvlText w:val="•"/>
      <w:lvlJc w:val="left"/>
      <w:pPr>
        <w:ind w:left="3826" w:hanging="283"/>
      </w:pPr>
      <w:rPr>
        <w:rFonts w:hint="default"/>
        <w:lang w:val="uk-UA" w:eastAsia="en-US" w:bidi="ar-SA"/>
      </w:rPr>
    </w:lvl>
    <w:lvl w:ilvl="4">
      <w:start w:val="0"/>
      <w:numFmt w:val="bullet"/>
      <w:lvlText w:val="•"/>
      <w:lvlJc w:val="left"/>
      <w:pPr>
        <w:ind w:left="4875" w:hanging="283"/>
      </w:pPr>
      <w:rPr>
        <w:rFonts w:hint="default"/>
        <w:lang w:val="uk-UA" w:eastAsia="en-US" w:bidi="ar-SA"/>
      </w:rPr>
    </w:lvl>
    <w:lvl w:ilvl="5">
      <w:start w:val="0"/>
      <w:numFmt w:val="bullet"/>
      <w:lvlText w:val="•"/>
      <w:lvlJc w:val="left"/>
      <w:pPr>
        <w:ind w:left="5924" w:hanging="283"/>
      </w:pPr>
      <w:rPr>
        <w:rFonts w:hint="default"/>
        <w:lang w:val="uk-UA" w:eastAsia="en-US" w:bidi="ar-SA"/>
      </w:rPr>
    </w:lvl>
    <w:lvl w:ilvl="6">
      <w:start w:val="0"/>
      <w:numFmt w:val="bullet"/>
      <w:lvlText w:val="•"/>
      <w:lvlJc w:val="left"/>
      <w:pPr>
        <w:ind w:left="6973" w:hanging="283"/>
      </w:pPr>
      <w:rPr>
        <w:rFonts w:hint="default"/>
        <w:lang w:val="uk-UA" w:eastAsia="en-US" w:bidi="ar-SA"/>
      </w:rPr>
    </w:lvl>
    <w:lvl w:ilvl="7">
      <w:start w:val="0"/>
      <w:numFmt w:val="bullet"/>
      <w:lvlText w:val="•"/>
      <w:lvlJc w:val="left"/>
      <w:pPr>
        <w:ind w:left="8022" w:hanging="283"/>
      </w:pPr>
      <w:rPr>
        <w:rFonts w:hint="default"/>
        <w:lang w:val="uk-UA" w:eastAsia="en-US" w:bidi="ar-SA"/>
      </w:rPr>
    </w:lvl>
    <w:lvl w:ilvl="8">
      <w:start w:val="0"/>
      <w:numFmt w:val="bullet"/>
      <w:lvlText w:val="•"/>
      <w:lvlJc w:val="left"/>
      <w:pPr>
        <w:ind w:left="9071" w:hanging="283"/>
      </w:pPr>
      <w:rPr>
        <w:rFonts w:hint="default"/>
        <w:lang w:val="uk-UA" w:eastAsia="en-US" w:bidi="ar-SA"/>
      </w:rPr>
    </w:lvl>
  </w:abstractNum>
  <w:abstractNum w:abstractNumId="2">
    <w:multiLevelType w:val="hybridMultilevel"/>
    <w:lvl w:ilvl="0">
      <w:start w:val="0"/>
      <w:numFmt w:val="bullet"/>
      <w:lvlText w:val="●"/>
      <w:lvlJc w:val="left"/>
      <w:pPr>
        <w:ind w:left="1397" w:hanging="361"/>
      </w:pPr>
      <w:rPr>
        <w:rFonts w:hint="default" w:ascii="Times New Roman" w:hAnsi="Times New Roman" w:eastAsia="Times New Roman" w:cs="Times New Roman"/>
        <w:w w:val="98"/>
        <w:sz w:val="28"/>
        <w:szCs w:val="28"/>
        <w:lang w:val="uk-UA" w:eastAsia="en-US" w:bidi="ar-SA"/>
      </w:rPr>
    </w:lvl>
    <w:lvl w:ilvl="1">
      <w:start w:val="0"/>
      <w:numFmt w:val="bullet"/>
      <w:lvlText w:val="•"/>
      <w:lvlJc w:val="left"/>
      <w:pPr>
        <w:ind w:left="2376" w:hanging="361"/>
      </w:pPr>
      <w:rPr>
        <w:rFonts w:hint="default"/>
        <w:lang w:val="uk-UA" w:eastAsia="en-US" w:bidi="ar-SA"/>
      </w:rPr>
    </w:lvl>
    <w:lvl w:ilvl="2">
      <w:start w:val="0"/>
      <w:numFmt w:val="bullet"/>
      <w:lvlText w:val="•"/>
      <w:lvlJc w:val="left"/>
      <w:pPr>
        <w:ind w:left="3353" w:hanging="361"/>
      </w:pPr>
      <w:rPr>
        <w:rFonts w:hint="default"/>
        <w:lang w:val="uk-UA" w:eastAsia="en-US" w:bidi="ar-SA"/>
      </w:rPr>
    </w:lvl>
    <w:lvl w:ilvl="3">
      <w:start w:val="0"/>
      <w:numFmt w:val="bullet"/>
      <w:lvlText w:val="•"/>
      <w:lvlJc w:val="left"/>
      <w:pPr>
        <w:ind w:left="4330" w:hanging="361"/>
      </w:pPr>
      <w:rPr>
        <w:rFonts w:hint="default"/>
        <w:lang w:val="uk-UA" w:eastAsia="en-US" w:bidi="ar-SA"/>
      </w:rPr>
    </w:lvl>
    <w:lvl w:ilvl="4">
      <w:start w:val="0"/>
      <w:numFmt w:val="bullet"/>
      <w:lvlText w:val="•"/>
      <w:lvlJc w:val="left"/>
      <w:pPr>
        <w:ind w:left="5307" w:hanging="361"/>
      </w:pPr>
      <w:rPr>
        <w:rFonts w:hint="default"/>
        <w:lang w:val="uk-UA" w:eastAsia="en-US" w:bidi="ar-SA"/>
      </w:rPr>
    </w:lvl>
    <w:lvl w:ilvl="5">
      <w:start w:val="0"/>
      <w:numFmt w:val="bullet"/>
      <w:lvlText w:val="•"/>
      <w:lvlJc w:val="left"/>
      <w:pPr>
        <w:ind w:left="6284" w:hanging="361"/>
      </w:pPr>
      <w:rPr>
        <w:rFonts w:hint="default"/>
        <w:lang w:val="uk-UA" w:eastAsia="en-US" w:bidi="ar-SA"/>
      </w:rPr>
    </w:lvl>
    <w:lvl w:ilvl="6">
      <w:start w:val="0"/>
      <w:numFmt w:val="bullet"/>
      <w:lvlText w:val="•"/>
      <w:lvlJc w:val="left"/>
      <w:pPr>
        <w:ind w:left="7261" w:hanging="361"/>
      </w:pPr>
      <w:rPr>
        <w:rFonts w:hint="default"/>
        <w:lang w:val="uk-UA" w:eastAsia="en-US" w:bidi="ar-SA"/>
      </w:rPr>
    </w:lvl>
    <w:lvl w:ilvl="7">
      <w:start w:val="0"/>
      <w:numFmt w:val="bullet"/>
      <w:lvlText w:val="•"/>
      <w:lvlJc w:val="left"/>
      <w:pPr>
        <w:ind w:left="8238" w:hanging="361"/>
      </w:pPr>
      <w:rPr>
        <w:rFonts w:hint="default"/>
        <w:lang w:val="uk-UA" w:eastAsia="en-US" w:bidi="ar-SA"/>
      </w:rPr>
    </w:lvl>
    <w:lvl w:ilvl="8">
      <w:start w:val="0"/>
      <w:numFmt w:val="bullet"/>
      <w:lvlText w:val="•"/>
      <w:lvlJc w:val="left"/>
      <w:pPr>
        <w:ind w:left="9215" w:hanging="361"/>
      </w:pPr>
      <w:rPr>
        <w:rFonts w:hint="default"/>
        <w:lang w:val="uk-UA" w:eastAsia="en-US" w:bidi="ar-SA"/>
      </w:rPr>
    </w:lvl>
  </w:abstractNum>
  <w:abstractNum w:abstractNumId="1">
    <w:multiLevelType w:val="hybridMultilevel"/>
    <w:lvl w:ilvl="0">
      <w:start w:val="1"/>
      <w:numFmt w:val="decimal"/>
      <w:lvlText w:val="%1."/>
      <w:lvlJc w:val="left"/>
      <w:pPr>
        <w:ind w:left="1397" w:hanging="361"/>
        <w:jc w:val="left"/>
      </w:pPr>
      <w:rPr>
        <w:rFonts w:hint="default" w:ascii="Times New Roman" w:hAnsi="Times New Roman" w:eastAsia="Times New Roman" w:cs="Times New Roman"/>
        <w:w w:val="98"/>
        <w:sz w:val="28"/>
        <w:szCs w:val="28"/>
        <w:lang w:val="uk-UA" w:eastAsia="en-US" w:bidi="ar-SA"/>
      </w:rPr>
    </w:lvl>
    <w:lvl w:ilvl="1">
      <w:start w:val="0"/>
      <w:numFmt w:val="bullet"/>
      <w:lvlText w:val="•"/>
      <w:lvlJc w:val="left"/>
      <w:pPr>
        <w:ind w:left="2376" w:hanging="361"/>
      </w:pPr>
      <w:rPr>
        <w:rFonts w:hint="default"/>
        <w:lang w:val="uk-UA" w:eastAsia="en-US" w:bidi="ar-SA"/>
      </w:rPr>
    </w:lvl>
    <w:lvl w:ilvl="2">
      <w:start w:val="0"/>
      <w:numFmt w:val="bullet"/>
      <w:lvlText w:val="•"/>
      <w:lvlJc w:val="left"/>
      <w:pPr>
        <w:ind w:left="3353" w:hanging="361"/>
      </w:pPr>
      <w:rPr>
        <w:rFonts w:hint="default"/>
        <w:lang w:val="uk-UA" w:eastAsia="en-US" w:bidi="ar-SA"/>
      </w:rPr>
    </w:lvl>
    <w:lvl w:ilvl="3">
      <w:start w:val="0"/>
      <w:numFmt w:val="bullet"/>
      <w:lvlText w:val="•"/>
      <w:lvlJc w:val="left"/>
      <w:pPr>
        <w:ind w:left="4330" w:hanging="361"/>
      </w:pPr>
      <w:rPr>
        <w:rFonts w:hint="default"/>
        <w:lang w:val="uk-UA" w:eastAsia="en-US" w:bidi="ar-SA"/>
      </w:rPr>
    </w:lvl>
    <w:lvl w:ilvl="4">
      <w:start w:val="0"/>
      <w:numFmt w:val="bullet"/>
      <w:lvlText w:val="•"/>
      <w:lvlJc w:val="left"/>
      <w:pPr>
        <w:ind w:left="5307" w:hanging="361"/>
      </w:pPr>
      <w:rPr>
        <w:rFonts w:hint="default"/>
        <w:lang w:val="uk-UA" w:eastAsia="en-US" w:bidi="ar-SA"/>
      </w:rPr>
    </w:lvl>
    <w:lvl w:ilvl="5">
      <w:start w:val="0"/>
      <w:numFmt w:val="bullet"/>
      <w:lvlText w:val="•"/>
      <w:lvlJc w:val="left"/>
      <w:pPr>
        <w:ind w:left="6284" w:hanging="361"/>
      </w:pPr>
      <w:rPr>
        <w:rFonts w:hint="default"/>
        <w:lang w:val="uk-UA" w:eastAsia="en-US" w:bidi="ar-SA"/>
      </w:rPr>
    </w:lvl>
    <w:lvl w:ilvl="6">
      <w:start w:val="0"/>
      <w:numFmt w:val="bullet"/>
      <w:lvlText w:val="•"/>
      <w:lvlJc w:val="left"/>
      <w:pPr>
        <w:ind w:left="7261" w:hanging="361"/>
      </w:pPr>
      <w:rPr>
        <w:rFonts w:hint="default"/>
        <w:lang w:val="uk-UA" w:eastAsia="en-US" w:bidi="ar-SA"/>
      </w:rPr>
    </w:lvl>
    <w:lvl w:ilvl="7">
      <w:start w:val="0"/>
      <w:numFmt w:val="bullet"/>
      <w:lvlText w:val="•"/>
      <w:lvlJc w:val="left"/>
      <w:pPr>
        <w:ind w:left="8238" w:hanging="361"/>
      </w:pPr>
      <w:rPr>
        <w:rFonts w:hint="default"/>
        <w:lang w:val="uk-UA" w:eastAsia="en-US" w:bidi="ar-SA"/>
      </w:rPr>
    </w:lvl>
    <w:lvl w:ilvl="8">
      <w:start w:val="0"/>
      <w:numFmt w:val="bullet"/>
      <w:lvlText w:val="•"/>
      <w:lvlJc w:val="left"/>
      <w:pPr>
        <w:ind w:left="9215" w:hanging="361"/>
      </w:pPr>
      <w:rPr>
        <w:rFonts w:hint="default"/>
        <w:lang w:val="uk-UA" w:eastAsia="en-US" w:bidi="ar-SA"/>
      </w:rPr>
    </w:lvl>
  </w:abstractNum>
  <w:abstractNum w:abstractNumId="0">
    <w:multiLevelType w:val="hybridMultilevel"/>
    <w:lvl w:ilvl="0">
      <w:start w:val="1"/>
      <w:numFmt w:val="decimal"/>
      <w:lvlText w:val="%1."/>
      <w:lvlJc w:val="left"/>
      <w:pPr>
        <w:ind w:left="1397" w:hanging="572"/>
        <w:jc w:val="left"/>
      </w:pPr>
      <w:rPr>
        <w:rFonts w:hint="default" w:ascii="Times New Roman" w:hAnsi="Times New Roman" w:eastAsia="Times New Roman" w:cs="Times New Roman"/>
        <w:w w:val="98"/>
        <w:sz w:val="28"/>
        <w:szCs w:val="28"/>
        <w:lang w:val="uk-UA" w:eastAsia="en-US" w:bidi="ar-SA"/>
      </w:rPr>
    </w:lvl>
    <w:lvl w:ilvl="1">
      <w:start w:val="1"/>
      <w:numFmt w:val="decimal"/>
      <w:lvlText w:val="%1.%2."/>
      <w:lvlJc w:val="left"/>
      <w:pPr>
        <w:ind w:left="2117" w:hanging="692"/>
        <w:jc w:val="left"/>
      </w:pPr>
      <w:rPr>
        <w:rFonts w:hint="default"/>
        <w:w w:val="100"/>
        <w:lang w:val="uk-UA" w:eastAsia="en-US" w:bidi="ar-SA"/>
      </w:rPr>
    </w:lvl>
    <w:lvl w:ilvl="2">
      <w:start w:val="1"/>
      <w:numFmt w:val="decimal"/>
      <w:lvlText w:val="%1.%2.%3."/>
      <w:lvlJc w:val="left"/>
      <w:pPr>
        <w:ind w:left="2837" w:hanging="692"/>
        <w:jc w:val="left"/>
      </w:pPr>
      <w:rPr>
        <w:rFonts w:hint="default" w:ascii="Arial" w:hAnsi="Arial" w:eastAsia="Arial" w:cs="Arial"/>
        <w:w w:val="99"/>
        <w:sz w:val="24"/>
        <w:szCs w:val="24"/>
        <w:lang w:val="uk-UA" w:eastAsia="en-US" w:bidi="ar-SA"/>
      </w:rPr>
    </w:lvl>
    <w:lvl w:ilvl="3">
      <w:start w:val="0"/>
      <w:numFmt w:val="bullet"/>
      <w:lvlText w:val="•"/>
      <w:lvlJc w:val="left"/>
      <w:pPr>
        <w:ind w:left="2840" w:hanging="692"/>
      </w:pPr>
      <w:rPr>
        <w:rFonts w:hint="default"/>
        <w:lang w:val="uk-UA" w:eastAsia="en-US" w:bidi="ar-SA"/>
      </w:rPr>
    </w:lvl>
    <w:lvl w:ilvl="4">
      <w:start w:val="0"/>
      <w:numFmt w:val="bullet"/>
      <w:lvlText w:val="•"/>
      <w:lvlJc w:val="left"/>
      <w:pPr>
        <w:ind w:left="4029" w:hanging="692"/>
      </w:pPr>
      <w:rPr>
        <w:rFonts w:hint="default"/>
        <w:lang w:val="uk-UA" w:eastAsia="en-US" w:bidi="ar-SA"/>
      </w:rPr>
    </w:lvl>
    <w:lvl w:ilvl="5">
      <w:start w:val="0"/>
      <w:numFmt w:val="bullet"/>
      <w:lvlText w:val="•"/>
      <w:lvlJc w:val="left"/>
      <w:pPr>
        <w:ind w:left="5219" w:hanging="692"/>
      </w:pPr>
      <w:rPr>
        <w:rFonts w:hint="default"/>
        <w:lang w:val="uk-UA" w:eastAsia="en-US" w:bidi="ar-SA"/>
      </w:rPr>
    </w:lvl>
    <w:lvl w:ilvl="6">
      <w:start w:val="0"/>
      <w:numFmt w:val="bullet"/>
      <w:lvlText w:val="•"/>
      <w:lvlJc w:val="left"/>
      <w:pPr>
        <w:ind w:left="6409" w:hanging="692"/>
      </w:pPr>
      <w:rPr>
        <w:rFonts w:hint="default"/>
        <w:lang w:val="uk-UA" w:eastAsia="en-US" w:bidi="ar-SA"/>
      </w:rPr>
    </w:lvl>
    <w:lvl w:ilvl="7">
      <w:start w:val="0"/>
      <w:numFmt w:val="bullet"/>
      <w:lvlText w:val="•"/>
      <w:lvlJc w:val="left"/>
      <w:pPr>
        <w:ind w:left="7599" w:hanging="692"/>
      </w:pPr>
      <w:rPr>
        <w:rFonts w:hint="default"/>
        <w:lang w:val="uk-UA" w:eastAsia="en-US" w:bidi="ar-SA"/>
      </w:rPr>
    </w:lvl>
    <w:lvl w:ilvl="8">
      <w:start w:val="0"/>
      <w:numFmt w:val="bullet"/>
      <w:lvlText w:val="•"/>
      <w:lvlJc w:val="left"/>
      <w:pPr>
        <w:ind w:left="8789" w:hanging="692"/>
      </w:pPr>
      <w:rPr>
        <w:rFonts w:hint="default"/>
        <w:lang w:val="uk-UA" w:eastAsia="en-US" w:bidi="ar-SA"/>
      </w:rPr>
    </w:lvl>
  </w:abstract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uk-UA" w:eastAsia="en-US" w:bidi="ar-SA"/>
    </w:rPr>
  </w:style>
  <w:style w:styleId="BodyText" w:type="paragraph">
    <w:name w:val="Body Text"/>
    <w:basedOn w:val="Normal"/>
    <w:uiPriority w:val="1"/>
    <w:qFormat/>
    <w:pPr/>
    <w:rPr>
      <w:rFonts w:ascii="Times New Roman" w:hAnsi="Times New Roman" w:eastAsia="Times New Roman" w:cs="Times New Roman"/>
      <w:sz w:val="28"/>
      <w:szCs w:val="28"/>
      <w:lang w:val="uk-UA" w:eastAsia="en-US" w:bidi="ar-SA"/>
    </w:rPr>
  </w:style>
  <w:style w:styleId="Heading1" w:type="paragraph">
    <w:name w:val="Heading 1"/>
    <w:basedOn w:val="Normal"/>
    <w:uiPriority w:val="1"/>
    <w:qFormat/>
    <w:pPr>
      <w:spacing w:before="85"/>
      <w:ind w:right="765"/>
      <w:outlineLvl w:val="1"/>
    </w:pPr>
    <w:rPr>
      <w:rFonts w:ascii="Times New Roman" w:hAnsi="Times New Roman" w:eastAsia="Times New Roman" w:cs="Times New Roman"/>
      <w:b/>
      <w:bCs/>
      <w:sz w:val="36"/>
      <w:szCs w:val="36"/>
      <w:lang w:val="uk-UA" w:eastAsia="en-US" w:bidi="ar-SA"/>
    </w:rPr>
  </w:style>
  <w:style w:styleId="Heading2" w:type="paragraph">
    <w:name w:val="Heading 2"/>
    <w:basedOn w:val="Normal"/>
    <w:uiPriority w:val="1"/>
    <w:qFormat/>
    <w:pPr>
      <w:ind w:left="2827"/>
      <w:outlineLvl w:val="2"/>
    </w:pPr>
    <w:rPr>
      <w:rFonts w:ascii="Times New Roman" w:hAnsi="Times New Roman" w:eastAsia="Times New Roman" w:cs="Times New Roman"/>
      <w:b/>
      <w:bCs/>
      <w:sz w:val="32"/>
      <w:szCs w:val="32"/>
      <w:lang w:val="uk-UA" w:eastAsia="en-US" w:bidi="ar-SA"/>
    </w:rPr>
  </w:style>
  <w:style w:styleId="Heading3" w:type="paragraph">
    <w:name w:val="Heading 3"/>
    <w:basedOn w:val="Normal"/>
    <w:uiPriority w:val="1"/>
    <w:qFormat/>
    <w:pPr>
      <w:spacing w:before="64"/>
      <w:ind w:left="676"/>
      <w:outlineLvl w:val="3"/>
    </w:pPr>
    <w:rPr>
      <w:rFonts w:ascii="Times New Roman" w:hAnsi="Times New Roman" w:eastAsia="Times New Roman" w:cs="Times New Roman"/>
      <w:b/>
      <w:bCs/>
      <w:sz w:val="28"/>
      <w:szCs w:val="28"/>
      <w:lang w:val="uk-UA" w:eastAsia="en-US" w:bidi="ar-SA"/>
    </w:rPr>
  </w:style>
  <w:style w:styleId="ListParagraph" w:type="paragraph">
    <w:name w:val="List Paragraph"/>
    <w:basedOn w:val="Normal"/>
    <w:uiPriority w:val="1"/>
    <w:qFormat/>
    <w:pPr>
      <w:ind w:left="1397" w:hanging="361"/>
    </w:pPr>
    <w:rPr>
      <w:rFonts w:ascii="Times New Roman" w:hAnsi="Times New Roman" w:eastAsia="Times New Roman" w:cs="Times New Roman"/>
      <w:lang w:val="uk-UA" w:eastAsia="en-US" w:bidi="ar-SA"/>
    </w:rPr>
  </w:style>
  <w:style w:styleId="TableParagraph" w:type="paragraph">
    <w:name w:val="Table Paragraph"/>
    <w:basedOn w:val="Normal"/>
    <w:uiPriority w:val="1"/>
    <w:qFormat/>
    <w:pPr/>
    <w:rPr>
      <w:rFonts w:ascii="Times New Roman" w:hAnsi="Times New Roman" w:eastAsia="Times New Roman" w:cs="Times New Roman"/>
      <w:lang w:val="uk-UA"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footer" Target="footer1.xml"/><Relationship Id="rId9" Type="http://schemas.openxmlformats.org/officeDocument/2006/relationships/hyperlink" Target="https://ua-referat.com/%D0%A5%D0%B0%D1%80%D0%B0%D0%BA%D1%82%D0%B5%D1%80" TargetMode="External"/><Relationship Id="rId10" Type="http://schemas.openxmlformats.org/officeDocument/2006/relationships/hyperlink" Target="https://ua-referat.com/%D0%A7%D0%B5%D1%81%D0%BD%D1%96%D1%81%D1%82%D1%8C" TargetMode="External"/><Relationship Id="rId11" Type="http://schemas.openxmlformats.org/officeDocument/2006/relationships/hyperlink" Target="https://ua-referat.com/%D0%9F%D1%80%D0%BE%D1%86%D0%B5%D1%81" TargetMode="External"/><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hyperlink" Target="https://uni-sport.edu.ua/" TargetMode="External"/><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jpeg"/><Relationship Id="rId30" Type="http://schemas.openxmlformats.org/officeDocument/2006/relationships/image" Target="media/image21.jpeg"/><Relationship Id="rId31" Type="http://schemas.openxmlformats.org/officeDocument/2006/relationships/image" Target="media/image22.jpeg"/><Relationship Id="rId32" Type="http://schemas.openxmlformats.org/officeDocument/2006/relationships/image" Target="media/image23.jpeg"/><Relationship Id="rId33" Type="http://schemas.openxmlformats.org/officeDocument/2006/relationships/image" Target="media/image24.jpeg"/><Relationship Id="rId34" Type="http://schemas.openxmlformats.org/officeDocument/2006/relationships/image" Target="media/image25.jpeg"/><Relationship Id="rId35" Type="http://schemas.openxmlformats.org/officeDocument/2006/relationships/image" Target="media/image26.jpeg"/><Relationship Id="rId36" Type="http://schemas.openxmlformats.org/officeDocument/2006/relationships/image" Target="media/image27.jpeg"/><Relationship Id="rId37" Type="http://schemas.openxmlformats.org/officeDocument/2006/relationships/image" Target="media/image28.jpeg"/><Relationship Id="rId38" Type="http://schemas.openxmlformats.org/officeDocument/2006/relationships/image" Target="media/image29.jpeg"/><Relationship Id="rId39" Type="http://schemas.openxmlformats.org/officeDocument/2006/relationships/image" Target="media/image30.jpeg"/><Relationship Id="rId40" Type="http://schemas.openxmlformats.org/officeDocument/2006/relationships/image" Target="media/image31.jpeg"/><Relationship Id="rId41" Type="http://schemas.openxmlformats.org/officeDocument/2006/relationships/image" Target="media/image32.jpeg"/><Relationship Id="rId42" Type="http://schemas.openxmlformats.org/officeDocument/2006/relationships/image" Target="media/image33.jpeg"/><Relationship Id="rId43" Type="http://schemas.openxmlformats.org/officeDocument/2006/relationships/image" Target="media/image34.jpeg"/><Relationship Id="rId44" Type="http://schemas.openxmlformats.org/officeDocument/2006/relationships/image" Target="media/image35.jpeg"/><Relationship Id="rId45" Type="http://schemas.openxmlformats.org/officeDocument/2006/relationships/image" Target="media/image36.jpeg"/><Relationship Id="rId46" Type="http://schemas.openxmlformats.org/officeDocument/2006/relationships/image" Target="media/image37.jpeg"/><Relationship Id="rId47" Type="http://schemas.openxmlformats.org/officeDocument/2006/relationships/image" Target="media/image38.jpeg"/><Relationship Id="rId48" Type="http://schemas.openxmlformats.org/officeDocument/2006/relationships/image" Target="media/image39.jpeg"/><Relationship Id="rId49" Type="http://schemas.openxmlformats.org/officeDocument/2006/relationships/image" Target="media/image40.jpeg"/><Relationship Id="rId50" Type="http://schemas.openxmlformats.org/officeDocument/2006/relationships/image" Target="media/image41.jpeg"/><Relationship Id="rId51" Type="http://schemas.openxmlformats.org/officeDocument/2006/relationships/image" Target="media/image42.jpeg"/><Relationship Id="rId52" Type="http://schemas.openxmlformats.org/officeDocument/2006/relationships/image" Target="media/image43.jpeg"/><Relationship Id="rId53" Type="http://schemas.openxmlformats.org/officeDocument/2006/relationships/image" Target="media/image44.png"/><Relationship Id="rId54" Type="http://schemas.openxmlformats.org/officeDocument/2006/relationships/image" Target="media/image45.jpeg"/><Relationship Id="rId55" Type="http://schemas.openxmlformats.org/officeDocument/2006/relationships/image" Target="media/image46.jpeg"/><Relationship Id="rId56" Type="http://schemas.openxmlformats.org/officeDocument/2006/relationships/image" Target="media/image47.jpeg"/><Relationship Id="rId57" Type="http://schemas.openxmlformats.org/officeDocument/2006/relationships/image" Target="media/image48.png"/><Relationship Id="rId58" Type="http://schemas.openxmlformats.org/officeDocument/2006/relationships/image" Target="media/image49.png"/><Relationship Id="rId59" Type="http://schemas.openxmlformats.org/officeDocument/2006/relationships/image" Target="media/image50.png"/><Relationship Id="rId60" Type="http://schemas.openxmlformats.org/officeDocument/2006/relationships/image" Target="media/image51.png"/><Relationship Id="rId61" Type="http://schemas.openxmlformats.org/officeDocument/2006/relationships/image" Target="media/image52.png"/><Relationship Id="rId62" Type="http://schemas.openxmlformats.org/officeDocument/2006/relationships/image" Target="media/image53.jpeg"/><Relationship Id="rId63" Type="http://schemas.openxmlformats.org/officeDocument/2006/relationships/image" Target="media/image54.jpeg"/><Relationship Id="rId64" Type="http://schemas.openxmlformats.org/officeDocument/2006/relationships/image" Target="media/image55.png"/><Relationship Id="rId65" Type="http://schemas.openxmlformats.org/officeDocument/2006/relationships/image" Target="media/image56.png"/><Relationship Id="rId66" Type="http://schemas.openxmlformats.org/officeDocument/2006/relationships/image" Target="media/image57.png"/><Relationship Id="rId67" Type="http://schemas.openxmlformats.org/officeDocument/2006/relationships/image" Target="media/image58.png"/><Relationship Id="rId68" Type="http://schemas.openxmlformats.org/officeDocument/2006/relationships/image" Target="media/image59.png"/><Relationship Id="rId69" Type="http://schemas.openxmlformats.org/officeDocument/2006/relationships/image" Target="media/image60.png"/><Relationship Id="rId70" Type="http://schemas.openxmlformats.org/officeDocument/2006/relationships/image" Target="media/image61.png"/><Relationship Id="rId71" Type="http://schemas.openxmlformats.org/officeDocument/2006/relationships/image" Target="media/image62.png"/><Relationship Id="rId72" Type="http://schemas.openxmlformats.org/officeDocument/2006/relationships/image" Target="media/image63.png"/><Relationship Id="rId73" Type="http://schemas.openxmlformats.org/officeDocument/2006/relationships/image" Target="media/image64.png"/><Relationship Id="rId74" Type="http://schemas.openxmlformats.org/officeDocument/2006/relationships/image" Target="media/image65.png"/><Relationship Id="rId75" Type="http://schemas.openxmlformats.org/officeDocument/2006/relationships/image" Target="media/image66.jpeg"/><Relationship Id="rId76" Type="http://schemas.openxmlformats.org/officeDocument/2006/relationships/image" Target="media/image67.jpeg"/><Relationship Id="rId77" Type="http://schemas.openxmlformats.org/officeDocument/2006/relationships/image" Target="media/image68.jpeg"/><Relationship Id="rId78" Type="http://schemas.openxmlformats.org/officeDocument/2006/relationships/image" Target="media/image69.jpeg"/><Relationship Id="rId79" Type="http://schemas.openxmlformats.org/officeDocument/2006/relationships/image" Target="media/image70.jpeg"/><Relationship Id="rId80" Type="http://schemas.openxmlformats.org/officeDocument/2006/relationships/image" Target="media/image71.jpeg"/><Relationship Id="rId8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DocSecurity>0</DocSecurity>
  <ScaleCrop>false</ScaleCrop>
  <LinksUpToDate>false</LinksUpToDate>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2020-10-05T08:09:40Z</dcterms:created>
  <dcterms:modified xsi:type="dcterms:W3CDTF">2020-10-05T08:09:40Z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2020-10-05T00:00:00Z</vt:filetime>
  </property>
</Properties>
</file>