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E9E" w:rsidRPr="0027144B" w:rsidRDefault="00B26E9E" w:rsidP="00B26E9E">
      <w:pPr>
        <w:spacing w:after="0" w:line="240" w:lineRule="auto"/>
        <w:rPr>
          <w:rFonts w:ascii="Times New Roman" w:hAnsi="Times New Roman"/>
          <w:b/>
        </w:rPr>
      </w:pPr>
      <w:r w:rsidRPr="0027144B">
        <w:rPr>
          <w:rFonts w:ascii="Times New Roman" w:hAnsi="Times New Roman"/>
          <w:b/>
        </w:rPr>
        <w:t>УДК 360.821</w:t>
      </w:r>
    </w:p>
    <w:p w:rsidR="00B26E9E" w:rsidRPr="00B87871" w:rsidRDefault="00B26E9E" w:rsidP="00B87871">
      <w:pPr>
        <w:rPr>
          <w:rFonts w:ascii="Helvetica" w:hAnsi="Helvetica" w:cs="Helvetica"/>
          <w:color w:val="333333"/>
          <w:sz w:val="40"/>
          <w:szCs w:val="40"/>
          <w:shd w:val="clear" w:color="auto" w:fill="FFFFFF"/>
        </w:rPr>
      </w:pPr>
      <w:r w:rsidRPr="008442E6">
        <w:rPr>
          <w:rFonts w:ascii="Times New Roman" w:hAnsi="Times New Roman"/>
          <w:color w:val="000000"/>
        </w:rPr>
        <w:t>DOI</w:t>
      </w:r>
      <w:r>
        <w:rPr>
          <w:rFonts w:ascii="Times New Roman" w:hAnsi="Times New Roman"/>
          <w:color w:val="000000"/>
        </w:rPr>
        <w:t xml:space="preserve">: </w:t>
      </w:r>
      <w:r w:rsidR="00B87871" w:rsidRPr="00DC59B4">
        <w:rPr>
          <w:rFonts w:ascii="Times New Roman" w:hAnsi="Times New Roman"/>
          <w:color w:val="000000"/>
        </w:rPr>
        <w:t>10.30838/</w:t>
      </w:r>
      <w:r w:rsidR="00B87871" w:rsidRPr="00DC59B4">
        <w:rPr>
          <w:rFonts w:ascii="Times New Roman" w:hAnsi="Times New Roman"/>
          <w:color w:val="000000"/>
          <w:lang w:val="en-US"/>
        </w:rPr>
        <w:t>J</w:t>
      </w:r>
      <w:r w:rsidR="00B87871" w:rsidRPr="00DC59B4">
        <w:rPr>
          <w:rFonts w:ascii="Times New Roman" w:hAnsi="Times New Roman"/>
          <w:color w:val="000000"/>
        </w:rPr>
        <w:t>.</w:t>
      </w:r>
      <w:r w:rsidR="00B87871" w:rsidRPr="00DC59B4">
        <w:rPr>
          <w:rFonts w:ascii="Times New Roman" w:hAnsi="Times New Roman"/>
          <w:color w:val="000000"/>
          <w:lang w:val="en-US"/>
        </w:rPr>
        <w:t>BPSACEA</w:t>
      </w:r>
      <w:r w:rsidR="00B87871" w:rsidRPr="00DC59B4">
        <w:rPr>
          <w:rFonts w:ascii="Times New Roman" w:hAnsi="Times New Roman"/>
          <w:color w:val="000000"/>
        </w:rPr>
        <w:t>.2312.270421.</w:t>
      </w:r>
      <w:r w:rsidR="00B87871">
        <w:rPr>
          <w:rFonts w:ascii="Times New Roman" w:hAnsi="Times New Roman"/>
          <w:color w:val="000000"/>
        </w:rPr>
        <w:t>99</w:t>
      </w:r>
      <w:r w:rsidR="00B87871" w:rsidRPr="00DC59B4">
        <w:rPr>
          <w:rFonts w:ascii="Times New Roman" w:hAnsi="Times New Roman"/>
          <w:color w:val="000000"/>
        </w:rPr>
        <w:t>.75</w:t>
      </w:r>
      <w:r w:rsidR="00B87871">
        <w:rPr>
          <w:rFonts w:ascii="Times New Roman" w:hAnsi="Times New Roman"/>
          <w:color w:val="000000"/>
        </w:rPr>
        <w:t>6</w:t>
      </w:r>
    </w:p>
    <w:p w:rsidR="00B26E9E" w:rsidRPr="00243E54" w:rsidRDefault="00B26E9E" w:rsidP="00B26E9E">
      <w:pPr>
        <w:spacing w:after="240" w:line="240" w:lineRule="auto"/>
        <w:jc w:val="center"/>
        <w:rPr>
          <w:rFonts w:ascii="Times New Roman" w:hAnsi="Times New Roman"/>
          <w:b/>
          <w:sz w:val="28"/>
          <w:szCs w:val="24"/>
        </w:rPr>
      </w:pPr>
      <w:r w:rsidRPr="00243E54">
        <w:rPr>
          <w:rFonts w:ascii="Times New Roman" w:hAnsi="Times New Roman"/>
          <w:b/>
          <w:sz w:val="28"/>
          <w:szCs w:val="24"/>
        </w:rPr>
        <w:t xml:space="preserve">ДОСЛІДЖЕННЯ CОЦІАЛЬНОЇ АКТИВНОСТІ </w:t>
      </w:r>
      <w:r>
        <w:rPr>
          <w:rFonts w:ascii="Times New Roman" w:hAnsi="Times New Roman"/>
          <w:b/>
          <w:sz w:val="28"/>
          <w:szCs w:val="24"/>
        </w:rPr>
        <w:br/>
      </w:r>
      <w:r w:rsidRPr="00243E54">
        <w:rPr>
          <w:rFonts w:ascii="Times New Roman" w:hAnsi="Times New Roman"/>
          <w:b/>
          <w:sz w:val="28"/>
          <w:szCs w:val="24"/>
        </w:rPr>
        <w:t>ВНУТРІШНЬОДВОРОВИХ ПРОСТОРІВ В АРХІТЕКТУРНИХ РІШЕННЯХ ЖИТЛОВИХ БУДИНКІВ</w:t>
      </w:r>
    </w:p>
    <w:p w:rsidR="00B26E9E" w:rsidRPr="00DD3E7B" w:rsidRDefault="00B26E9E" w:rsidP="00B26E9E">
      <w:pPr>
        <w:spacing w:after="240" w:line="240" w:lineRule="auto"/>
        <w:rPr>
          <w:i/>
          <w:lang w:val="ru-RU"/>
        </w:rPr>
      </w:pPr>
      <w:r w:rsidRPr="00243E54">
        <w:rPr>
          <w:rFonts w:ascii="Times New Roman" w:hAnsi="Times New Roman"/>
          <w:bCs/>
          <w:sz w:val="24"/>
          <w:szCs w:val="24"/>
          <w:lang w:val="ru-RU"/>
        </w:rPr>
        <w:t>СМАДИЧ І. П.,</w:t>
      </w:r>
      <w:r w:rsidRPr="00243E54">
        <w:rPr>
          <w:rFonts w:ascii="Times New Roman" w:hAnsi="Times New Roman"/>
          <w:sz w:val="24"/>
          <w:szCs w:val="24"/>
          <w:lang w:val="ru-RU"/>
        </w:rPr>
        <w:t xml:space="preserve"> </w:t>
      </w:r>
      <w:r w:rsidRPr="00DD3E7B">
        <w:rPr>
          <w:rFonts w:ascii="Times New Roman" w:hAnsi="Times New Roman"/>
          <w:i/>
          <w:sz w:val="24"/>
          <w:szCs w:val="24"/>
          <w:lang w:val="ru-RU"/>
        </w:rPr>
        <w:t>канд. арх.</w:t>
      </w:r>
      <w:r w:rsidRPr="0027144B">
        <w:rPr>
          <w:rFonts w:ascii="Times New Roman" w:hAnsi="Times New Roman"/>
          <w:i/>
          <w:sz w:val="24"/>
          <w:szCs w:val="24"/>
          <w:lang w:val="ru-RU"/>
        </w:rPr>
        <w:t>,</w:t>
      </w:r>
      <w:r w:rsidRPr="00DD3E7B">
        <w:rPr>
          <w:rFonts w:ascii="Times New Roman" w:hAnsi="Times New Roman"/>
          <w:i/>
          <w:sz w:val="24"/>
          <w:szCs w:val="24"/>
          <w:lang w:val="ru-RU"/>
        </w:rPr>
        <w:t xml:space="preserve"> доц.</w:t>
      </w:r>
    </w:p>
    <w:p w:rsidR="00B26E9E" w:rsidRPr="00DD3E7B" w:rsidRDefault="00B26E9E" w:rsidP="00B26E9E">
      <w:pPr>
        <w:spacing w:after="240" w:line="240" w:lineRule="auto"/>
        <w:jc w:val="both"/>
        <w:rPr>
          <w:sz w:val="18"/>
          <w:szCs w:val="18"/>
          <w:lang w:val="ru-RU"/>
        </w:rPr>
      </w:pPr>
      <w:r w:rsidRPr="00243E54">
        <w:rPr>
          <w:rFonts w:ascii="Times New Roman" w:hAnsi="Times New Roman"/>
          <w:iCs/>
          <w:sz w:val="18"/>
          <w:szCs w:val="18"/>
          <w:lang w:val="ru-RU"/>
        </w:rPr>
        <w:t xml:space="preserve">Кафедра </w:t>
      </w:r>
      <w:proofErr w:type="gramStart"/>
      <w:r w:rsidRPr="00243E54">
        <w:rPr>
          <w:rFonts w:ascii="Times New Roman" w:hAnsi="Times New Roman"/>
          <w:iCs/>
          <w:sz w:val="18"/>
          <w:szCs w:val="18"/>
          <w:lang w:val="ru-RU"/>
        </w:rPr>
        <w:t>арх</w:t>
      </w:r>
      <w:proofErr w:type="gramEnd"/>
      <w:r w:rsidRPr="00243E54">
        <w:rPr>
          <w:rFonts w:ascii="Times New Roman" w:hAnsi="Times New Roman"/>
          <w:iCs/>
          <w:sz w:val="18"/>
          <w:szCs w:val="18"/>
          <w:lang w:val="ru-RU"/>
        </w:rPr>
        <w:t xml:space="preserve">ітектури та містобудування, Інститут архітектури, будівництва та енергетики ІФНТУНГ, </w:t>
      </w:r>
      <w:r w:rsidRPr="00243E54">
        <w:rPr>
          <w:rFonts w:ascii="Times New Roman" w:eastAsia="Times New Roman" w:hAnsi="Times New Roman"/>
          <w:iCs/>
          <w:sz w:val="18"/>
          <w:szCs w:val="18"/>
          <w:lang w:val="ru-RU"/>
        </w:rPr>
        <w:t xml:space="preserve">вул. Карпатська, 15, </w:t>
      </w:r>
      <w:r w:rsidRPr="00DD3E7B">
        <w:rPr>
          <w:rFonts w:ascii="Times New Roman" w:eastAsia="Times New Roman" w:hAnsi="Times New Roman"/>
          <w:iCs/>
          <w:sz w:val="18"/>
          <w:szCs w:val="18"/>
          <w:lang w:val="ru-RU"/>
        </w:rPr>
        <w:t xml:space="preserve">76019, Івано-Франківськ, Україна, </w:t>
      </w:r>
      <w:r>
        <w:rPr>
          <w:rFonts w:ascii="Times New Roman" w:eastAsia="Times New Roman" w:hAnsi="Times New Roman"/>
          <w:iCs/>
          <w:sz w:val="18"/>
          <w:szCs w:val="18"/>
        </w:rPr>
        <w:t>e</w:t>
      </w:r>
      <w:r w:rsidRPr="0027144B">
        <w:rPr>
          <w:rFonts w:ascii="Times New Roman" w:eastAsia="Times New Roman" w:hAnsi="Times New Roman"/>
          <w:iCs/>
          <w:sz w:val="18"/>
          <w:szCs w:val="18"/>
          <w:lang w:val="ru-RU"/>
        </w:rPr>
        <w:t>-</w:t>
      </w:r>
      <w:r>
        <w:rPr>
          <w:rFonts w:ascii="Times New Roman" w:eastAsia="Times New Roman" w:hAnsi="Times New Roman"/>
          <w:iCs/>
          <w:sz w:val="18"/>
          <w:szCs w:val="18"/>
        </w:rPr>
        <w:t>mail</w:t>
      </w:r>
      <w:r w:rsidRPr="0027144B">
        <w:rPr>
          <w:rFonts w:ascii="Times New Roman" w:eastAsia="Times New Roman" w:hAnsi="Times New Roman"/>
          <w:iCs/>
          <w:sz w:val="18"/>
          <w:szCs w:val="18"/>
          <w:lang w:val="ru-RU"/>
        </w:rPr>
        <w:t xml:space="preserve">: </w:t>
      </w:r>
      <w:hyperlink r:id="rId5">
        <w:r w:rsidRPr="00DD3E7B">
          <w:rPr>
            <w:rStyle w:val="-"/>
            <w:rFonts w:ascii="Times New Roman" w:hAnsi="Times New Roman"/>
            <w:iCs/>
            <w:sz w:val="18"/>
            <w:szCs w:val="18"/>
          </w:rPr>
          <w:t>Architectvan</w:t>
        </w:r>
        <w:r w:rsidRPr="00DD3E7B">
          <w:rPr>
            <w:rStyle w:val="-"/>
            <w:rFonts w:ascii="Times New Roman" w:hAnsi="Times New Roman"/>
            <w:iCs/>
            <w:sz w:val="18"/>
            <w:szCs w:val="18"/>
            <w:lang w:val="ru-RU"/>
          </w:rPr>
          <w:t>@</w:t>
        </w:r>
        <w:r w:rsidRPr="00DD3E7B">
          <w:rPr>
            <w:rStyle w:val="-"/>
            <w:rFonts w:ascii="Times New Roman" w:hAnsi="Times New Roman"/>
            <w:iCs/>
            <w:sz w:val="18"/>
            <w:szCs w:val="18"/>
          </w:rPr>
          <w:t>gmail</w:t>
        </w:r>
        <w:r w:rsidRPr="00DD3E7B">
          <w:rPr>
            <w:rStyle w:val="-"/>
            <w:rFonts w:ascii="Times New Roman" w:hAnsi="Times New Roman"/>
            <w:iCs/>
            <w:sz w:val="18"/>
            <w:szCs w:val="18"/>
            <w:lang w:val="ru-RU"/>
          </w:rPr>
          <w:t>.</w:t>
        </w:r>
        <w:r w:rsidRPr="00DD3E7B">
          <w:rPr>
            <w:rStyle w:val="-"/>
            <w:rFonts w:ascii="Times New Roman" w:hAnsi="Times New Roman"/>
            <w:iCs/>
            <w:sz w:val="18"/>
            <w:szCs w:val="18"/>
          </w:rPr>
          <w:t>com</w:t>
        </w:r>
      </w:hyperlink>
      <w:r w:rsidRPr="00DD3E7B">
        <w:rPr>
          <w:rFonts w:ascii="Times New Roman" w:hAnsi="Times New Roman"/>
          <w:iCs/>
          <w:sz w:val="18"/>
          <w:szCs w:val="18"/>
          <w:lang w:val="ru-RU"/>
        </w:rPr>
        <w:t xml:space="preserve">, тел. </w:t>
      </w:r>
      <w:r w:rsidRPr="00BD3C41">
        <w:rPr>
          <w:rFonts w:ascii="Times New Roman" w:hAnsi="Times New Roman"/>
          <w:iCs/>
          <w:sz w:val="18"/>
          <w:szCs w:val="18"/>
          <w:lang w:val="ru-RU"/>
        </w:rPr>
        <w:t xml:space="preserve">+38 </w:t>
      </w:r>
      <w:r w:rsidRPr="00DD3E7B">
        <w:rPr>
          <w:rFonts w:ascii="Times New Roman" w:eastAsia="Times New Roman" w:hAnsi="Times New Roman"/>
          <w:iCs/>
          <w:sz w:val="18"/>
          <w:szCs w:val="18"/>
          <w:lang w:val="ru-RU"/>
        </w:rPr>
        <w:t>(067) 466-77-46</w:t>
      </w:r>
      <w:r w:rsidRPr="00DD3E7B">
        <w:rPr>
          <w:rFonts w:ascii="Times New Roman" w:hAnsi="Times New Roman"/>
          <w:iCs/>
          <w:sz w:val="18"/>
          <w:szCs w:val="18"/>
          <w:lang w:val="ru-RU"/>
        </w:rPr>
        <w:t xml:space="preserve">, </w:t>
      </w:r>
      <w:r w:rsidRPr="00DD3E7B">
        <w:rPr>
          <w:rFonts w:ascii="Times New Roman" w:hAnsi="Times New Roman"/>
          <w:iCs/>
          <w:sz w:val="18"/>
          <w:szCs w:val="18"/>
          <w:shd w:val="clear" w:color="auto" w:fill="FFFFFF"/>
        </w:rPr>
        <w:t>ORCID</w:t>
      </w:r>
      <w:r w:rsidRPr="00DD3E7B">
        <w:rPr>
          <w:rFonts w:ascii="Times New Roman" w:hAnsi="Times New Roman"/>
          <w:iCs/>
          <w:sz w:val="18"/>
          <w:szCs w:val="18"/>
          <w:shd w:val="clear" w:color="auto" w:fill="FFFFFF"/>
          <w:lang w:val="ru-RU"/>
        </w:rPr>
        <w:t xml:space="preserve"> </w:t>
      </w:r>
      <w:r w:rsidRPr="00DD3E7B">
        <w:rPr>
          <w:rFonts w:ascii="Times New Roman" w:hAnsi="Times New Roman"/>
          <w:iCs/>
          <w:sz w:val="18"/>
          <w:szCs w:val="18"/>
          <w:shd w:val="clear" w:color="auto" w:fill="FFFFFF"/>
        </w:rPr>
        <w:t>ID</w:t>
      </w:r>
      <w:r w:rsidRPr="00DD3E7B">
        <w:rPr>
          <w:rFonts w:ascii="Times New Roman" w:hAnsi="Times New Roman"/>
          <w:iCs/>
          <w:sz w:val="18"/>
          <w:szCs w:val="18"/>
          <w:shd w:val="clear" w:color="auto" w:fill="FFFFFF"/>
          <w:lang w:val="ru-RU"/>
        </w:rPr>
        <w:t>: 0000-0001-7964-5730</w:t>
      </w:r>
    </w:p>
    <w:p w:rsidR="00B26E9E" w:rsidRPr="00243E54" w:rsidRDefault="00B26E9E" w:rsidP="00B26E9E">
      <w:pPr>
        <w:spacing w:after="240" w:line="240" w:lineRule="auto"/>
        <w:ind w:firstLine="397"/>
        <w:jc w:val="both"/>
        <w:rPr>
          <w:rFonts w:ascii="Times New Roman" w:hAnsi="Times New Roman"/>
          <w:sz w:val="20"/>
          <w:szCs w:val="24"/>
          <w:lang w:val="ru-RU"/>
        </w:rPr>
      </w:pPr>
      <w:r w:rsidRPr="00243E54">
        <w:rPr>
          <w:rFonts w:ascii="Times New Roman" w:hAnsi="Times New Roman"/>
          <w:b/>
          <w:bCs/>
          <w:sz w:val="20"/>
          <w:szCs w:val="24"/>
          <w:lang w:val="ru-RU"/>
        </w:rPr>
        <w:t xml:space="preserve">Анотація. </w:t>
      </w:r>
      <w:r w:rsidRPr="00243E54">
        <w:rPr>
          <w:rFonts w:ascii="Times New Roman" w:hAnsi="Times New Roman"/>
          <w:b/>
          <w:bCs/>
          <w:i/>
          <w:iCs/>
          <w:sz w:val="20"/>
          <w:szCs w:val="24"/>
          <w:lang w:val="ru-RU"/>
        </w:rPr>
        <w:t>Постановка проблеми.</w:t>
      </w:r>
      <w:r w:rsidRPr="00243E54">
        <w:rPr>
          <w:rFonts w:ascii="Times New Roman" w:hAnsi="Times New Roman"/>
          <w:sz w:val="20"/>
          <w:szCs w:val="24"/>
          <w:lang w:val="ru-RU"/>
        </w:rPr>
        <w:t xml:space="preserve"> </w:t>
      </w:r>
      <w:proofErr w:type="gramStart"/>
      <w:r w:rsidRPr="00243E54">
        <w:rPr>
          <w:rFonts w:ascii="Times New Roman" w:hAnsi="Times New Roman"/>
          <w:sz w:val="20"/>
          <w:szCs w:val="24"/>
          <w:lang w:val="ru-RU"/>
        </w:rPr>
        <w:t>Соц</w:t>
      </w:r>
      <w:proofErr w:type="gramEnd"/>
      <w:r w:rsidRPr="00243E54">
        <w:rPr>
          <w:rFonts w:ascii="Times New Roman" w:hAnsi="Times New Roman"/>
          <w:sz w:val="20"/>
          <w:szCs w:val="24"/>
          <w:lang w:val="ru-RU"/>
        </w:rPr>
        <w:t xml:space="preserve">іальна активність </w:t>
      </w:r>
      <w:r>
        <w:rPr>
          <w:rFonts w:ascii="Times New Roman" w:hAnsi="Times New Roman"/>
          <w:sz w:val="20"/>
          <w:szCs w:val="24"/>
          <w:lang w:val="ru-RU"/>
        </w:rPr>
        <w:t>на</w:t>
      </w:r>
      <w:r w:rsidRPr="00243E54">
        <w:rPr>
          <w:rFonts w:ascii="Times New Roman" w:hAnsi="Times New Roman"/>
          <w:sz w:val="20"/>
          <w:szCs w:val="24"/>
          <w:lang w:val="ru-RU"/>
        </w:rPr>
        <w:t xml:space="preserve"> прибудинкових територіях багатоквартирних житлових будинків </w:t>
      </w:r>
      <w:r w:rsidRPr="00EC140C">
        <w:rPr>
          <w:rFonts w:ascii="Times New Roman" w:hAnsi="Times New Roman"/>
          <w:iCs/>
          <w:sz w:val="20"/>
          <w:szCs w:val="20"/>
          <w:lang w:val="ru-RU"/>
        </w:rPr>
        <w:t>−</w:t>
      </w:r>
      <w:r w:rsidRPr="00243E54">
        <w:rPr>
          <w:rFonts w:ascii="Times New Roman" w:hAnsi="Times New Roman"/>
          <w:sz w:val="20"/>
          <w:szCs w:val="24"/>
          <w:lang w:val="ru-RU"/>
        </w:rPr>
        <w:t xml:space="preserve"> один </w:t>
      </w:r>
      <w:r>
        <w:rPr>
          <w:rFonts w:ascii="Times New Roman" w:hAnsi="Times New Roman"/>
          <w:sz w:val="20"/>
          <w:szCs w:val="24"/>
          <w:lang w:val="ru-RU"/>
        </w:rPr>
        <w:t>і</w:t>
      </w:r>
      <w:r w:rsidRPr="00243E54">
        <w:rPr>
          <w:rFonts w:ascii="Times New Roman" w:hAnsi="Times New Roman"/>
          <w:sz w:val="20"/>
          <w:szCs w:val="24"/>
          <w:lang w:val="ru-RU"/>
        </w:rPr>
        <w:t>з ключових елементів життя в місті та показник вдалих архітектурно-планувальних рішень. Попри активн</w:t>
      </w:r>
      <w:r>
        <w:rPr>
          <w:rFonts w:ascii="Times New Roman" w:hAnsi="Times New Roman"/>
          <w:sz w:val="20"/>
          <w:szCs w:val="24"/>
          <w:lang w:val="ru-RU"/>
        </w:rPr>
        <w:t>е</w:t>
      </w:r>
      <w:r w:rsidRPr="00243E54">
        <w:rPr>
          <w:rFonts w:ascii="Times New Roman" w:hAnsi="Times New Roman"/>
          <w:sz w:val="20"/>
          <w:szCs w:val="24"/>
          <w:lang w:val="ru-RU"/>
        </w:rPr>
        <w:t xml:space="preserve"> </w:t>
      </w:r>
      <w:r>
        <w:rPr>
          <w:rFonts w:ascii="Times New Roman" w:hAnsi="Times New Roman"/>
          <w:sz w:val="20"/>
          <w:szCs w:val="24"/>
          <w:lang w:val="ru-RU"/>
        </w:rPr>
        <w:t>з</w:t>
      </w:r>
      <w:r w:rsidRPr="00243E54">
        <w:rPr>
          <w:rFonts w:ascii="Times New Roman" w:hAnsi="Times New Roman"/>
          <w:sz w:val="20"/>
          <w:szCs w:val="24"/>
          <w:lang w:val="ru-RU"/>
        </w:rPr>
        <w:t>р</w:t>
      </w:r>
      <w:r>
        <w:rPr>
          <w:rFonts w:ascii="Times New Roman" w:hAnsi="Times New Roman"/>
          <w:sz w:val="20"/>
          <w:szCs w:val="24"/>
          <w:lang w:val="ru-RU"/>
        </w:rPr>
        <w:t>о</w:t>
      </w:r>
      <w:r w:rsidRPr="00243E54">
        <w:rPr>
          <w:rFonts w:ascii="Times New Roman" w:hAnsi="Times New Roman"/>
          <w:sz w:val="20"/>
          <w:szCs w:val="24"/>
          <w:lang w:val="ru-RU"/>
        </w:rPr>
        <w:t>ст</w:t>
      </w:r>
      <w:r>
        <w:rPr>
          <w:rFonts w:ascii="Times New Roman" w:hAnsi="Times New Roman"/>
          <w:sz w:val="20"/>
          <w:szCs w:val="24"/>
          <w:lang w:val="ru-RU"/>
        </w:rPr>
        <w:t>ання</w:t>
      </w:r>
      <w:r w:rsidRPr="00243E54">
        <w:rPr>
          <w:rFonts w:ascii="Times New Roman" w:hAnsi="Times New Roman"/>
          <w:sz w:val="20"/>
          <w:szCs w:val="24"/>
          <w:lang w:val="ru-RU"/>
        </w:rPr>
        <w:t xml:space="preserve"> житлового будівництва в Україні та </w:t>
      </w:r>
      <w:proofErr w:type="gramStart"/>
      <w:r w:rsidRPr="00243E54">
        <w:rPr>
          <w:rFonts w:ascii="Times New Roman" w:hAnsi="Times New Roman"/>
          <w:sz w:val="20"/>
          <w:szCs w:val="24"/>
          <w:lang w:val="ru-RU"/>
        </w:rPr>
        <w:t>п</w:t>
      </w:r>
      <w:proofErr w:type="gramEnd"/>
      <w:r w:rsidRPr="00243E54">
        <w:rPr>
          <w:rFonts w:ascii="Times New Roman" w:hAnsi="Times New Roman"/>
          <w:sz w:val="20"/>
          <w:szCs w:val="24"/>
          <w:lang w:val="ru-RU"/>
        </w:rPr>
        <w:t xml:space="preserve">ідвищення якості </w:t>
      </w:r>
      <w:proofErr w:type="gramStart"/>
      <w:r w:rsidRPr="00243E54">
        <w:rPr>
          <w:rFonts w:ascii="Times New Roman" w:hAnsi="Times New Roman"/>
          <w:sz w:val="20"/>
          <w:szCs w:val="24"/>
          <w:lang w:val="ru-RU"/>
        </w:rPr>
        <w:t>арх</w:t>
      </w:r>
      <w:proofErr w:type="gramEnd"/>
      <w:r w:rsidRPr="00243E54">
        <w:rPr>
          <w:rFonts w:ascii="Times New Roman" w:hAnsi="Times New Roman"/>
          <w:sz w:val="20"/>
          <w:szCs w:val="24"/>
          <w:lang w:val="ru-RU"/>
        </w:rPr>
        <w:t xml:space="preserve">ітектурних рішень дворів багатоквартирних житлових будинків, має місце різна соціальна активність мешканців </w:t>
      </w:r>
      <w:r>
        <w:rPr>
          <w:rFonts w:ascii="Times New Roman" w:hAnsi="Times New Roman"/>
          <w:sz w:val="20"/>
          <w:szCs w:val="24"/>
          <w:lang w:val="ru-RU"/>
        </w:rPr>
        <w:t>у</w:t>
      </w:r>
      <w:r w:rsidRPr="00243E54">
        <w:rPr>
          <w:rFonts w:ascii="Times New Roman" w:hAnsi="Times New Roman"/>
          <w:sz w:val="20"/>
          <w:szCs w:val="24"/>
          <w:lang w:val="ru-RU"/>
        </w:rPr>
        <w:t xml:space="preserve"> межах прибудинкової території. </w:t>
      </w:r>
      <w:r w:rsidRPr="00243E54">
        <w:rPr>
          <w:rFonts w:ascii="Times New Roman" w:hAnsi="Times New Roman"/>
          <w:b/>
          <w:bCs/>
          <w:i/>
          <w:iCs/>
          <w:sz w:val="20"/>
          <w:szCs w:val="24"/>
          <w:lang w:val="ru-RU"/>
        </w:rPr>
        <w:t>Мет</w:t>
      </w:r>
      <w:r>
        <w:rPr>
          <w:rFonts w:ascii="Times New Roman" w:hAnsi="Times New Roman"/>
          <w:b/>
          <w:bCs/>
          <w:i/>
          <w:iCs/>
          <w:sz w:val="20"/>
          <w:szCs w:val="24"/>
          <w:lang w:val="ru-RU"/>
        </w:rPr>
        <w:t>а</w:t>
      </w:r>
      <w:r w:rsidRPr="00243E54">
        <w:rPr>
          <w:rFonts w:ascii="Times New Roman" w:hAnsi="Times New Roman"/>
          <w:b/>
          <w:bCs/>
          <w:i/>
          <w:iCs/>
          <w:sz w:val="20"/>
          <w:szCs w:val="24"/>
          <w:lang w:val="ru-RU"/>
        </w:rPr>
        <w:t xml:space="preserve"> статті</w:t>
      </w:r>
      <w:r w:rsidRPr="00243E54">
        <w:rPr>
          <w:rFonts w:ascii="Times New Roman" w:hAnsi="Times New Roman"/>
          <w:sz w:val="20"/>
          <w:szCs w:val="24"/>
          <w:lang w:val="ru-RU"/>
        </w:rPr>
        <w:t xml:space="preserve"> </w:t>
      </w:r>
      <w:r w:rsidRPr="00EC140C">
        <w:rPr>
          <w:rFonts w:ascii="Times New Roman" w:hAnsi="Times New Roman"/>
          <w:iCs/>
          <w:sz w:val="20"/>
          <w:szCs w:val="20"/>
          <w:lang w:val="ru-RU"/>
        </w:rPr>
        <w:t>−</w:t>
      </w:r>
      <w:r w:rsidRPr="00243E54">
        <w:rPr>
          <w:rFonts w:ascii="Times New Roman" w:hAnsi="Times New Roman"/>
          <w:sz w:val="20"/>
          <w:szCs w:val="24"/>
          <w:lang w:val="ru-RU"/>
        </w:rPr>
        <w:t xml:space="preserve"> визначити параметри, що впливають на соціальну активність та комфортність перебування мешканців </w:t>
      </w:r>
      <w:r>
        <w:rPr>
          <w:rFonts w:ascii="Times New Roman" w:hAnsi="Times New Roman"/>
          <w:sz w:val="20"/>
          <w:szCs w:val="24"/>
          <w:lang w:val="ru-RU"/>
        </w:rPr>
        <w:t>у</w:t>
      </w:r>
      <w:r w:rsidRPr="00243E54">
        <w:rPr>
          <w:rFonts w:ascii="Times New Roman" w:hAnsi="Times New Roman"/>
          <w:sz w:val="20"/>
          <w:szCs w:val="24"/>
          <w:lang w:val="ru-RU"/>
        </w:rPr>
        <w:t xml:space="preserve"> дворах багатоквартирних житлових будинків та шляхи їх </w:t>
      </w:r>
      <w:r>
        <w:rPr>
          <w:rFonts w:ascii="Times New Roman" w:hAnsi="Times New Roman"/>
          <w:sz w:val="20"/>
          <w:szCs w:val="24"/>
          <w:lang w:val="ru-RU"/>
        </w:rPr>
        <w:t>у</w:t>
      </w:r>
      <w:r w:rsidRPr="00243E54">
        <w:rPr>
          <w:rFonts w:ascii="Times New Roman" w:hAnsi="Times New Roman"/>
          <w:sz w:val="20"/>
          <w:szCs w:val="24"/>
          <w:lang w:val="ru-RU"/>
        </w:rPr>
        <w:t xml:space="preserve">рахування в проектних рішеннях. </w:t>
      </w:r>
      <w:r w:rsidRPr="00243E54">
        <w:rPr>
          <w:rFonts w:ascii="Times New Roman" w:hAnsi="Times New Roman"/>
          <w:b/>
          <w:bCs/>
          <w:i/>
          <w:iCs/>
          <w:sz w:val="20"/>
          <w:szCs w:val="24"/>
          <w:lang w:val="ru-RU"/>
        </w:rPr>
        <w:t>Висновки.</w:t>
      </w:r>
      <w:r w:rsidRPr="00243E54">
        <w:rPr>
          <w:rFonts w:ascii="Times New Roman" w:hAnsi="Times New Roman"/>
          <w:sz w:val="20"/>
          <w:szCs w:val="24"/>
          <w:lang w:val="ru-RU"/>
        </w:rPr>
        <w:t xml:space="preserve"> В ході опрацювання джерельної бази </w:t>
      </w:r>
      <w:proofErr w:type="gramStart"/>
      <w:r w:rsidRPr="00243E54">
        <w:rPr>
          <w:rFonts w:ascii="Times New Roman" w:hAnsi="Times New Roman"/>
          <w:sz w:val="20"/>
          <w:szCs w:val="24"/>
          <w:lang w:val="ru-RU"/>
        </w:rPr>
        <w:t>досл</w:t>
      </w:r>
      <w:proofErr w:type="gramEnd"/>
      <w:r w:rsidRPr="00243E54">
        <w:rPr>
          <w:rFonts w:ascii="Times New Roman" w:hAnsi="Times New Roman"/>
          <w:sz w:val="20"/>
          <w:szCs w:val="24"/>
          <w:lang w:val="ru-RU"/>
        </w:rPr>
        <w:t xml:space="preserve">іджень прибудинкових просторів та соціальної активності жителів, що питання соціальної активності мешканців </w:t>
      </w:r>
      <w:r w:rsidRPr="00EC140C">
        <w:rPr>
          <w:rFonts w:ascii="Times New Roman" w:hAnsi="Times New Roman"/>
          <w:iCs/>
          <w:sz w:val="20"/>
          <w:szCs w:val="20"/>
          <w:lang w:val="ru-RU"/>
        </w:rPr>
        <w:t>−</w:t>
      </w:r>
      <w:r w:rsidRPr="00243E54">
        <w:rPr>
          <w:rFonts w:ascii="Times New Roman" w:hAnsi="Times New Roman"/>
          <w:sz w:val="20"/>
          <w:szCs w:val="24"/>
          <w:lang w:val="ru-RU"/>
        </w:rPr>
        <w:t xml:space="preserve"> багатофакторн</w:t>
      </w:r>
      <w:r>
        <w:rPr>
          <w:rFonts w:ascii="Times New Roman" w:hAnsi="Times New Roman"/>
          <w:sz w:val="20"/>
          <w:szCs w:val="24"/>
          <w:lang w:val="ru-RU"/>
        </w:rPr>
        <w:t>е</w:t>
      </w:r>
      <w:r w:rsidRPr="00243E54">
        <w:rPr>
          <w:rFonts w:ascii="Times New Roman" w:hAnsi="Times New Roman"/>
          <w:sz w:val="20"/>
          <w:szCs w:val="24"/>
          <w:lang w:val="ru-RU"/>
        </w:rPr>
        <w:t xml:space="preserve"> явище</w:t>
      </w:r>
      <w:r>
        <w:rPr>
          <w:rFonts w:ascii="Times New Roman" w:hAnsi="Times New Roman"/>
          <w:sz w:val="20"/>
          <w:szCs w:val="24"/>
          <w:lang w:val="ru-RU"/>
        </w:rPr>
        <w:t>,</w:t>
      </w:r>
      <w:r w:rsidRPr="00243E54">
        <w:rPr>
          <w:rFonts w:ascii="Times New Roman" w:hAnsi="Times New Roman"/>
          <w:sz w:val="20"/>
          <w:szCs w:val="24"/>
          <w:lang w:val="ru-RU"/>
        </w:rPr>
        <w:t xml:space="preserve"> на як</w:t>
      </w:r>
      <w:r>
        <w:rPr>
          <w:rFonts w:ascii="Times New Roman" w:hAnsi="Times New Roman"/>
          <w:sz w:val="20"/>
          <w:szCs w:val="24"/>
          <w:lang w:val="ru-RU"/>
        </w:rPr>
        <w:t>е</w:t>
      </w:r>
      <w:r w:rsidRPr="00243E54">
        <w:rPr>
          <w:rFonts w:ascii="Times New Roman" w:hAnsi="Times New Roman"/>
          <w:sz w:val="20"/>
          <w:szCs w:val="24"/>
          <w:lang w:val="ru-RU"/>
        </w:rPr>
        <w:t xml:space="preserve"> вплива</w:t>
      </w:r>
      <w:r>
        <w:rPr>
          <w:rFonts w:ascii="Times New Roman" w:hAnsi="Times New Roman"/>
          <w:sz w:val="20"/>
          <w:szCs w:val="24"/>
          <w:lang w:val="ru-RU"/>
        </w:rPr>
        <w:t>є</w:t>
      </w:r>
      <w:r w:rsidRPr="00243E54">
        <w:rPr>
          <w:rFonts w:ascii="Times New Roman" w:hAnsi="Times New Roman"/>
          <w:sz w:val="20"/>
          <w:szCs w:val="24"/>
          <w:lang w:val="ru-RU"/>
        </w:rPr>
        <w:t xml:space="preserve">ь ціла множина як архітектурно-просторових, так і соціопсихологічних ознак. Шляхом порівняльного аналізу прибудинкових територій м. Івано-Франківськ визначено, що </w:t>
      </w:r>
      <w:r>
        <w:rPr>
          <w:rFonts w:ascii="Times New Roman" w:hAnsi="Times New Roman"/>
          <w:sz w:val="20"/>
          <w:szCs w:val="24"/>
          <w:lang w:val="ru-RU"/>
        </w:rPr>
        <w:t>так</w:t>
      </w:r>
      <w:r w:rsidRPr="00243E54">
        <w:rPr>
          <w:rFonts w:ascii="Times New Roman" w:hAnsi="Times New Roman"/>
          <w:sz w:val="20"/>
          <w:szCs w:val="24"/>
          <w:lang w:val="ru-RU"/>
        </w:rPr>
        <w:t>і двори відрізняються укрупненим показником часу перебування особи на їх території та розосередженістю людей по ділянці. Для оцін</w:t>
      </w:r>
      <w:r>
        <w:rPr>
          <w:rFonts w:ascii="Times New Roman" w:hAnsi="Times New Roman"/>
          <w:sz w:val="20"/>
          <w:szCs w:val="24"/>
          <w:lang w:val="ru-RU"/>
        </w:rPr>
        <w:t>ювання</w:t>
      </w:r>
      <w:r w:rsidRPr="00243E54">
        <w:rPr>
          <w:rFonts w:ascii="Times New Roman" w:hAnsi="Times New Roman"/>
          <w:sz w:val="20"/>
          <w:szCs w:val="24"/>
          <w:lang w:val="ru-RU"/>
        </w:rPr>
        <w:t xml:space="preserve"> окремих показників та формування рекомендацій щодо соціопсихологічної комфортності та атрактивності двору застосовано метод побудови матриці </w:t>
      </w:r>
      <w:r>
        <w:rPr>
          <w:rFonts w:ascii="Times New Roman" w:hAnsi="Times New Roman"/>
          <w:color w:val="222222"/>
          <w:sz w:val="20"/>
          <w:szCs w:val="24"/>
          <w:lang w:val="ru-RU"/>
        </w:rPr>
        <w:t>Мак</w:t>
      </w:r>
      <w:proofErr w:type="gramStart"/>
      <w:r>
        <w:rPr>
          <w:rFonts w:ascii="Times New Roman" w:hAnsi="Times New Roman"/>
          <w:color w:val="222222"/>
          <w:sz w:val="20"/>
          <w:szCs w:val="24"/>
          <w:lang w:val="ru-RU"/>
        </w:rPr>
        <w:t xml:space="preserve"> К</w:t>
      </w:r>
      <w:proofErr w:type="gramEnd"/>
      <w:r>
        <w:rPr>
          <w:rFonts w:ascii="Times New Roman" w:hAnsi="Times New Roman"/>
          <w:color w:val="222222"/>
          <w:sz w:val="20"/>
          <w:szCs w:val="24"/>
          <w:lang w:val="ru-RU"/>
        </w:rPr>
        <w:t>інсі «</w:t>
      </w:r>
      <w:r w:rsidRPr="00243E54">
        <w:rPr>
          <w:rFonts w:ascii="Times New Roman" w:hAnsi="Times New Roman"/>
          <w:color w:val="222222"/>
          <w:sz w:val="20"/>
          <w:szCs w:val="24"/>
          <w:lang w:val="ru-RU"/>
        </w:rPr>
        <w:t>Дженерал Електрик</w:t>
      </w:r>
      <w:r>
        <w:rPr>
          <w:rFonts w:ascii="Times New Roman" w:hAnsi="Times New Roman"/>
          <w:color w:val="222222"/>
          <w:sz w:val="20"/>
          <w:szCs w:val="24"/>
          <w:lang w:val="ru-RU"/>
        </w:rPr>
        <w:t>»</w:t>
      </w:r>
      <w:r w:rsidRPr="00243E54">
        <w:rPr>
          <w:rFonts w:ascii="Times New Roman" w:hAnsi="Times New Roman"/>
          <w:color w:val="222222"/>
          <w:sz w:val="20"/>
          <w:szCs w:val="24"/>
          <w:lang w:val="ru-RU"/>
        </w:rPr>
        <w:t xml:space="preserve">, яка інтерпретована до </w:t>
      </w:r>
      <w:proofErr w:type="gramStart"/>
      <w:r w:rsidRPr="00243E54">
        <w:rPr>
          <w:rFonts w:ascii="Times New Roman" w:hAnsi="Times New Roman"/>
          <w:color w:val="222222"/>
          <w:sz w:val="20"/>
          <w:szCs w:val="24"/>
          <w:lang w:val="ru-RU"/>
        </w:rPr>
        <w:t>арх</w:t>
      </w:r>
      <w:proofErr w:type="gramEnd"/>
      <w:r w:rsidRPr="00243E54">
        <w:rPr>
          <w:rFonts w:ascii="Times New Roman" w:hAnsi="Times New Roman"/>
          <w:color w:val="222222"/>
          <w:sz w:val="20"/>
          <w:szCs w:val="24"/>
          <w:lang w:val="ru-RU"/>
        </w:rPr>
        <w:t xml:space="preserve">ітектурних завдань. Основними векторами побудови </w:t>
      </w:r>
      <w:r>
        <w:rPr>
          <w:rFonts w:ascii="Times New Roman" w:hAnsi="Times New Roman"/>
          <w:color w:val="222222"/>
          <w:sz w:val="20"/>
          <w:szCs w:val="24"/>
          <w:lang w:val="ru-RU"/>
        </w:rPr>
        <w:t>ціє</w:t>
      </w:r>
      <w:r w:rsidRPr="00243E54">
        <w:rPr>
          <w:rFonts w:ascii="Times New Roman" w:hAnsi="Times New Roman"/>
          <w:color w:val="222222"/>
          <w:sz w:val="20"/>
          <w:szCs w:val="24"/>
          <w:lang w:val="ru-RU"/>
        </w:rPr>
        <w:t>ї матриці є «</w:t>
      </w:r>
      <w:proofErr w:type="gramStart"/>
      <w:r w:rsidRPr="00243E54">
        <w:rPr>
          <w:rFonts w:ascii="Times New Roman" w:hAnsi="Times New Roman"/>
          <w:color w:val="222222"/>
          <w:sz w:val="20"/>
          <w:szCs w:val="24"/>
          <w:lang w:val="ru-RU"/>
        </w:rPr>
        <w:t>соц</w:t>
      </w:r>
      <w:proofErr w:type="gramEnd"/>
      <w:r w:rsidRPr="00243E54">
        <w:rPr>
          <w:rFonts w:ascii="Times New Roman" w:hAnsi="Times New Roman"/>
          <w:color w:val="222222"/>
          <w:sz w:val="20"/>
          <w:szCs w:val="24"/>
          <w:lang w:val="ru-RU"/>
        </w:rPr>
        <w:t xml:space="preserve">іопсихологічна комфортність» та «атрактивність архітектурно-просторових рішень». Методом експертних оцінок визначено місце розташування кожного з </w:t>
      </w:r>
      <w:proofErr w:type="gramStart"/>
      <w:r w:rsidRPr="00243E54">
        <w:rPr>
          <w:rFonts w:ascii="Times New Roman" w:hAnsi="Times New Roman"/>
          <w:color w:val="222222"/>
          <w:sz w:val="20"/>
          <w:szCs w:val="24"/>
          <w:lang w:val="ru-RU"/>
        </w:rPr>
        <w:t>досл</w:t>
      </w:r>
      <w:proofErr w:type="gramEnd"/>
      <w:r w:rsidRPr="00243E54">
        <w:rPr>
          <w:rFonts w:ascii="Times New Roman" w:hAnsi="Times New Roman"/>
          <w:color w:val="222222"/>
          <w:sz w:val="20"/>
          <w:szCs w:val="24"/>
          <w:lang w:val="ru-RU"/>
        </w:rPr>
        <w:t>іджуваних дворі</w:t>
      </w:r>
      <w:r>
        <w:rPr>
          <w:rFonts w:ascii="Times New Roman" w:hAnsi="Times New Roman"/>
          <w:color w:val="222222"/>
          <w:sz w:val="20"/>
          <w:szCs w:val="24"/>
          <w:lang w:val="ru-RU"/>
        </w:rPr>
        <w:t>в</w:t>
      </w:r>
      <w:r w:rsidRPr="00243E54">
        <w:rPr>
          <w:rFonts w:ascii="Times New Roman" w:hAnsi="Times New Roman"/>
          <w:color w:val="222222"/>
          <w:sz w:val="20"/>
          <w:szCs w:val="24"/>
          <w:lang w:val="ru-RU"/>
        </w:rPr>
        <w:t xml:space="preserve"> на загальному полі матриці, а саме: дворова територія ЖК «Калинова Слобода», </w:t>
      </w:r>
      <w:r>
        <w:rPr>
          <w:rFonts w:ascii="Times New Roman" w:hAnsi="Times New Roman"/>
          <w:color w:val="222222"/>
          <w:sz w:val="20"/>
          <w:szCs w:val="24"/>
          <w:lang w:val="ru-RU"/>
        </w:rPr>
        <w:t>розташована</w:t>
      </w:r>
      <w:r w:rsidRPr="00243E54">
        <w:rPr>
          <w:rFonts w:ascii="Times New Roman" w:hAnsi="Times New Roman"/>
          <w:color w:val="222222"/>
          <w:sz w:val="20"/>
          <w:szCs w:val="24"/>
          <w:lang w:val="ru-RU"/>
        </w:rPr>
        <w:t xml:space="preserve"> в полі «Дієве проектне рішення»; ЖК «Липки», в полі «</w:t>
      </w:r>
      <w:proofErr w:type="gramStart"/>
      <w:r w:rsidRPr="00243E54">
        <w:rPr>
          <w:rFonts w:ascii="Times New Roman" w:hAnsi="Times New Roman"/>
          <w:color w:val="222222"/>
          <w:sz w:val="20"/>
          <w:szCs w:val="24"/>
          <w:lang w:val="ru-RU"/>
        </w:rPr>
        <w:t>Арх</w:t>
      </w:r>
      <w:proofErr w:type="gramEnd"/>
      <w:r w:rsidRPr="00243E54">
        <w:rPr>
          <w:rFonts w:ascii="Times New Roman" w:hAnsi="Times New Roman"/>
          <w:color w:val="222222"/>
          <w:sz w:val="20"/>
          <w:szCs w:val="24"/>
          <w:lang w:val="ru-RU"/>
        </w:rPr>
        <w:t xml:space="preserve">ітектурне рішення потребує доопрацювання на всіх стадіях», що підтверджує різницю соціальної активності на прибудинкових територіях </w:t>
      </w:r>
      <w:r>
        <w:rPr>
          <w:rFonts w:ascii="Times New Roman" w:hAnsi="Times New Roman"/>
          <w:color w:val="222222"/>
          <w:sz w:val="20"/>
          <w:szCs w:val="24"/>
          <w:lang w:val="ru-RU"/>
        </w:rPr>
        <w:t>ц</w:t>
      </w:r>
      <w:r w:rsidRPr="00243E54">
        <w:rPr>
          <w:rFonts w:ascii="Times New Roman" w:hAnsi="Times New Roman"/>
          <w:color w:val="222222"/>
          <w:sz w:val="20"/>
          <w:szCs w:val="24"/>
          <w:lang w:val="ru-RU"/>
        </w:rPr>
        <w:t xml:space="preserve">их дворів. Отже, даний алгоритм дослідження можна застосовувати ще на стадії проектування для перевірки соціальної комфортності та атрактивності проектних рішень. </w:t>
      </w:r>
    </w:p>
    <w:p w:rsidR="00B26E9E" w:rsidRPr="00243E54" w:rsidRDefault="00B26E9E" w:rsidP="00B26E9E">
      <w:pPr>
        <w:spacing w:after="240" w:line="240" w:lineRule="auto"/>
        <w:ind w:firstLine="397"/>
        <w:jc w:val="both"/>
        <w:rPr>
          <w:rFonts w:ascii="Times New Roman" w:hAnsi="Times New Roman"/>
          <w:sz w:val="20"/>
          <w:szCs w:val="24"/>
          <w:lang w:val="ru-RU"/>
        </w:rPr>
      </w:pPr>
      <w:r w:rsidRPr="00243E54">
        <w:rPr>
          <w:rFonts w:ascii="Times New Roman" w:hAnsi="Times New Roman"/>
          <w:b/>
          <w:bCs/>
          <w:sz w:val="20"/>
          <w:szCs w:val="24"/>
          <w:lang w:val="ru-RU"/>
        </w:rPr>
        <w:t>Ключові слова:</w:t>
      </w:r>
      <w:r w:rsidRPr="00243E54">
        <w:rPr>
          <w:rFonts w:ascii="Times New Roman" w:hAnsi="Times New Roman"/>
          <w:sz w:val="20"/>
          <w:szCs w:val="24"/>
          <w:lang w:val="ru-RU"/>
        </w:rPr>
        <w:t xml:space="preserve"> </w:t>
      </w:r>
      <w:r w:rsidRPr="00243E54">
        <w:rPr>
          <w:rFonts w:ascii="Times New Roman" w:hAnsi="Times New Roman"/>
          <w:i/>
          <w:iCs/>
          <w:sz w:val="20"/>
          <w:szCs w:val="24"/>
          <w:lang w:val="ru-RU"/>
        </w:rPr>
        <w:t>прибудинкова територія</w:t>
      </w:r>
      <w:r>
        <w:rPr>
          <w:rFonts w:ascii="Times New Roman" w:hAnsi="Times New Roman"/>
          <w:i/>
          <w:iCs/>
          <w:sz w:val="20"/>
          <w:szCs w:val="24"/>
          <w:lang w:val="ru-RU"/>
        </w:rPr>
        <w:t>;</w:t>
      </w:r>
      <w:r w:rsidRPr="00243E54">
        <w:rPr>
          <w:rFonts w:ascii="Times New Roman" w:hAnsi="Times New Roman"/>
          <w:i/>
          <w:iCs/>
          <w:sz w:val="20"/>
          <w:szCs w:val="24"/>
          <w:lang w:val="ru-RU"/>
        </w:rPr>
        <w:t xml:space="preserve"> двори багатоквартирних житлових будинків; </w:t>
      </w:r>
      <w:proofErr w:type="gramStart"/>
      <w:r w:rsidRPr="00243E54">
        <w:rPr>
          <w:rFonts w:ascii="Times New Roman" w:hAnsi="Times New Roman"/>
          <w:i/>
          <w:iCs/>
          <w:sz w:val="20"/>
          <w:szCs w:val="24"/>
          <w:lang w:val="ru-RU"/>
        </w:rPr>
        <w:t>соц</w:t>
      </w:r>
      <w:proofErr w:type="gramEnd"/>
      <w:r w:rsidRPr="00243E54">
        <w:rPr>
          <w:rFonts w:ascii="Times New Roman" w:hAnsi="Times New Roman"/>
          <w:i/>
          <w:iCs/>
          <w:sz w:val="20"/>
          <w:szCs w:val="24"/>
          <w:lang w:val="ru-RU"/>
        </w:rPr>
        <w:t>іально</w:t>
      </w:r>
      <w:r>
        <w:rPr>
          <w:rFonts w:ascii="Times New Roman" w:hAnsi="Times New Roman"/>
          <w:i/>
          <w:iCs/>
          <w:sz w:val="20"/>
          <w:szCs w:val="24"/>
          <w:lang w:val="ru-RU"/>
        </w:rPr>
        <w:t xml:space="preserve"> </w:t>
      </w:r>
      <w:r w:rsidRPr="00243E54">
        <w:rPr>
          <w:rFonts w:ascii="Times New Roman" w:hAnsi="Times New Roman"/>
          <w:i/>
          <w:iCs/>
          <w:sz w:val="20"/>
          <w:szCs w:val="24"/>
          <w:lang w:val="ru-RU"/>
        </w:rPr>
        <w:t>активний простір; соціопсихологічна комфортність; атрактивність а</w:t>
      </w:r>
      <w:r>
        <w:rPr>
          <w:rFonts w:ascii="Times New Roman" w:hAnsi="Times New Roman"/>
          <w:i/>
          <w:iCs/>
          <w:sz w:val="20"/>
          <w:szCs w:val="24"/>
          <w:lang w:val="ru-RU"/>
        </w:rPr>
        <w:t>рхітектурно-просторових рішень</w:t>
      </w:r>
    </w:p>
    <w:p w:rsidR="00B26E9E" w:rsidRPr="00243E54" w:rsidRDefault="00B26E9E" w:rsidP="00B26E9E">
      <w:pPr>
        <w:spacing w:after="240" w:line="240" w:lineRule="auto"/>
        <w:jc w:val="center"/>
        <w:rPr>
          <w:rFonts w:ascii="Times New Roman" w:hAnsi="Times New Roman"/>
          <w:sz w:val="28"/>
          <w:szCs w:val="24"/>
        </w:rPr>
      </w:pPr>
      <w:r w:rsidRPr="00243E54">
        <w:rPr>
          <w:rFonts w:ascii="Times New Roman" w:hAnsi="Times New Roman"/>
          <w:b/>
          <w:bCs/>
          <w:sz w:val="28"/>
          <w:szCs w:val="24"/>
        </w:rPr>
        <w:t xml:space="preserve">RESEARCH OF SOCIAL ACTIVITY OF INTERIOR SPACES </w:t>
      </w:r>
      <w:r>
        <w:rPr>
          <w:rFonts w:ascii="Times New Roman" w:hAnsi="Times New Roman"/>
          <w:b/>
          <w:bCs/>
          <w:sz w:val="28"/>
          <w:szCs w:val="24"/>
        </w:rPr>
        <w:br/>
      </w:r>
      <w:r w:rsidRPr="00243E54">
        <w:rPr>
          <w:rFonts w:ascii="Times New Roman" w:hAnsi="Times New Roman"/>
          <w:b/>
          <w:bCs/>
          <w:sz w:val="28"/>
          <w:szCs w:val="24"/>
        </w:rPr>
        <w:t>IN ARCHITECTURAL SOLUTIONS OF RESIDENTIAL HOUSES</w:t>
      </w:r>
    </w:p>
    <w:p w:rsidR="00B26E9E" w:rsidRPr="00213E95" w:rsidRDefault="00B26E9E" w:rsidP="00B26E9E">
      <w:pPr>
        <w:spacing w:after="240" w:line="240" w:lineRule="auto"/>
        <w:jc w:val="both"/>
        <w:rPr>
          <w:rFonts w:ascii="Times New Roman" w:hAnsi="Times New Roman"/>
          <w:i/>
          <w:iCs/>
          <w:sz w:val="24"/>
          <w:szCs w:val="24"/>
        </w:rPr>
      </w:pPr>
      <w:r w:rsidRPr="00213E95">
        <w:rPr>
          <w:rFonts w:ascii="Times New Roman" w:hAnsi="Times New Roman"/>
          <w:sz w:val="24"/>
          <w:szCs w:val="24"/>
        </w:rPr>
        <w:t xml:space="preserve">SMADYCH I.P., </w:t>
      </w:r>
      <w:r w:rsidRPr="00213E95">
        <w:rPr>
          <w:rFonts w:ascii="Times New Roman" w:hAnsi="Times New Roman"/>
          <w:i/>
          <w:iCs/>
          <w:sz w:val="24"/>
          <w:szCs w:val="24"/>
        </w:rPr>
        <w:t xml:space="preserve">Cand. Arch. (PhD), </w:t>
      </w:r>
      <w:r w:rsidRPr="00F31DE7">
        <w:rPr>
          <w:rFonts w:ascii="Times New Roman" w:hAnsi="Times New Roman"/>
          <w:i/>
          <w:iCs/>
          <w:sz w:val="24"/>
          <w:szCs w:val="24"/>
        </w:rPr>
        <w:t>Assoc. Prof.</w:t>
      </w:r>
    </w:p>
    <w:p w:rsidR="00B26E9E" w:rsidRPr="00DD3E7B" w:rsidRDefault="00B26E9E" w:rsidP="00B26E9E">
      <w:pPr>
        <w:spacing w:after="240" w:line="240" w:lineRule="auto"/>
        <w:jc w:val="both"/>
        <w:rPr>
          <w:rFonts w:ascii="Times New Roman" w:hAnsi="Times New Roman"/>
          <w:sz w:val="18"/>
          <w:szCs w:val="24"/>
        </w:rPr>
      </w:pPr>
      <w:r w:rsidRPr="008C0B9E">
        <w:rPr>
          <w:rFonts w:ascii="Times New Roman" w:hAnsi="Times New Roman"/>
          <w:sz w:val="18"/>
          <w:szCs w:val="24"/>
        </w:rPr>
        <w:t>Department of Architecture and Urban Planning, Institute of Architecture, Construction and Energy IFNTUOG, 15, Karpatska</w:t>
      </w:r>
      <w:r w:rsidRPr="00DD3E7B">
        <w:rPr>
          <w:rFonts w:ascii="Times New Roman" w:hAnsi="Times New Roman"/>
          <w:sz w:val="18"/>
          <w:szCs w:val="24"/>
        </w:rPr>
        <w:t xml:space="preserve"> </w:t>
      </w:r>
      <w:r>
        <w:rPr>
          <w:rFonts w:ascii="Times New Roman" w:hAnsi="Times New Roman"/>
          <w:sz w:val="18"/>
          <w:szCs w:val="24"/>
        </w:rPr>
        <w:t>S</w:t>
      </w:r>
      <w:r w:rsidRPr="008C0B9E">
        <w:rPr>
          <w:rFonts w:ascii="Times New Roman" w:hAnsi="Times New Roman"/>
          <w:sz w:val="18"/>
          <w:szCs w:val="24"/>
        </w:rPr>
        <w:t>t</w:t>
      </w:r>
      <w:r>
        <w:rPr>
          <w:rFonts w:ascii="Times New Roman" w:hAnsi="Times New Roman"/>
          <w:sz w:val="18"/>
          <w:szCs w:val="24"/>
        </w:rPr>
        <w:t>r</w:t>
      </w:r>
      <w:r w:rsidRPr="008C0B9E">
        <w:rPr>
          <w:rFonts w:ascii="Times New Roman" w:hAnsi="Times New Roman"/>
          <w:sz w:val="18"/>
          <w:szCs w:val="24"/>
        </w:rPr>
        <w:t xml:space="preserve">., </w:t>
      </w:r>
      <w:r w:rsidRPr="00DD3E7B">
        <w:rPr>
          <w:rFonts w:ascii="Times New Roman" w:hAnsi="Times New Roman"/>
          <w:sz w:val="18"/>
          <w:szCs w:val="24"/>
        </w:rPr>
        <w:t xml:space="preserve">76019, Ivano-Frankivsk, Ukraine, </w:t>
      </w:r>
      <w:r>
        <w:rPr>
          <w:rFonts w:ascii="Times New Roman" w:hAnsi="Times New Roman"/>
          <w:sz w:val="18"/>
          <w:szCs w:val="24"/>
        </w:rPr>
        <w:t xml:space="preserve">e-mail: </w:t>
      </w:r>
      <w:r w:rsidRPr="00DD3E7B">
        <w:rPr>
          <w:rFonts w:ascii="Times New Roman" w:hAnsi="Times New Roman"/>
          <w:sz w:val="18"/>
          <w:szCs w:val="24"/>
          <w:u w:val="single"/>
        </w:rPr>
        <w:t>Architectvan@gmail.com</w:t>
      </w:r>
      <w:r w:rsidRPr="00DD3E7B">
        <w:rPr>
          <w:rFonts w:ascii="Times New Roman" w:hAnsi="Times New Roman"/>
          <w:sz w:val="18"/>
          <w:szCs w:val="24"/>
        </w:rPr>
        <w:t xml:space="preserve">, </w:t>
      </w:r>
      <w:r w:rsidRPr="00DD3E7B">
        <w:rPr>
          <w:rFonts w:ascii="Times New Roman" w:hAnsi="Times New Roman"/>
          <w:sz w:val="18"/>
          <w:szCs w:val="18"/>
        </w:rPr>
        <w:t xml:space="preserve">tel. +38 </w:t>
      </w:r>
      <w:r>
        <w:rPr>
          <w:rFonts w:ascii="Times New Roman" w:hAnsi="Times New Roman"/>
          <w:sz w:val="18"/>
          <w:szCs w:val="24"/>
        </w:rPr>
        <w:t xml:space="preserve">(067) </w:t>
      </w:r>
      <w:r w:rsidRPr="00DD3E7B">
        <w:rPr>
          <w:rFonts w:ascii="Times New Roman" w:hAnsi="Times New Roman"/>
          <w:sz w:val="18"/>
          <w:szCs w:val="24"/>
        </w:rPr>
        <w:t>466-77-46, ORCID</w:t>
      </w:r>
      <w:r w:rsidRPr="00DD3E7B">
        <w:rPr>
          <w:rFonts w:ascii="Times New Roman" w:hAnsi="Times New Roman"/>
          <w:iCs/>
          <w:sz w:val="18"/>
          <w:szCs w:val="18"/>
          <w:shd w:val="clear" w:color="auto" w:fill="FFFFFF"/>
        </w:rPr>
        <w:t xml:space="preserve"> ID</w:t>
      </w:r>
      <w:r w:rsidRPr="00BD3C41">
        <w:rPr>
          <w:rFonts w:ascii="Times New Roman" w:hAnsi="Times New Roman"/>
          <w:iCs/>
          <w:sz w:val="18"/>
          <w:szCs w:val="18"/>
          <w:shd w:val="clear" w:color="auto" w:fill="FFFFFF"/>
        </w:rPr>
        <w:t xml:space="preserve">: </w:t>
      </w:r>
      <w:r w:rsidRPr="00DD3E7B">
        <w:rPr>
          <w:rFonts w:ascii="Times New Roman" w:hAnsi="Times New Roman"/>
          <w:sz w:val="18"/>
          <w:szCs w:val="24"/>
        </w:rPr>
        <w:t>0000-0001-7964-5730</w:t>
      </w:r>
    </w:p>
    <w:p w:rsidR="00B26E9E" w:rsidRPr="008C0B9E" w:rsidRDefault="00B26E9E" w:rsidP="00B26E9E">
      <w:pPr>
        <w:spacing w:before="240" w:after="240" w:line="240" w:lineRule="auto"/>
        <w:ind w:firstLine="397"/>
        <w:jc w:val="both"/>
        <w:rPr>
          <w:rFonts w:ascii="Times New Roman" w:hAnsi="Times New Roman"/>
          <w:sz w:val="20"/>
          <w:szCs w:val="20"/>
        </w:rPr>
      </w:pPr>
      <w:r w:rsidRPr="008C0B9E">
        <w:rPr>
          <w:rFonts w:ascii="Times New Roman" w:hAnsi="Times New Roman"/>
          <w:b/>
          <w:bCs/>
          <w:sz w:val="20"/>
          <w:szCs w:val="20"/>
        </w:rPr>
        <w:t>A</w:t>
      </w:r>
      <w:r>
        <w:rPr>
          <w:rFonts w:ascii="Times New Roman" w:hAnsi="Times New Roman"/>
          <w:b/>
          <w:bCs/>
          <w:sz w:val="20"/>
          <w:szCs w:val="20"/>
        </w:rPr>
        <w:t>bstract</w:t>
      </w:r>
      <w:r w:rsidRPr="008C0B9E">
        <w:rPr>
          <w:rFonts w:ascii="Times New Roman" w:hAnsi="Times New Roman"/>
          <w:b/>
          <w:bCs/>
          <w:sz w:val="20"/>
          <w:szCs w:val="20"/>
        </w:rPr>
        <w:t>.</w:t>
      </w:r>
      <w:r w:rsidRPr="008C0B9E">
        <w:rPr>
          <w:rFonts w:ascii="Times New Roman" w:hAnsi="Times New Roman"/>
          <w:sz w:val="20"/>
          <w:szCs w:val="20"/>
        </w:rPr>
        <w:t xml:space="preserve"> </w:t>
      </w:r>
      <w:r w:rsidRPr="008C0B9E">
        <w:rPr>
          <w:rFonts w:ascii="Times New Roman" w:hAnsi="Times New Roman"/>
          <w:b/>
          <w:bCs/>
          <w:i/>
          <w:iCs/>
          <w:sz w:val="20"/>
          <w:szCs w:val="20"/>
        </w:rPr>
        <w:t>Formulation of the problem</w:t>
      </w:r>
      <w:r w:rsidRPr="008C0B9E">
        <w:rPr>
          <w:rFonts w:ascii="Times New Roman" w:hAnsi="Times New Roman"/>
          <w:sz w:val="20"/>
          <w:szCs w:val="20"/>
        </w:rPr>
        <w:t xml:space="preserve">. Social activity in the adjacent areas of multi-apartment residential buildings is one of the key elements of life in the city and an indicator of successful architectural and planning solutions. Despite the active growth in the sphere of housing construction in </w:t>
      </w:r>
      <w:smartTag w:uri="urn:schemas-microsoft-com:office:smarttags" w:element="place">
        <w:smartTag w:uri="urn:schemas-microsoft-com:office:smarttags" w:element="country-region">
          <w:r w:rsidRPr="008C0B9E">
            <w:rPr>
              <w:rFonts w:ascii="Times New Roman" w:hAnsi="Times New Roman"/>
              <w:sz w:val="20"/>
              <w:szCs w:val="20"/>
            </w:rPr>
            <w:t>Ukraine</w:t>
          </w:r>
        </w:smartTag>
      </w:smartTag>
      <w:r w:rsidRPr="008C0B9E">
        <w:rPr>
          <w:rFonts w:ascii="Times New Roman" w:hAnsi="Times New Roman"/>
          <w:sz w:val="20"/>
          <w:szCs w:val="20"/>
        </w:rPr>
        <w:t xml:space="preserve"> and the improvement in the quality of architectural solutions for the courtyards of multi-apartment residential buildings, there is a different social activity of residents within the local area. </w:t>
      </w:r>
      <w:r w:rsidRPr="008C0B9E">
        <w:rPr>
          <w:rFonts w:ascii="Times New Roman" w:hAnsi="Times New Roman"/>
          <w:b/>
          <w:bCs/>
          <w:i/>
          <w:iCs/>
          <w:sz w:val="20"/>
          <w:szCs w:val="20"/>
        </w:rPr>
        <w:t>The purpose of the article</w:t>
      </w:r>
      <w:r w:rsidRPr="008C0B9E">
        <w:rPr>
          <w:rFonts w:ascii="Times New Roman" w:hAnsi="Times New Roman"/>
          <w:sz w:val="20"/>
          <w:szCs w:val="20"/>
        </w:rPr>
        <w:t xml:space="preserve"> is to determine the parameters that affect the social activity and comfort of people in the courtyards of apartment buildings and ways to take them into account in design solutions. </w:t>
      </w:r>
      <w:r w:rsidRPr="00F31DE7">
        <w:rPr>
          <w:rFonts w:ascii="Times New Roman Полужирный Курс" w:hAnsi="Times New Roman Полужирный Курс" w:cs="Times New Roman Полужирный Курс"/>
          <w:i/>
          <w:iCs/>
          <w:sz w:val="20"/>
          <w:szCs w:val="20"/>
        </w:rPr>
        <w:t>Conclusions.</w:t>
      </w:r>
      <w:r w:rsidRPr="008C0B9E">
        <w:rPr>
          <w:rFonts w:ascii="Times New Roman" w:hAnsi="Times New Roman"/>
          <w:sz w:val="20"/>
          <w:szCs w:val="20"/>
        </w:rPr>
        <w:t xml:space="preserve"> In the course of the analysis of scientific research on the subject of house spaces and social activity of city residents, it is highlighted that the issues of social activity of residents is a multifactorial task that is influenced by a whole variety of both architectural-spatial and socio-psychological characteristics. By comparative analysis of the adjacent territories of Ivano-Frankivsk with similar architectural and spatial indicators and different levels of social activity, it was determined that these courtyards differ in the general indicator of the time a person spends on their territory and the dispersion of people across the site. To assess individual indicators and </w:t>
      </w:r>
      <w:r w:rsidRPr="008C0B9E">
        <w:rPr>
          <w:rFonts w:ascii="Times New Roman" w:hAnsi="Times New Roman"/>
          <w:sz w:val="20"/>
          <w:szCs w:val="20"/>
        </w:rPr>
        <w:lastRenderedPageBreak/>
        <w:t>formulate recommendations for the socio-psychological comfort and attractiveness of the courtyard, the method of constructing the McKinsey</w:t>
      </w:r>
      <w:r>
        <w:rPr>
          <w:rFonts w:ascii="Times New Roman" w:hAnsi="Times New Roman"/>
          <w:sz w:val="20"/>
          <w:szCs w:val="20"/>
        </w:rPr>
        <w:t xml:space="preserve"> </w:t>
      </w:r>
      <w:r w:rsidRPr="008C0B9E">
        <w:rPr>
          <w:rFonts w:ascii="Times New Roman" w:hAnsi="Times New Roman"/>
          <w:sz w:val="20"/>
          <w:szCs w:val="20"/>
        </w:rPr>
        <w:t>/ General Electric matrix was used, which was interpreted to solve architectural problems. The main vectors for constructing this matrix are “socio-psychological comfort” and “attractiveness of architectural and spatial solutions”. Using the method of expert assessments, the location of each of the studied courtyards was determined on the general field of the matrix, namely: the courtyard area of the Kalinova Sloboda residential c</w:t>
      </w:r>
      <w:r>
        <w:rPr>
          <w:rFonts w:ascii="Times New Roman" w:hAnsi="Times New Roman"/>
          <w:sz w:val="20"/>
          <w:szCs w:val="20"/>
        </w:rPr>
        <w:t>omplex is located in the field “</w:t>
      </w:r>
      <w:r w:rsidRPr="008C0B9E">
        <w:rPr>
          <w:rFonts w:ascii="Times New Roman" w:hAnsi="Times New Roman"/>
          <w:sz w:val="20"/>
          <w:szCs w:val="20"/>
        </w:rPr>
        <w:t>Effective design solution</w:t>
      </w:r>
      <w:r>
        <w:rPr>
          <w:rFonts w:ascii="Times New Roman" w:hAnsi="Times New Roman"/>
          <w:sz w:val="20"/>
          <w:szCs w:val="20"/>
        </w:rPr>
        <w:t>”; residential complex “</w:t>
      </w:r>
      <w:r w:rsidRPr="008C0B9E">
        <w:rPr>
          <w:rFonts w:ascii="Times New Roman" w:hAnsi="Times New Roman"/>
          <w:sz w:val="20"/>
          <w:szCs w:val="20"/>
        </w:rPr>
        <w:t>Lipki</w:t>
      </w:r>
      <w:r>
        <w:rPr>
          <w:rFonts w:ascii="Times New Roman" w:hAnsi="Times New Roman"/>
          <w:sz w:val="20"/>
          <w:szCs w:val="20"/>
        </w:rPr>
        <w:t>”, in the field “</w:t>
      </w:r>
      <w:r w:rsidRPr="008C0B9E">
        <w:rPr>
          <w:rFonts w:ascii="Times New Roman" w:hAnsi="Times New Roman"/>
          <w:sz w:val="20"/>
          <w:szCs w:val="20"/>
        </w:rPr>
        <w:t>Architectural solution requires improvement at all stages</w:t>
      </w:r>
      <w:r>
        <w:rPr>
          <w:rFonts w:ascii="Times New Roman" w:hAnsi="Times New Roman"/>
          <w:sz w:val="20"/>
          <w:szCs w:val="20"/>
        </w:rPr>
        <w:t>”</w:t>
      </w:r>
      <w:r w:rsidRPr="008C0B9E">
        <w:rPr>
          <w:rFonts w:ascii="Times New Roman" w:hAnsi="Times New Roman"/>
          <w:sz w:val="20"/>
          <w:szCs w:val="20"/>
        </w:rPr>
        <w:t>, which confirms the difference in social activity in the adjacent areas of these courtyards. Therefore, this research algorithm can be applied even at the design stage to check the social comfort and attractiveness of design solutions.</w:t>
      </w:r>
    </w:p>
    <w:p w:rsidR="00B26E9E" w:rsidRDefault="00B26E9E" w:rsidP="00B26E9E">
      <w:pPr>
        <w:spacing w:after="240" w:line="240" w:lineRule="auto"/>
        <w:ind w:firstLine="397"/>
        <w:jc w:val="both"/>
        <w:rPr>
          <w:rFonts w:ascii="Times New Roman" w:hAnsi="Times New Roman"/>
          <w:sz w:val="24"/>
          <w:szCs w:val="24"/>
        </w:rPr>
      </w:pPr>
      <w:r w:rsidRPr="008C0B9E">
        <w:rPr>
          <w:rFonts w:ascii="Times New Roman" w:hAnsi="Times New Roman"/>
          <w:b/>
          <w:bCs/>
          <w:sz w:val="20"/>
          <w:szCs w:val="20"/>
        </w:rPr>
        <w:t>Keywords</w:t>
      </w:r>
      <w:r w:rsidRPr="008C0B9E">
        <w:rPr>
          <w:rFonts w:ascii="Times New Roman" w:hAnsi="Times New Roman"/>
          <w:sz w:val="20"/>
          <w:szCs w:val="20"/>
        </w:rPr>
        <w:t xml:space="preserve">: </w:t>
      </w:r>
      <w:r w:rsidRPr="00DD3E7B">
        <w:rPr>
          <w:rFonts w:ascii="Times New Roman" w:hAnsi="Times New Roman"/>
          <w:i/>
          <w:sz w:val="20"/>
          <w:szCs w:val="20"/>
        </w:rPr>
        <w:t>adjoining territory</w:t>
      </w:r>
      <w:r>
        <w:rPr>
          <w:rFonts w:ascii="Times New Roman" w:hAnsi="Times New Roman"/>
          <w:i/>
          <w:sz w:val="20"/>
          <w:szCs w:val="20"/>
        </w:rPr>
        <w:t>;</w:t>
      </w:r>
      <w:r w:rsidRPr="00DD3E7B">
        <w:rPr>
          <w:rFonts w:ascii="Times New Roman" w:hAnsi="Times New Roman"/>
          <w:i/>
          <w:sz w:val="20"/>
          <w:szCs w:val="20"/>
        </w:rPr>
        <w:t xml:space="preserve"> courtyards of apartment buildings; socially active space; socio-psychological comfort; attractiveness of architectural and spatial solutions</w:t>
      </w:r>
    </w:p>
    <w:p w:rsidR="00B26E9E" w:rsidRPr="00956422" w:rsidRDefault="00B26E9E" w:rsidP="00B26E9E">
      <w:pPr>
        <w:spacing w:after="0" w:line="240" w:lineRule="auto"/>
        <w:ind w:firstLine="397"/>
        <w:jc w:val="both"/>
        <w:rPr>
          <w:rFonts w:ascii="Times New Roman" w:hAnsi="Times New Roman"/>
          <w:b/>
          <w:bCs/>
          <w:sz w:val="24"/>
          <w:szCs w:val="24"/>
        </w:rPr>
        <w:sectPr w:rsidR="00B26E9E" w:rsidRPr="00956422" w:rsidSect="00A8401B">
          <w:pgSz w:w="11906" w:h="16838"/>
          <w:pgMar w:top="1418" w:right="991" w:bottom="1418" w:left="1418" w:header="0" w:footer="0" w:gutter="0"/>
          <w:cols w:space="720"/>
          <w:formProt w:val="0"/>
          <w:docGrid w:linePitch="360" w:charSpace="-2049"/>
        </w:sectPr>
      </w:pPr>
    </w:p>
    <w:p w:rsidR="00B26E9E"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b/>
          <w:bCs/>
          <w:sz w:val="24"/>
          <w:szCs w:val="24"/>
          <w:lang w:val="ru-RU"/>
        </w:rPr>
        <w:lastRenderedPageBreak/>
        <w:t xml:space="preserve">Постановка проблеми.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 xml:space="preserve">іальна активність </w:t>
      </w:r>
      <w:r>
        <w:rPr>
          <w:rFonts w:ascii="Times New Roman" w:hAnsi="Times New Roman"/>
          <w:sz w:val="24"/>
          <w:szCs w:val="24"/>
          <w:lang w:val="ru-RU"/>
        </w:rPr>
        <w:t>на</w:t>
      </w:r>
      <w:r w:rsidRPr="00243E54">
        <w:rPr>
          <w:rFonts w:ascii="Times New Roman" w:hAnsi="Times New Roman"/>
          <w:sz w:val="24"/>
          <w:szCs w:val="24"/>
          <w:lang w:val="ru-RU"/>
        </w:rPr>
        <w:t xml:space="preserve"> прибудинкових територіях </w:t>
      </w:r>
      <w:r w:rsidRPr="00E032F5">
        <w:rPr>
          <w:rFonts w:ascii="Times New Roman" w:hAnsi="Times New Roman"/>
          <w:sz w:val="24"/>
          <w:szCs w:val="24"/>
          <w:lang w:val="ru-RU"/>
        </w:rPr>
        <w:t xml:space="preserve">багатоквартирних житлових будинків </w:t>
      </w:r>
      <w:r w:rsidRPr="00E032F5">
        <w:rPr>
          <w:rFonts w:ascii="Times New Roman" w:hAnsi="Times New Roman"/>
          <w:iCs/>
          <w:sz w:val="24"/>
          <w:szCs w:val="24"/>
          <w:lang w:val="ru-RU"/>
        </w:rPr>
        <w:t>−</w:t>
      </w:r>
      <w:r w:rsidRPr="00E032F5">
        <w:rPr>
          <w:rFonts w:ascii="Times New Roman" w:hAnsi="Times New Roman"/>
          <w:iCs/>
          <w:sz w:val="24"/>
          <w:szCs w:val="24"/>
        </w:rPr>
        <w:t xml:space="preserve"> це</w:t>
      </w:r>
      <w:r w:rsidRPr="00243E54">
        <w:rPr>
          <w:rFonts w:ascii="Times New Roman" w:hAnsi="Times New Roman"/>
          <w:sz w:val="24"/>
          <w:szCs w:val="24"/>
          <w:lang w:val="ru-RU"/>
        </w:rPr>
        <w:t xml:space="preserve"> один </w:t>
      </w:r>
      <w:r>
        <w:rPr>
          <w:rFonts w:ascii="Times New Roman" w:hAnsi="Times New Roman"/>
          <w:sz w:val="24"/>
          <w:szCs w:val="24"/>
          <w:lang w:val="ru-RU"/>
        </w:rPr>
        <w:t>і</w:t>
      </w:r>
      <w:r w:rsidRPr="00243E54">
        <w:rPr>
          <w:rFonts w:ascii="Times New Roman" w:hAnsi="Times New Roman"/>
          <w:sz w:val="24"/>
          <w:szCs w:val="24"/>
          <w:lang w:val="ru-RU"/>
        </w:rPr>
        <w:t xml:space="preserve">з ключових елементів життя в місті та показник вдалих архітектурно-планувальних рішень. </w:t>
      </w:r>
      <w:r>
        <w:rPr>
          <w:rFonts w:ascii="Times New Roman" w:hAnsi="Times New Roman"/>
          <w:sz w:val="24"/>
          <w:szCs w:val="24"/>
          <w:lang w:val="ru-RU"/>
        </w:rPr>
        <w:t>У</w:t>
      </w:r>
      <w:r w:rsidRPr="00243E54">
        <w:rPr>
          <w:rFonts w:ascii="Times New Roman" w:hAnsi="Times New Roman"/>
          <w:sz w:val="24"/>
          <w:szCs w:val="24"/>
          <w:lang w:val="ru-RU"/>
        </w:rPr>
        <w:t xml:space="preserve"> період 2015–2020</w:t>
      </w:r>
      <w:r w:rsidRPr="00D875B6">
        <w:rPr>
          <w:rFonts w:ascii="Times New Roman" w:hAnsi="Times New Roman"/>
          <w:sz w:val="24"/>
          <w:szCs w:val="24"/>
          <w:lang w:val="ru-RU"/>
        </w:rPr>
        <w:t xml:space="preserve"> років</w:t>
      </w:r>
      <w:r w:rsidRPr="00243E54">
        <w:rPr>
          <w:rFonts w:ascii="Times New Roman" w:hAnsi="Times New Roman"/>
          <w:sz w:val="24"/>
          <w:szCs w:val="24"/>
          <w:lang w:val="ru-RU"/>
        </w:rPr>
        <w:t xml:space="preserve"> динаміка росту житлового фонду та </w:t>
      </w:r>
      <w:proofErr w:type="gramStart"/>
      <w:r w:rsidRPr="00243E54">
        <w:rPr>
          <w:rFonts w:ascii="Times New Roman" w:hAnsi="Times New Roman"/>
          <w:sz w:val="24"/>
          <w:szCs w:val="24"/>
          <w:lang w:val="ru-RU"/>
        </w:rPr>
        <w:t>п</w:t>
      </w:r>
      <w:proofErr w:type="gramEnd"/>
      <w:r w:rsidRPr="00243E54">
        <w:rPr>
          <w:rFonts w:ascii="Times New Roman" w:hAnsi="Times New Roman"/>
          <w:sz w:val="24"/>
          <w:szCs w:val="24"/>
          <w:lang w:val="ru-RU"/>
        </w:rPr>
        <w:t xml:space="preserve">ідвищення конкуренції на ринку житла </w:t>
      </w:r>
      <w:r>
        <w:rPr>
          <w:rFonts w:ascii="Times New Roman" w:hAnsi="Times New Roman"/>
          <w:sz w:val="24"/>
          <w:szCs w:val="24"/>
          <w:lang w:val="ru-RU"/>
        </w:rPr>
        <w:t>зумовила</w:t>
      </w:r>
      <w:r w:rsidRPr="00243E54">
        <w:rPr>
          <w:rFonts w:ascii="Times New Roman" w:hAnsi="Times New Roman"/>
          <w:sz w:val="24"/>
          <w:szCs w:val="24"/>
          <w:lang w:val="ru-RU"/>
        </w:rPr>
        <w:t xml:space="preserve"> пошук цікавих архітектурних рішень </w:t>
      </w:r>
      <w:r>
        <w:rPr>
          <w:rFonts w:ascii="Times New Roman" w:hAnsi="Times New Roman"/>
          <w:sz w:val="24"/>
          <w:szCs w:val="24"/>
          <w:lang w:val="ru-RU"/>
        </w:rPr>
        <w:t>і</w:t>
      </w:r>
      <w:r w:rsidRPr="00243E54">
        <w:rPr>
          <w:rFonts w:ascii="Times New Roman" w:hAnsi="Times New Roman"/>
          <w:sz w:val="24"/>
          <w:szCs w:val="24"/>
          <w:lang w:val="ru-RU"/>
        </w:rPr>
        <w:t xml:space="preserve"> підвищення уваги архітекторів та інвесторів до створення соціальноактивних прибудинкових територій. Попри активн</w:t>
      </w:r>
      <w:r>
        <w:rPr>
          <w:rFonts w:ascii="Times New Roman" w:hAnsi="Times New Roman"/>
          <w:sz w:val="24"/>
          <w:szCs w:val="24"/>
          <w:lang w:val="ru-RU"/>
        </w:rPr>
        <w:t>е</w:t>
      </w:r>
      <w:r w:rsidRPr="00243E54">
        <w:rPr>
          <w:rFonts w:ascii="Times New Roman" w:hAnsi="Times New Roman"/>
          <w:sz w:val="24"/>
          <w:szCs w:val="24"/>
          <w:lang w:val="ru-RU"/>
        </w:rPr>
        <w:t xml:space="preserve"> р</w:t>
      </w:r>
      <w:r>
        <w:rPr>
          <w:rFonts w:ascii="Times New Roman" w:hAnsi="Times New Roman"/>
          <w:sz w:val="24"/>
          <w:szCs w:val="24"/>
          <w:lang w:val="ru-RU"/>
        </w:rPr>
        <w:t>озширення</w:t>
      </w:r>
      <w:r w:rsidRPr="00243E54">
        <w:rPr>
          <w:rFonts w:ascii="Times New Roman" w:hAnsi="Times New Roman"/>
          <w:sz w:val="24"/>
          <w:szCs w:val="24"/>
          <w:lang w:val="ru-RU"/>
        </w:rPr>
        <w:t xml:space="preserve"> сфери житлового будівництва та </w:t>
      </w:r>
      <w:proofErr w:type="gramStart"/>
      <w:r w:rsidRPr="00243E54">
        <w:rPr>
          <w:rFonts w:ascii="Times New Roman" w:hAnsi="Times New Roman"/>
          <w:sz w:val="24"/>
          <w:szCs w:val="24"/>
          <w:lang w:val="ru-RU"/>
        </w:rPr>
        <w:t>п</w:t>
      </w:r>
      <w:proofErr w:type="gramEnd"/>
      <w:r w:rsidRPr="00243E54">
        <w:rPr>
          <w:rFonts w:ascii="Times New Roman" w:hAnsi="Times New Roman"/>
          <w:sz w:val="24"/>
          <w:szCs w:val="24"/>
          <w:lang w:val="ru-RU"/>
        </w:rPr>
        <w:t xml:space="preserve">ідвищення якості архітектурних рішень дворів багатоквартирних житлових будинків, має місце різна соціальна активність мешканців </w:t>
      </w:r>
      <w:r>
        <w:rPr>
          <w:rFonts w:ascii="Times New Roman" w:hAnsi="Times New Roman"/>
          <w:sz w:val="24"/>
          <w:szCs w:val="24"/>
          <w:lang w:val="ru-RU"/>
        </w:rPr>
        <w:t>у</w:t>
      </w:r>
      <w:r w:rsidRPr="00243E54">
        <w:rPr>
          <w:rFonts w:ascii="Times New Roman" w:hAnsi="Times New Roman"/>
          <w:sz w:val="24"/>
          <w:szCs w:val="24"/>
          <w:lang w:val="ru-RU"/>
        </w:rPr>
        <w:t xml:space="preserve"> межах прибудинкової території. </w:t>
      </w:r>
    </w:p>
    <w:p w:rsidR="00B26E9E" w:rsidRDefault="00B26E9E" w:rsidP="00B26E9E">
      <w:pPr>
        <w:spacing w:after="0" w:line="240" w:lineRule="auto"/>
        <w:ind w:firstLine="397"/>
        <w:jc w:val="both"/>
        <w:rPr>
          <w:rFonts w:ascii="Times New Roman" w:hAnsi="Times New Roman"/>
          <w:sz w:val="24"/>
          <w:szCs w:val="24"/>
          <w:lang w:val="ru-RU"/>
        </w:rPr>
      </w:pPr>
      <w:r w:rsidRPr="00956422">
        <w:rPr>
          <w:rFonts w:ascii="Times New Roman" w:hAnsi="Times New Roman"/>
          <w:b/>
          <w:bCs/>
          <w:sz w:val="24"/>
          <w:szCs w:val="24"/>
          <w:lang w:val="ru-RU"/>
        </w:rPr>
        <w:t xml:space="preserve">Аналіз джерельної бази </w:t>
      </w:r>
      <w:proofErr w:type="gramStart"/>
      <w:r w:rsidRPr="00956422">
        <w:rPr>
          <w:rFonts w:ascii="Times New Roman" w:hAnsi="Times New Roman"/>
          <w:b/>
          <w:bCs/>
          <w:sz w:val="24"/>
          <w:szCs w:val="24"/>
          <w:lang w:val="ru-RU"/>
        </w:rPr>
        <w:t>досл</w:t>
      </w:r>
      <w:proofErr w:type="gramEnd"/>
      <w:r w:rsidRPr="00956422">
        <w:rPr>
          <w:rFonts w:ascii="Times New Roman" w:hAnsi="Times New Roman"/>
          <w:b/>
          <w:bCs/>
          <w:sz w:val="24"/>
          <w:szCs w:val="24"/>
          <w:lang w:val="ru-RU"/>
        </w:rPr>
        <w:t xml:space="preserve">ідження. </w:t>
      </w:r>
      <w:r>
        <w:rPr>
          <w:rFonts w:ascii="Times New Roman" w:hAnsi="Times New Roman"/>
          <w:sz w:val="24"/>
          <w:szCs w:val="24"/>
          <w:lang w:val="ru-RU"/>
        </w:rPr>
        <w:t>У</w:t>
      </w:r>
      <w:r w:rsidRPr="00956422">
        <w:rPr>
          <w:rFonts w:ascii="Times New Roman" w:hAnsi="Times New Roman"/>
          <w:sz w:val="24"/>
          <w:szCs w:val="24"/>
          <w:lang w:val="ru-RU"/>
        </w:rPr>
        <w:t xml:space="preserve"> науковій літературі особлив</w:t>
      </w:r>
      <w:r>
        <w:rPr>
          <w:rFonts w:ascii="Times New Roman" w:hAnsi="Times New Roman"/>
          <w:sz w:val="24"/>
          <w:szCs w:val="24"/>
          <w:lang w:val="ru-RU"/>
        </w:rPr>
        <w:t>а</w:t>
      </w:r>
      <w:r w:rsidRPr="00956422">
        <w:rPr>
          <w:rFonts w:ascii="Times New Roman" w:hAnsi="Times New Roman"/>
          <w:sz w:val="24"/>
          <w:szCs w:val="24"/>
          <w:lang w:val="ru-RU"/>
        </w:rPr>
        <w:t xml:space="preserve"> уваг</w:t>
      </w:r>
      <w:r>
        <w:rPr>
          <w:rFonts w:ascii="Times New Roman" w:hAnsi="Times New Roman"/>
          <w:sz w:val="24"/>
          <w:szCs w:val="24"/>
          <w:lang w:val="ru-RU"/>
        </w:rPr>
        <w:t>а</w:t>
      </w:r>
      <w:r w:rsidRPr="00956422">
        <w:rPr>
          <w:rFonts w:ascii="Times New Roman" w:hAnsi="Times New Roman"/>
          <w:sz w:val="24"/>
          <w:szCs w:val="24"/>
          <w:lang w:val="ru-RU"/>
        </w:rPr>
        <w:t xml:space="preserve"> приділяється пошуку шляхів </w:t>
      </w:r>
      <w:proofErr w:type="gramStart"/>
      <w:r w:rsidRPr="00956422">
        <w:rPr>
          <w:rFonts w:ascii="Times New Roman" w:hAnsi="Times New Roman"/>
          <w:sz w:val="24"/>
          <w:szCs w:val="24"/>
          <w:lang w:val="ru-RU"/>
        </w:rPr>
        <w:t>п</w:t>
      </w:r>
      <w:proofErr w:type="gramEnd"/>
      <w:r w:rsidRPr="00956422">
        <w:rPr>
          <w:rFonts w:ascii="Times New Roman" w:hAnsi="Times New Roman"/>
          <w:sz w:val="24"/>
          <w:szCs w:val="24"/>
          <w:lang w:val="ru-RU"/>
        </w:rPr>
        <w:t xml:space="preserve">ідвищення комфортності та зручності житлового середовища. </w:t>
      </w:r>
      <w:r w:rsidRPr="00243E54">
        <w:rPr>
          <w:rFonts w:ascii="Times New Roman" w:hAnsi="Times New Roman"/>
          <w:sz w:val="24"/>
          <w:szCs w:val="24"/>
          <w:lang w:val="ru-RU"/>
        </w:rPr>
        <w:t xml:space="preserve">Багато науковців </w:t>
      </w:r>
      <w:proofErr w:type="gramStart"/>
      <w:r w:rsidRPr="00243E54">
        <w:rPr>
          <w:rFonts w:ascii="Times New Roman" w:hAnsi="Times New Roman"/>
          <w:sz w:val="24"/>
          <w:szCs w:val="24"/>
          <w:lang w:val="ru-RU"/>
        </w:rPr>
        <w:t>п</w:t>
      </w:r>
      <w:proofErr w:type="gramEnd"/>
      <w:r w:rsidRPr="00243E54">
        <w:rPr>
          <w:rFonts w:ascii="Times New Roman" w:hAnsi="Times New Roman"/>
          <w:sz w:val="24"/>
          <w:szCs w:val="24"/>
          <w:lang w:val="ru-RU"/>
        </w:rPr>
        <w:t>ідкреслюють потребу переосмислення «двору житлового будинку» як первинного природного середовища, де повинн</w:t>
      </w:r>
      <w:r>
        <w:rPr>
          <w:rFonts w:ascii="Times New Roman" w:hAnsi="Times New Roman"/>
          <w:sz w:val="24"/>
          <w:szCs w:val="24"/>
          <w:lang w:val="ru-RU"/>
        </w:rPr>
        <w:t>а</w:t>
      </w:r>
      <w:r w:rsidRPr="00243E54">
        <w:rPr>
          <w:rFonts w:ascii="Times New Roman" w:hAnsi="Times New Roman"/>
          <w:sz w:val="24"/>
          <w:szCs w:val="24"/>
          <w:lang w:val="ru-RU"/>
        </w:rPr>
        <w:t xml:space="preserve"> забезпечуватись </w:t>
      </w:r>
      <w:r>
        <w:rPr>
          <w:rFonts w:ascii="Times New Roman" w:hAnsi="Times New Roman"/>
          <w:sz w:val="24"/>
          <w:szCs w:val="24"/>
          <w:lang w:val="ru-RU"/>
        </w:rPr>
        <w:t>у</w:t>
      </w:r>
      <w:r w:rsidRPr="00243E54">
        <w:rPr>
          <w:rFonts w:ascii="Times New Roman" w:hAnsi="Times New Roman"/>
          <w:sz w:val="24"/>
          <w:szCs w:val="24"/>
          <w:lang w:val="ru-RU"/>
        </w:rPr>
        <w:t xml:space="preserve">ся множина потреб людини </w:t>
      </w:r>
      <w:r>
        <w:rPr>
          <w:rFonts w:ascii="Times New Roman" w:hAnsi="Times New Roman"/>
          <w:sz w:val="24"/>
          <w:szCs w:val="24"/>
          <w:lang w:val="ru-RU"/>
        </w:rPr>
        <w:t>[1; 2]</w:t>
      </w:r>
      <w:r w:rsidRPr="00243E54">
        <w:rPr>
          <w:rFonts w:ascii="Times New Roman" w:hAnsi="Times New Roman"/>
          <w:sz w:val="24"/>
          <w:szCs w:val="24"/>
          <w:lang w:val="ru-RU"/>
        </w:rPr>
        <w:t>.</w:t>
      </w:r>
      <w:r>
        <w:rPr>
          <w:rFonts w:ascii="Times New Roman" w:hAnsi="Times New Roman"/>
          <w:sz w:val="24"/>
          <w:szCs w:val="24"/>
          <w:lang w:val="ru-RU"/>
        </w:rPr>
        <w:t xml:space="preserve"> У контексті </w:t>
      </w:r>
      <w:proofErr w:type="gramStart"/>
      <w:r>
        <w:rPr>
          <w:rFonts w:ascii="Times New Roman" w:hAnsi="Times New Roman"/>
          <w:sz w:val="24"/>
          <w:szCs w:val="24"/>
          <w:lang w:val="ru-RU"/>
        </w:rPr>
        <w:t>досл</w:t>
      </w:r>
      <w:proofErr w:type="gramEnd"/>
      <w:r>
        <w:rPr>
          <w:rFonts w:ascii="Times New Roman" w:hAnsi="Times New Roman"/>
          <w:sz w:val="24"/>
          <w:szCs w:val="24"/>
          <w:lang w:val="ru-RU"/>
        </w:rPr>
        <w:t>іджень важливою віхою стало формування системи анал</w:t>
      </w:r>
      <w:r w:rsidRPr="00243E54">
        <w:rPr>
          <w:rFonts w:ascii="Times New Roman" w:hAnsi="Times New Roman"/>
          <w:sz w:val="24"/>
          <w:szCs w:val="24"/>
          <w:lang w:val="ru-RU"/>
        </w:rPr>
        <w:t>ізу та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якості просторових рішень дворових територій</w:t>
      </w:r>
      <w:r>
        <w:rPr>
          <w:rFonts w:ascii="Times New Roman" w:hAnsi="Times New Roman"/>
          <w:sz w:val="24"/>
          <w:szCs w:val="24"/>
          <w:lang w:val="ru-RU"/>
        </w:rPr>
        <w:t xml:space="preserve"> [5; 6]. </w:t>
      </w:r>
    </w:p>
    <w:p w:rsidR="00B26E9E" w:rsidRPr="00243E54" w:rsidRDefault="00B26E9E" w:rsidP="00B26E9E">
      <w:pPr>
        <w:spacing w:after="0" w:line="240" w:lineRule="auto"/>
        <w:ind w:firstLine="397"/>
        <w:jc w:val="both"/>
        <w:rPr>
          <w:rFonts w:ascii="Times New Roman" w:hAnsi="Times New Roman"/>
          <w:sz w:val="24"/>
          <w:szCs w:val="24"/>
          <w:lang w:val="ru-RU"/>
        </w:rPr>
      </w:pPr>
      <w:r>
        <w:rPr>
          <w:rFonts w:ascii="Times New Roman" w:hAnsi="Times New Roman"/>
          <w:sz w:val="24"/>
          <w:szCs w:val="24"/>
          <w:lang w:val="ru-RU"/>
        </w:rPr>
        <w:t xml:space="preserve">Ен Гейл у своїх працях висуває теорію про дуалістичне </w:t>
      </w:r>
      <w:proofErr w:type="gramStart"/>
      <w:r>
        <w:rPr>
          <w:rFonts w:ascii="Times New Roman" w:hAnsi="Times New Roman"/>
          <w:sz w:val="24"/>
          <w:szCs w:val="24"/>
          <w:lang w:val="ru-RU"/>
        </w:rPr>
        <w:t>досл</w:t>
      </w:r>
      <w:proofErr w:type="gramEnd"/>
      <w:r>
        <w:rPr>
          <w:rFonts w:ascii="Times New Roman" w:hAnsi="Times New Roman"/>
          <w:sz w:val="24"/>
          <w:szCs w:val="24"/>
          <w:lang w:val="ru-RU"/>
        </w:rPr>
        <w:t>ідження житлового середовища, де в системі внутрішніх чинників впливу на дворові території повинні враховуватись як низка архітектурно-планувальних факторів, так і соціальні потреби людини щодо житлового двору [7]</w:t>
      </w:r>
      <w:r w:rsidRPr="00243E54">
        <w:rPr>
          <w:rFonts w:ascii="Times New Roman" w:hAnsi="Times New Roman"/>
          <w:sz w:val="24"/>
          <w:szCs w:val="24"/>
          <w:lang w:val="ru-RU"/>
        </w:rPr>
        <w:t xml:space="preserve">. Саме він виділяє показники часу </w:t>
      </w:r>
      <w:r w:rsidRPr="00243E54">
        <w:rPr>
          <w:rFonts w:ascii="Times New Roman" w:hAnsi="Times New Roman"/>
          <w:sz w:val="24"/>
          <w:szCs w:val="24"/>
          <w:lang w:val="ru-RU"/>
        </w:rPr>
        <w:lastRenderedPageBreak/>
        <w:t>перебування особи на території двору та розосереджені</w:t>
      </w:r>
      <w:r>
        <w:rPr>
          <w:rFonts w:ascii="Times New Roman" w:hAnsi="Times New Roman"/>
          <w:sz w:val="24"/>
          <w:szCs w:val="24"/>
          <w:lang w:val="ru-RU"/>
        </w:rPr>
        <w:t>сть людей по визначеній ділянці</w:t>
      </w:r>
      <w:r w:rsidRPr="00243E54">
        <w:rPr>
          <w:rFonts w:ascii="Times New Roman" w:hAnsi="Times New Roman"/>
          <w:sz w:val="24"/>
          <w:szCs w:val="24"/>
          <w:lang w:val="ru-RU"/>
        </w:rPr>
        <w:t xml:space="preserve"> як основні «маркери»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 xml:space="preserve">іальноактивного простору.  </w:t>
      </w:r>
    </w:p>
    <w:p w:rsidR="00B26E9E" w:rsidRPr="00243E54"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b/>
          <w:bCs/>
          <w:sz w:val="24"/>
          <w:szCs w:val="24"/>
          <w:lang w:val="ru-RU"/>
        </w:rPr>
        <w:t xml:space="preserve">Результати </w:t>
      </w:r>
      <w:proofErr w:type="gramStart"/>
      <w:r w:rsidRPr="00243E54">
        <w:rPr>
          <w:rFonts w:ascii="Times New Roman" w:hAnsi="Times New Roman"/>
          <w:b/>
          <w:bCs/>
          <w:sz w:val="24"/>
          <w:szCs w:val="24"/>
          <w:lang w:val="ru-RU"/>
        </w:rPr>
        <w:t>досл</w:t>
      </w:r>
      <w:proofErr w:type="gramEnd"/>
      <w:r w:rsidRPr="00243E54">
        <w:rPr>
          <w:rFonts w:ascii="Times New Roman" w:hAnsi="Times New Roman"/>
          <w:b/>
          <w:bCs/>
          <w:sz w:val="24"/>
          <w:szCs w:val="24"/>
          <w:lang w:val="ru-RU"/>
        </w:rPr>
        <w:t xml:space="preserve">іджень. </w:t>
      </w:r>
      <w:r w:rsidRPr="00243E54">
        <w:rPr>
          <w:rFonts w:ascii="Times New Roman" w:hAnsi="Times New Roman"/>
          <w:sz w:val="24"/>
          <w:szCs w:val="24"/>
          <w:lang w:val="ru-RU"/>
        </w:rPr>
        <w:t xml:space="preserve">Попри наукову зацікавленість </w:t>
      </w:r>
      <w:proofErr w:type="gramStart"/>
      <w:r w:rsidRPr="00243E54">
        <w:rPr>
          <w:rFonts w:ascii="Times New Roman" w:hAnsi="Times New Roman"/>
          <w:sz w:val="24"/>
          <w:szCs w:val="24"/>
          <w:lang w:val="ru-RU"/>
        </w:rPr>
        <w:t>досл</w:t>
      </w:r>
      <w:proofErr w:type="gramEnd"/>
      <w:r w:rsidRPr="00243E54">
        <w:rPr>
          <w:rFonts w:ascii="Times New Roman" w:hAnsi="Times New Roman"/>
          <w:sz w:val="24"/>
          <w:szCs w:val="24"/>
          <w:lang w:val="ru-RU"/>
        </w:rPr>
        <w:t xml:space="preserve">ідженнями різних компонентів соціальноактивних прибудинкових територій, недостатня увага приділяється визначенню соціальної активності на внутрішніх дворах житлових будинків на стадії проектування. Часто в «міській тканині» спостерігається явище цікавих, проте неефективних </w:t>
      </w:r>
      <w:proofErr w:type="gramStart"/>
      <w:r w:rsidRPr="00243E54">
        <w:rPr>
          <w:rFonts w:ascii="Times New Roman" w:hAnsi="Times New Roman"/>
          <w:sz w:val="24"/>
          <w:szCs w:val="24"/>
          <w:lang w:val="ru-RU"/>
        </w:rPr>
        <w:t>арх</w:t>
      </w:r>
      <w:proofErr w:type="gramEnd"/>
      <w:r w:rsidRPr="00243E54">
        <w:rPr>
          <w:rFonts w:ascii="Times New Roman" w:hAnsi="Times New Roman"/>
          <w:sz w:val="24"/>
          <w:szCs w:val="24"/>
          <w:lang w:val="ru-RU"/>
        </w:rPr>
        <w:t xml:space="preserve">ітектурно-планувальних рішень дворів </w:t>
      </w:r>
      <w:r>
        <w:rPr>
          <w:rFonts w:ascii="Times New Roman" w:hAnsi="Times New Roman"/>
          <w:sz w:val="24"/>
          <w:szCs w:val="24"/>
          <w:lang w:val="ru-RU"/>
        </w:rPr>
        <w:t>[4]</w:t>
      </w:r>
      <w:r w:rsidRPr="00243E54">
        <w:rPr>
          <w:rFonts w:ascii="Times New Roman" w:hAnsi="Times New Roman"/>
          <w:sz w:val="24"/>
          <w:szCs w:val="24"/>
          <w:lang w:val="ru-RU"/>
        </w:rPr>
        <w:t>.</w:t>
      </w:r>
    </w:p>
    <w:p w:rsidR="00B26E9E"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Для порівняльного аналізу та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w:t>
      </w:r>
      <w:proofErr w:type="gramStart"/>
      <w:r w:rsidRPr="00243E54">
        <w:rPr>
          <w:rFonts w:ascii="Times New Roman" w:hAnsi="Times New Roman"/>
          <w:sz w:val="24"/>
          <w:szCs w:val="24"/>
          <w:lang w:val="ru-RU"/>
        </w:rPr>
        <w:t>арх</w:t>
      </w:r>
      <w:proofErr w:type="gramEnd"/>
      <w:r w:rsidRPr="00243E54">
        <w:rPr>
          <w:rFonts w:ascii="Times New Roman" w:hAnsi="Times New Roman"/>
          <w:sz w:val="24"/>
          <w:szCs w:val="24"/>
          <w:lang w:val="ru-RU"/>
        </w:rPr>
        <w:t>ітектурно-планувальних та соціо-психологічних факторів комфортності використано проектну документацію житлових комплексів, різни</w:t>
      </w:r>
      <w:r>
        <w:rPr>
          <w:rFonts w:ascii="Times New Roman" w:hAnsi="Times New Roman"/>
          <w:sz w:val="24"/>
          <w:szCs w:val="24"/>
          <w:lang w:val="ru-RU"/>
        </w:rPr>
        <w:t>х</w:t>
      </w:r>
      <w:r w:rsidRPr="00243E54">
        <w:rPr>
          <w:rFonts w:ascii="Times New Roman" w:hAnsi="Times New Roman"/>
          <w:sz w:val="24"/>
          <w:szCs w:val="24"/>
          <w:lang w:val="ru-RU"/>
        </w:rPr>
        <w:t xml:space="preserve"> за своїми архітектурно-планувальними особливостями та показниками соціальної активності на їх територіях. </w:t>
      </w:r>
    </w:p>
    <w:p w:rsidR="00B26E9E"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Шляхом аналізу проектної документації житлових комплексів 2010</w:t>
      </w:r>
      <w:r>
        <w:rPr>
          <w:rFonts w:ascii="Times New Roman" w:hAnsi="Times New Roman"/>
          <w:sz w:val="24"/>
          <w:szCs w:val="24"/>
          <w:lang w:val="ru-RU"/>
        </w:rPr>
        <w:t>−</w:t>
      </w:r>
      <w:r w:rsidRPr="00243E54">
        <w:rPr>
          <w:rFonts w:ascii="Times New Roman" w:hAnsi="Times New Roman"/>
          <w:sz w:val="24"/>
          <w:szCs w:val="24"/>
          <w:lang w:val="ru-RU"/>
        </w:rPr>
        <w:t xml:space="preserve">2017 рр. будівництва визначено низку об’єктів, що відповідають </w:t>
      </w:r>
      <w:r>
        <w:rPr>
          <w:rFonts w:ascii="Times New Roman" w:hAnsi="Times New Roman"/>
          <w:sz w:val="24"/>
          <w:szCs w:val="24"/>
          <w:lang w:val="ru-RU"/>
        </w:rPr>
        <w:t>ц</w:t>
      </w:r>
      <w:r w:rsidRPr="00243E54">
        <w:rPr>
          <w:rFonts w:ascii="Times New Roman" w:hAnsi="Times New Roman"/>
          <w:sz w:val="24"/>
          <w:szCs w:val="24"/>
          <w:lang w:val="ru-RU"/>
        </w:rPr>
        <w:t xml:space="preserve">им ознакам </w:t>
      </w:r>
      <w:r>
        <w:rPr>
          <w:rFonts w:ascii="Times New Roman" w:hAnsi="Times New Roman"/>
          <w:sz w:val="24"/>
          <w:szCs w:val="24"/>
          <w:lang w:val="ru-RU"/>
        </w:rPr>
        <w:t>у</w:t>
      </w:r>
      <w:r w:rsidRPr="00243E54">
        <w:rPr>
          <w:rFonts w:ascii="Times New Roman" w:hAnsi="Times New Roman"/>
          <w:sz w:val="24"/>
          <w:szCs w:val="24"/>
          <w:lang w:val="ru-RU"/>
        </w:rPr>
        <w:t xml:space="preserve"> м. Івано-Франківськ. На наступному етапі </w:t>
      </w:r>
      <w:proofErr w:type="gramStart"/>
      <w:r w:rsidRPr="00243E54">
        <w:rPr>
          <w:rFonts w:ascii="Times New Roman" w:hAnsi="Times New Roman"/>
          <w:sz w:val="24"/>
          <w:szCs w:val="24"/>
          <w:lang w:val="ru-RU"/>
        </w:rPr>
        <w:t>досл</w:t>
      </w:r>
      <w:proofErr w:type="gramEnd"/>
      <w:r w:rsidRPr="00243E54">
        <w:rPr>
          <w:rFonts w:ascii="Times New Roman" w:hAnsi="Times New Roman"/>
          <w:sz w:val="24"/>
          <w:szCs w:val="24"/>
          <w:lang w:val="ru-RU"/>
        </w:rPr>
        <w:t xml:space="preserve">ідження методом натурних обстежень конкретизовано </w:t>
      </w:r>
      <w:r>
        <w:rPr>
          <w:rFonts w:ascii="Times New Roman" w:hAnsi="Times New Roman"/>
          <w:sz w:val="24"/>
          <w:szCs w:val="24"/>
          <w:lang w:val="ru-RU"/>
        </w:rPr>
        <w:t>цю</w:t>
      </w:r>
      <w:r w:rsidRPr="00243E54">
        <w:rPr>
          <w:rFonts w:ascii="Times New Roman" w:hAnsi="Times New Roman"/>
          <w:sz w:val="24"/>
          <w:szCs w:val="24"/>
          <w:lang w:val="ru-RU"/>
        </w:rPr>
        <w:t xml:space="preserve"> вибірку та виділено житлові комплекси «Калинова Слобода» (рис.</w:t>
      </w:r>
      <w:r>
        <w:rPr>
          <w:rFonts w:ascii="Times New Roman" w:hAnsi="Times New Roman"/>
          <w:sz w:val="24"/>
          <w:szCs w:val="24"/>
          <w:lang w:val="ru-RU"/>
        </w:rPr>
        <w:t xml:space="preserve"> </w:t>
      </w:r>
      <w:r w:rsidRPr="00243E54">
        <w:rPr>
          <w:rFonts w:ascii="Times New Roman" w:hAnsi="Times New Roman"/>
          <w:sz w:val="24"/>
          <w:szCs w:val="24"/>
          <w:lang w:val="ru-RU"/>
        </w:rPr>
        <w:t>1) та ЖК «Липки» (рис.</w:t>
      </w:r>
      <w:r>
        <w:rPr>
          <w:rFonts w:ascii="Times New Roman" w:hAnsi="Times New Roman"/>
          <w:sz w:val="24"/>
          <w:szCs w:val="24"/>
          <w:lang w:val="ru-RU"/>
        </w:rPr>
        <w:t xml:space="preserve"> </w:t>
      </w:r>
      <w:r w:rsidRPr="00243E54">
        <w:rPr>
          <w:rFonts w:ascii="Times New Roman" w:hAnsi="Times New Roman"/>
          <w:sz w:val="24"/>
          <w:szCs w:val="24"/>
          <w:lang w:val="ru-RU"/>
        </w:rPr>
        <w:t xml:space="preserve">2) будівельної компанії «Ярковиця», що споруджені в </w:t>
      </w:r>
      <w:r>
        <w:rPr>
          <w:rFonts w:ascii="Times New Roman" w:hAnsi="Times New Roman"/>
          <w:sz w:val="24"/>
          <w:szCs w:val="24"/>
          <w:lang w:val="ru-RU"/>
        </w:rPr>
        <w:br/>
      </w:r>
      <w:r w:rsidRPr="00243E54">
        <w:rPr>
          <w:rFonts w:ascii="Times New Roman" w:hAnsi="Times New Roman"/>
          <w:sz w:val="24"/>
          <w:szCs w:val="24"/>
          <w:lang w:val="ru-RU"/>
        </w:rPr>
        <w:t xml:space="preserve">м. Івано-Франківськ. </w:t>
      </w:r>
    </w:p>
    <w:p w:rsidR="00B26E9E" w:rsidRPr="00243E54"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 xml:space="preserve">Саме на етапі натурних обстежень визначено, що укрупнений показник часу перебування </w:t>
      </w:r>
      <w:r>
        <w:rPr>
          <w:rFonts w:ascii="Times New Roman" w:hAnsi="Times New Roman"/>
          <w:sz w:val="24"/>
          <w:szCs w:val="24"/>
          <w:lang w:val="ru-RU"/>
        </w:rPr>
        <w:t>людини</w:t>
      </w:r>
      <w:r w:rsidRPr="00243E54">
        <w:rPr>
          <w:rFonts w:ascii="Times New Roman" w:hAnsi="Times New Roman"/>
          <w:sz w:val="24"/>
          <w:szCs w:val="24"/>
          <w:lang w:val="ru-RU"/>
        </w:rPr>
        <w:t xml:space="preserve"> на території двору в ЖК «Калинова Слобода» становить 60</w:t>
      </w:r>
      <w:r>
        <w:rPr>
          <w:rFonts w:ascii="Times New Roman" w:hAnsi="Times New Roman"/>
          <w:sz w:val="24"/>
          <w:szCs w:val="24"/>
          <w:lang w:val="ru-RU"/>
        </w:rPr>
        <w:t>…</w:t>
      </w:r>
      <w:r w:rsidRPr="00243E54">
        <w:rPr>
          <w:rFonts w:ascii="Times New Roman" w:hAnsi="Times New Roman"/>
          <w:sz w:val="24"/>
          <w:szCs w:val="24"/>
          <w:lang w:val="ru-RU"/>
        </w:rPr>
        <w:t xml:space="preserve">120 хв </w:t>
      </w:r>
      <w:r>
        <w:rPr>
          <w:rFonts w:ascii="Times New Roman" w:hAnsi="Times New Roman"/>
          <w:sz w:val="24"/>
          <w:szCs w:val="24"/>
          <w:lang w:val="ru-RU"/>
        </w:rPr>
        <w:t>і</w:t>
      </w:r>
      <w:r w:rsidRPr="00243E54">
        <w:rPr>
          <w:rFonts w:ascii="Times New Roman" w:hAnsi="Times New Roman"/>
          <w:sz w:val="24"/>
          <w:szCs w:val="24"/>
          <w:lang w:val="ru-RU"/>
        </w:rPr>
        <w:t xml:space="preserve">з </w:t>
      </w:r>
      <w:proofErr w:type="gramStart"/>
      <w:r w:rsidRPr="00243E54">
        <w:rPr>
          <w:rFonts w:ascii="Times New Roman" w:hAnsi="Times New Roman"/>
          <w:sz w:val="24"/>
          <w:szCs w:val="24"/>
          <w:lang w:val="ru-RU"/>
        </w:rPr>
        <w:t>р</w:t>
      </w:r>
      <w:proofErr w:type="gramEnd"/>
      <w:r w:rsidRPr="00243E54">
        <w:rPr>
          <w:rFonts w:ascii="Times New Roman" w:hAnsi="Times New Roman"/>
          <w:sz w:val="24"/>
          <w:szCs w:val="24"/>
          <w:lang w:val="ru-RU"/>
        </w:rPr>
        <w:t>івнем розосередженості людей по території</w:t>
      </w:r>
      <w:r>
        <w:rPr>
          <w:rFonts w:ascii="Times New Roman" w:hAnsi="Times New Roman"/>
          <w:sz w:val="24"/>
          <w:szCs w:val="24"/>
          <w:lang w:val="ru-RU"/>
        </w:rPr>
        <w:t>,</w:t>
      </w:r>
      <w:r w:rsidRPr="00243E54">
        <w:rPr>
          <w:rFonts w:ascii="Times New Roman" w:hAnsi="Times New Roman"/>
          <w:sz w:val="24"/>
          <w:szCs w:val="24"/>
          <w:lang w:val="ru-RU"/>
        </w:rPr>
        <w:t xml:space="preserve"> що складає 77</w:t>
      </w:r>
      <w:r>
        <w:rPr>
          <w:rFonts w:ascii="Times New Roman" w:hAnsi="Times New Roman"/>
          <w:sz w:val="24"/>
          <w:szCs w:val="24"/>
          <w:lang w:val="ru-RU"/>
        </w:rPr>
        <w:t xml:space="preserve"> </w:t>
      </w:r>
      <w:r w:rsidRPr="00243E54">
        <w:rPr>
          <w:rFonts w:ascii="Times New Roman" w:hAnsi="Times New Roman"/>
          <w:sz w:val="24"/>
          <w:szCs w:val="24"/>
          <w:lang w:val="ru-RU"/>
        </w:rPr>
        <w:t xml:space="preserve">%, на </w:t>
      </w:r>
      <w:r w:rsidRPr="00243E54">
        <w:rPr>
          <w:rFonts w:ascii="Times New Roman" w:hAnsi="Times New Roman"/>
          <w:sz w:val="24"/>
          <w:szCs w:val="24"/>
          <w:lang w:val="ru-RU"/>
        </w:rPr>
        <w:lastRenderedPageBreak/>
        <w:t>відміну від ЖК «Липки»</w:t>
      </w:r>
      <w:r>
        <w:rPr>
          <w:rFonts w:ascii="Times New Roman" w:hAnsi="Times New Roman"/>
          <w:sz w:val="24"/>
          <w:szCs w:val="24"/>
          <w:lang w:val="ru-RU"/>
        </w:rPr>
        <w:t>,</w:t>
      </w:r>
      <w:r w:rsidRPr="00243E54">
        <w:rPr>
          <w:rFonts w:ascii="Times New Roman" w:hAnsi="Times New Roman"/>
          <w:sz w:val="24"/>
          <w:szCs w:val="24"/>
          <w:lang w:val="ru-RU"/>
        </w:rPr>
        <w:t xml:space="preserve"> </w:t>
      </w:r>
      <w:r>
        <w:rPr>
          <w:rFonts w:ascii="Times New Roman" w:hAnsi="Times New Roman"/>
          <w:sz w:val="24"/>
          <w:szCs w:val="24"/>
          <w:lang w:val="ru-RU"/>
        </w:rPr>
        <w:t>де ці показники становлять 50…</w:t>
      </w:r>
      <w:r w:rsidRPr="00243E54">
        <w:rPr>
          <w:rFonts w:ascii="Times New Roman" w:hAnsi="Times New Roman"/>
          <w:sz w:val="24"/>
          <w:szCs w:val="24"/>
          <w:lang w:val="ru-RU"/>
        </w:rPr>
        <w:t>65 хв та 65</w:t>
      </w:r>
      <w:r>
        <w:rPr>
          <w:rFonts w:ascii="Times New Roman" w:hAnsi="Times New Roman"/>
          <w:sz w:val="24"/>
          <w:szCs w:val="24"/>
          <w:lang w:val="ru-RU"/>
        </w:rPr>
        <w:t xml:space="preserve"> </w:t>
      </w:r>
      <w:r w:rsidRPr="00243E54">
        <w:rPr>
          <w:rFonts w:ascii="Times New Roman" w:hAnsi="Times New Roman"/>
          <w:sz w:val="24"/>
          <w:szCs w:val="24"/>
          <w:lang w:val="ru-RU"/>
        </w:rPr>
        <w:t>% відповідно. Безперечно</w:t>
      </w:r>
      <w:r>
        <w:rPr>
          <w:rFonts w:ascii="Times New Roman" w:hAnsi="Times New Roman"/>
          <w:sz w:val="24"/>
          <w:szCs w:val="24"/>
          <w:lang w:val="ru-RU"/>
        </w:rPr>
        <w:t>,</w:t>
      </w:r>
      <w:r w:rsidRPr="00243E54">
        <w:rPr>
          <w:rFonts w:ascii="Times New Roman" w:hAnsi="Times New Roman"/>
          <w:sz w:val="24"/>
          <w:szCs w:val="24"/>
          <w:lang w:val="ru-RU"/>
        </w:rPr>
        <w:t xml:space="preserve"> отримані результати мають певну похибку, проте в </w:t>
      </w:r>
      <w:r>
        <w:rPr>
          <w:rFonts w:ascii="Times New Roman" w:hAnsi="Times New Roman"/>
          <w:sz w:val="24"/>
          <w:szCs w:val="24"/>
          <w:lang w:val="ru-RU"/>
        </w:rPr>
        <w:t>наш</w:t>
      </w:r>
      <w:r w:rsidRPr="00243E54">
        <w:rPr>
          <w:rFonts w:ascii="Times New Roman" w:hAnsi="Times New Roman"/>
          <w:sz w:val="24"/>
          <w:szCs w:val="24"/>
          <w:lang w:val="ru-RU"/>
        </w:rPr>
        <w:t xml:space="preserve">ому </w:t>
      </w:r>
      <w:proofErr w:type="gramStart"/>
      <w:r w:rsidRPr="00243E54">
        <w:rPr>
          <w:rFonts w:ascii="Times New Roman" w:hAnsi="Times New Roman"/>
          <w:sz w:val="24"/>
          <w:szCs w:val="24"/>
          <w:lang w:val="ru-RU"/>
        </w:rPr>
        <w:t>досл</w:t>
      </w:r>
      <w:proofErr w:type="gramEnd"/>
      <w:r w:rsidRPr="00243E54">
        <w:rPr>
          <w:rFonts w:ascii="Times New Roman" w:hAnsi="Times New Roman"/>
          <w:sz w:val="24"/>
          <w:szCs w:val="24"/>
          <w:lang w:val="ru-RU"/>
        </w:rPr>
        <w:t xml:space="preserve">ідженні основним завданням </w:t>
      </w:r>
      <w:r>
        <w:rPr>
          <w:rFonts w:ascii="Times New Roman" w:hAnsi="Times New Roman"/>
          <w:sz w:val="24"/>
          <w:szCs w:val="24"/>
          <w:lang w:val="ru-RU"/>
        </w:rPr>
        <w:t>постає</w:t>
      </w:r>
      <w:r w:rsidRPr="00243E54">
        <w:rPr>
          <w:rFonts w:ascii="Times New Roman" w:hAnsi="Times New Roman"/>
          <w:sz w:val="24"/>
          <w:szCs w:val="24"/>
          <w:lang w:val="ru-RU"/>
        </w:rPr>
        <w:t xml:space="preserve"> </w:t>
      </w:r>
      <w:r w:rsidRPr="00243E54">
        <w:rPr>
          <w:rFonts w:ascii="Times New Roman" w:hAnsi="Times New Roman"/>
          <w:sz w:val="24"/>
          <w:szCs w:val="24"/>
          <w:lang w:val="ru-RU"/>
        </w:rPr>
        <w:lastRenderedPageBreak/>
        <w:t xml:space="preserve">саме перевірка дієвості алгоритмів, які забезпечують </w:t>
      </w:r>
      <w:r>
        <w:rPr>
          <w:rFonts w:ascii="Times New Roman" w:hAnsi="Times New Roman"/>
          <w:sz w:val="24"/>
          <w:szCs w:val="24"/>
          <w:lang w:val="ru-RU"/>
        </w:rPr>
        <w:t>у</w:t>
      </w:r>
      <w:r w:rsidRPr="00243E54">
        <w:rPr>
          <w:rFonts w:ascii="Times New Roman" w:hAnsi="Times New Roman"/>
          <w:sz w:val="24"/>
          <w:szCs w:val="24"/>
          <w:lang w:val="ru-RU"/>
        </w:rPr>
        <w:t xml:space="preserve">рахування соціальної активності жителів </w:t>
      </w:r>
      <w:r>
        <w:rPr>
          <w:rFonts w:ascii="Times New Roman" w:hAnsi="Times New Roman"/>
          <w:sz w:val="24"/>
          <w:szCs w:val="24"/>
          <w:lang w:val="ru-RU"/>
        </w:rPr>
        <w:t>на</w:t>
      </w:r>
      <w:r w:rsidRPr="00243E54">
        <w:rPr>
          <w:rFonts w:ascii="Times New Roman" w:hAnsi="Times New Roman"/>
          <w:sz w:val="24"/>
          <w:szCs w:val="24"/>
          <w:lang w:val="ru-RU"/>
        </w:rPr>
        <w:t xml:space="preserve"> прибудинкових територіях ще на стадії створення проектних рішень.   </w:t>
      </w:r>
    </w:p>
    <w:p w:rsidR="00B26E9E" w:rsidRPr="00956422" w:rsidRDefault="00B26E9E" w:rsidP="00B26E9E">
      <w:pPr>
        <w:keepNext/>
        <w:spacing w:line="240" w:lineRule="auto"/>
        <w:jc w:val="center"/>
        <w:rPr>
          <w:lang w:val="ru-RU"/>
        </w:rPr>
        <w:sectPr w:rsidR="00B26E9E" w:rsidRPr="00956422" w:rsidSect="00A8401B">
          <w:type w:val="continuous"/>
          <w:pgSz w:w="11906" w:h="16838"/>
          <w:pgMar w:top="1418" w:right="991" w:bottom="1418" w:left="1418" w:header="0" w:footer="0" w:gutter="0"/>
          <w:cols w:num="2" w:space="397"/>
          <w:formProt w:val="0"/>
          <w:docGrid w:linePitch="360" w:charSpace="-2049"/>
        </w:sectPr>
      </w:pPr>
    </w:p>
    <w:p w:rsidR="00B26E9E" w:rsidRDefault="00B26E9E" w:rsidP="00B26E9E">
      <w:pPr>
        <w:keepNext/>
        <w:spacing w:before="120" w:after="120" w:line="240" w:lineRule="auto"/>
        <w:jc w:val="center"/>
      </w:pPr>
      <w:r>
        <w:rPr>
          <w:noProof/>
        </w:rPr>
        <w:lastRenderedPageBreak/>
        <w:drawing>
          <wp:inline distT="0" distB="0" distL="0" distR="0">
            <wp:extent cx="5585460" cy="3619500"/>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a:srcRect t="2280" b="49596"/>
                    <a:stretch>
                      <a:fillRect/>
                    </a:stretch>
                  </pic:blipFill>
                  <pic:spPr bwMode="auto">
                    <a:xfrm>
                      <a:off x="0" y="0"/>
                      <a:ext cx="5585460" cy="3619500"/>
                    </a:xfrm>
                    <a:prstGeom prst="rect">
                      <a:avLst/>
                    </a:prstGeom>
                    <a:noFill/>
                    <a:ln w="9525">
                      <a:noFill/>
                      <a:miter lim="800000"/>
                      <a:headEnd/>
                      <a:tailEnd/>
                    </a:ln>
                  </pic:spPr>
                </pic:pic>
              </a:graphicData>
            </a:graphic>
          </wp:inline>
        </w:drawing>
      </w:r>
    </w:p>
    <w:p w:rsidR="00B26E9E" w:rsidRPr="00243E54" w:rsidRDefault="00B26E9E" w:rsidP="00B26E9E">
      <w:pPr>
        <w:spacing w:before="120" w:after="120" w:line="240" w:lineRule="auto"/>
        <w:jc w:val="center"/>
        <w:rPr>
          <w:rFonts w:ascii="Times New Roman" w:hAnsi="Times New Roman"/>
          <w:sz w:val="24"/>
          <w:szCs w:val="24"/>
          <w:lang w:val="ru-RU"/>
        </w:rPr>
      </w:pPr>
      <w:r w:rsidRPr="00243E54">
        <w:rPr>
          <w:rFonts w:ascii="Times New Roman" w:hAnsi="Times New Roman"/>
          <w:i/>
          <w:iCs/>
          <w:sz w:val="20"/>
          <w:szCs w:val="20"/>
          <w:lang w:val="ru-RU"/>
        </w:rPr>
        <w:t xml:space="preserve">Рис. </w:t>
      </w:r>
      <w:r>
        <w:rPr>
          <w:rFonts w:ascii="Times New Roman" w:hAnsi="Times New Roman"/>
          <w:i/>
          <w:iCs/>
          <w:sz w:val="20"/>
          <w:szCs w:val="20"/>
          <w:lang w:val="ru-RU"/>
        </w:rPr>
        <w:t>1. Характерист</w:t>
      </w:r>
      <w:r w:rsidRPr="00243E54">
        <w:rPr>
          <w:rFonts w:ascii="Times New Roman" w:hAnsi="Times New Roman"/>
          <w:i/>
          <w:iCs/>
          <w:sz w:val="20"/>
          <w:szCs w:val="20"/>
          <w:lang w:val="ru-RU"/>
        </w:rPr>
        <w:t>ика прибудинкових територі</w:t>
      </w:r>
      <w:r>
        <w:rPr>
          <w:rFonts w:ascii="Times New Roman" w:hAnsi="Times New Roman"/>
          <w:i/>
          <w:iCs/>
          <w:sz w:val="20"/>
          <w:szCs w:val="20"/>
          <w:lang w:val="ru-RU"/>
        </w:rPr>
        <w:t>й</w:t>
      </w:r>
      <w:r w:rsidRPr="00243E54">
        <w:rPr>
          <w:rFonts w:ascii="Times New Roman" w:hAnsi="Times New Roman"/>
          <w:i/>
          <w:iCs/>
          <w:sz w:val="20"/>
          <w:szCs w:val="20"/>
          <w:lang w:val="ru-RU"/>
        </w:rPr>
        <w:t xml:space="preserve"> ЖК «Калинова Слобода» в м. Івано-Франківськ</w:t>
      </w:r>
    </w:p>
    <w:p w:rsidR="00B26E9E" w:rsidRPr="009C4C24" w:rsidRDefault="00B26E9E" w:rsidP="00B26E9E">
      <w:pPr>
        <w:spacing w:before="120" w:after="120" w:line="240" w:lineRule="auto"/>
        <w:jc w:val="center"/>
        <w:rPr>
          <w:rFonts w:ascii="Times New Roman" w:hAnsi="Times New Roman"/>
          <w:sz w:val="24"/>
          <w:szCs w:val="24"/>
          <w:lang w:val="ru-RU"/>
        </w:rPr>
      </w:pPr>
      <w:r>
        <w:rPr>
          <w:noProof/>
        </w:rPr>
        <w:drawing>
          <wp:inline distT="0" distB="0" distL="0" distR="0">
            <wp:extent cx="5501640" cy="3451860"/>
            <wp:effectExtent l="19050" t="0" r="381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cstate="print"/>
                    <a:srcRect l="-117" t="53387" r="117" b="-313"/>
                    <a:stretch>
                      <a:fillRect/>
                    </a:stretch>
                  </pic:blipFill>
                  <pic:spPr bwMode="auto">
                    <a:xfrm>
                      <a:off x="0" y="0"/>
                      <a:ext cx="5501640" cy="3451860"/>
                    </a:xfrm>
                    <a:prstGeom prst="rect">
                      <a:avLst/>
                    </a:prstGeom>
                    <a:noFill/>
                    <a:ln w="9525">
                      <a:noFill/>
                      <a:miter lim="800000"/>
                      <a:headEnd/>
                      <a:tailEnd/>
                    </a:ln>
                  </pic:spPr>
                </pic:pic>
              </a:graphicData>
            </a:graphic>
          </wp:inline>
        </w:drawing>
      </w:r>
    </w:p>
    <w:p w:rsidR="00B26E9E" w:rsidRPr="00243E54" w:rsidRDefault="00B26E9E" w:rsidP="00B26E9E">
      <w:pPr>
        <w:spacing w:before="120" w:after="120" w:line="240" w:lineRule="auto"/>
        <w:jc w:val="center"/>
        <w:rPr>
          <w:rFonts w:ascii="Times New Roman" w:hAnsi="Times New Roman"/>
          <w:i/>
          <w:iCs/>
          <w:sz w:val="20"/>
          <w:szCs w:val="20"/>
          <w:lang w:val="ru-RU"/>
        </w:rPr>
      </w:pPr>
      <w:r w:rsidRPr="00243E54">
        <w:rPr>
          <w:rFonts w:ascii="Times New Roman" w:hAnsi="Times New Roman"/>
          <w:i/>
          <w:iCs/>
          <w:sz w:val="20"/>
          <w:szCs w:val="20"/>
          <w:lang w:val="ru-RU"/>
        </w:rPr>
        <w:t xml:space="preserve">Рис. </w:t>
      </w:r>
      <w:r>
        <w:rPr>
          <w:rFonts w:ascii="Times New Roman" w:hAnsi="Times New Roman"/>
          <w:i/>
          <w:iCs/>
          <w:sz w:val="20"/>
          <w:szCs w:val="20"/>
          <w:lang w:val="ru-RU"/>
        </w:rPr>
        <w:t>2</w:t>
      </w:r>
      <w:r w:rsidRPr="00243E54">
        <w:rPr>
          <w:rFonts w:ascii="Times New Roman" w:hAnsi="Times New Roman"/>
          <w:i/>
          <w:iCs/>
          <w:sz w:val="20"/>
          <w:szCs w:val="20"/>
          <w:lang w:val="ru-RU"/>
        </w:rPr>
        <w:t>. Характеристика прибудинкових територі</w:t>
      </w:r>
      <w:r>
        <w:rPr>
          <w:rFonts w:ascii="Times New Roman" w:hAnsi="Times New Roman"/>
          <w:i/>
          <w:iCs/>
          <w:sz w:val="20"/>
          <w:szCs w:val="20"/>
          <w:lang w:val="ru-RU"/>
        </w:rPr>
        <w:t>й</w:t>
      </w:r>
      <w:r w:rsidRPr="00243E54">
        <w:rPr>
          <w:rFonts w:ascii="Times New Roman" w:hAnsi="Times New Roman"/>
          <w:i/>
          <w:iCs/>
          <w:sz w:val="20"/>
          <w:szCs w:val="20"/>
          <w:lang w:val="ru-RU"/>
        </w:rPr>
        <w:t xml:space="preserve"> ЖК «Липки» в м. Івано-Франківськ</w:t>
      </w:r>
    </w:p>
    <w:p w:rsidR="00B26E9E" w:rsidRDefault="00B26E9E" w:rsidP="00B26E9E">
      <w:pPr>
        <w:spacing w:after="0" w:line="240" w:lineRule="auto"/>
        <w:ind w:firstLine="397"/>
        <w:jc w:val="both"/>
        <w:rPr>
          <w:rFonts w:ascii="Times New Roman" w:hAnsi="Times New Roman"/>
          <w:sz w:val="24"/>
          <w:szCs w:val="24"/>
          <w:lang w:val="ru-RU"/>
        </w:rPr>
        <w:sectPr w:rsidR="00B26E9E" w:rsidSect="00A8401B">
          <w:type w:val="continuous"/>
          <w:pgSz w:w="11906" w:h="16838"/>
          <w:pgMar w:top="1418" w:right="991" w:bottom="1418" w:left="1418" w:header="0" w:footer="0" w:gutter="0"/>
          <w:cols w:space="720"/>
          <w:formProt w:val="0"/>
          <w:docGrid w:linePitch="360" w:charSpace="-2049"/>
        </w:sectPr>
      </w:pPr>
    </w:p>
    <w:p w:rsidR="00B26E9E" w:rsidRPr="00243E54" w:rsidRDefault="00B26E9E" w:rsidP="00B26E9E">
      <w:pPr>
        <w:spacing w:after="0" w:line="240" w:lineRule="auto"/>
        <w:ind w:firstLine="397"/>
        <w:jc w:val="both"/>
        <w:rPr>
          <w:rFonts w:ascii="Times New Roman" w:hAnsi="Times New Roman"/>
          <w:sz w:val="24"/>
          <w:szCs w:val="24"/>
          <w:lang w:val="ru-RU"/>
        </w:rPr>
      </w:pPr>
      <w:r>
        <w:rPr>
          <w:rFonts w:ascii="Times New Roman" w:hAnsi="Times New Roman"/>
          <w:sz w:val="24"/>
          <w:szCs w:val="24"/>
          <w:lang w:val="ru-RU"/>
        </w:rPr>
        <w:lastRenderedPageBreak/>
        <w:t>Вивчення</w:t>
      </w:r>
      <w:r w:rsidRPr="00243E54">
        <w:rPr>
          <w:rFonts w:ascii="Times New Roman" w:hAnsi="Times New Roman"/>
          <w:sz w:val="24"/>
          <w:szCs w:val="24"/>
          <w:lang w:val="ru-RU"/>
        </w:rPr>
        <w:t xml:space="preserve"> джерельної бази вказує на багатофакторність впливів, які слід враховувати </w:t>
      </w:r>
      <w:r>
        <w:rPr>
          <w:rFonts w:ascii="Times New Roman" w:hAnsi="Times New Roman"/>
          <w:sz w:val="24"/>
          <w:szCs w:val="24"/>
          <w:lang w:val="ru-RU"/>
        </w:rPr>
        <w:t>для</w:t>
      </w:r>
      <w:r w:rsidRPr="00243E54">
        <w:rPr>
          <w:rFonts w:ascii="Times New Roman" w:hAnsi="Times New Roman"/>
          <w:sz w:val="24"/>
          <w:szCs w:val="24"/>
          <w:lang w:val="ru-RU"/>
        </w:rPr>
        <w:t xml:space="preserve"> аналіз</w:t>
      </w:r>
      <w:r>
        <w:rPr>
          <w:rFonts w:ascii="Times New Roman" w:hAnsi="Times New Roman"/>
          <w:sz w:val="24"/>
          <w:szCs w:val="24"/>
          <w:lang w:val="ru-RU"/>
        </w:rPr>
        <w:t>у</w:t>
      </w:r>
      <w:r w:rsidRPr="00243E54">
        <w:rPr>
          <w:rFonts w:ascii="Times New Roman" w:hAnsi="Times New Roman"/>
          <w:sz w:val="24"/>
          <w:szCs w:val="24"/>
          <w:lang w:val="ru-RU"/>
        </w:rPr>
        <w:t xml:space="preserve"> та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дворових просторів. Для </w:t>
      </w:r>
      <w:proofErr w:type="gramStart"/>
      <w:r w:rsidRPr="00243E54">
        <w:rPr>
          <w:rFonts w:ascii="Times New Roman" w:hAnsi="Times New Roman"/>
          <w:sz w:val="24"/>
          <w:szCs w:val="24"/>
          <w:lang w:val="ru-RU"/>
        </w:rPr>
        <w:t>досл</w:t>
      </w:r>
      <w:proofErr w:type="gramEnd"/>
      <w:r w:rsidRPr="00243E54">
        <w:rPr>
          <w:rFonts w:ascii="Times New Roman" w:hAnsi="Times New Roman"/>
          <w:sz w:val="24"/>
          <w:szCs w:val="24"/>
          <w:lang w:val="ru-RU"/>
        </w:rPr>
        <w:t xml:space="preserve">ідження </w:t>
      </w:r>
      <w:r>
        <w:rPr>
          <w:rFonts w:ascii="Times New Roman" w:hAnsi="Times New Roman"/>
          <w:sz w:val="24"/>
          <w:szCs w:val="24"/>
          <w:lang w:val="ru-RU"/>
        </w:rPr>
        <w:t>застосов</w:t>
      </w:r>
      <w:r w:rsidRPr="00243E54">
        <w:rPr>
          <w:rFonts w:ascii="Times New Roman" w:hAnsi="Times New Roman"/>
          <w:sz w:val="24"/>
          <w:szCs w:val="24"/>
          <w:lang w:val="ru-RU"/>
        </w:rPr>
        <w:t>ано метод побудови матриці Мак Кінсі «Дженерал Електр</w:t>
      </w:r>
      <w:r>
        <w:rPr>
          <w:rFonts w:ascii="Times New Roman" w:hAnsi="Times New Roman"/>
          <w:sz w:val="24"/>
          <w:szCs w:val="24"/>
          <w:lang w:val="ru-RU"/>
        </w:rPr>
        <w:t>и</w:t>
      </w:r>
      <w:r w:rsidRPr="00243E54">
        <w:rPr>
          <w:rFonts w:ascii="Times New Roman" w:hAnsi="Times New Roman"/>
          <w:sz w:val="24"/>
          <w:szCs w:val="24"/>
          <w:lang w:val="ru-RU"/>
        </w:rPr>
        <w:t xml:space="preserve">к» </w:t>
      </w:r>
      <w:r>
        <w:rPr>
          <w:rFonts w:ascii="Times New Roman" w:hAnsi="Times New Roman"/>
          <w:sz w:val="24"/>
          <w:szCs w:val="24"/>
          <w:lang w:val="ru-RU"/>
        </w:rPr>
        <w:t>[3]</w:t>
      </w:r>
      <w:r w:rsidRPr="00243E54">
        <w:rPr>
          <w:rFonts w:ascii="Times New Roman" w:hAnsi="Times New Roman"/>
          <w:sz w:val="24"/>
          <w:szCs w:val="24"/>
          <w:lang w:val="ru-RU"/>
        </w:rPr>
        <w:t>. Інтерпретована матриця багатофакторного аналізу сформована на основі векторів «соціопсихологічної комфортності» та «атрактивності архітектурно-просторових рішень», як інтегральні фактори, що формують відповідні рекомендаційні поля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(рис.</w:t>
      </w:r>
      <w:r>
        <w:rPr>
          <w:rFonts w:ascii="Times New Roman" w:hAnsi="Times New Roman"/>
          <w:sz w:val="24"/>
          <w:szCs w:val="24"/>
          <w:lang w:val="ru-RU"/>
        </w:rPr>
        <w:t xml:space="preserve"> </w:t>
      </w:r>
      <w:r w:rsidRPr="00243E54">
        <w:rPr>
          <w:rFonts w:ascii="Times New Roman" w:hAnsi="Times New Roman"/>
          <w:sz w:val="24"/>
          <w:szCs w:val="24"/>
          <w:lang w:val="ru-RU"/>
        </w:rPr>
        <w:t xml:space="preserve">3). </w:t>
      </w:r>
    </w:p>
    <w:p w:rsidR="00B26E9E"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 xml:space="preserve">Шляхом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 xml:space="preserve">іологічного опитування в студентських групах </w:t>
      </w:r>
      <w:r>
        <w:rPr>
          <w:rFonts w:ascii="Times New Roman" w:hAnsi="Times New Roman"/>
          <w:sz w:val="24"/>
          <w:szCs w:val="24"/>
        </w:rPr>
        <w:t>VI</w:t>
      </w:r>
      <w:r w:rsidRPr="00D875B6">
        <w:rPr>
          <w:rFonts w:ascii="Times New Roman" w:hAnsi="Times New Roman"/>
          <w:sz w:val="24"/>
          <w:szCs w:val="24"/>
          <w:lang w:val="ru-RU"/>
        </w:rPr>
        <w:t>−</w:t>
      </w:r>
      <w:r>
        <w:rPr>
          <w:rFonts w:ascii="Times New Roman" w:hAnsi="Times New Roman"/>
          <w:sz w:val="24"/>
          <w:szCs w:val="24"/>
        </w:rPr>
        <w:t>VII</w:t>
      </w:r>
      <w:r w:rsidRPr="00243E54">
        <w:rPr>
          <w:rFonts w:ascii="Times New Roman" w:hAnsi="Times New Roman"/>
          <w:sz w:val="24"/>
          <w:szCs w:val="24"/>
          <w:lang w:val="ru-RU"/>
        </w:rPr>
        <w:t xml:space="preserve"> семестрів навчання спеціальності «Архітектура» ІФНТУНГ визначено </w:t>
      </w:r>
      <w:r>
        <w:rPr>
          <w:rFonts w:ascii="Times New Roman" w:hAnsi="Times New Roman"/>
          <w:sz w:val="24"/>
          <w:szCs w:val="24"/>
          <w:lang w:val="ru-RU"/>
        </w:rPr>
        <w:t>дві</w:t>
      </w:r>
      <w:r w:rsidRPr="00243E54">
        <w:rPr>
          <w:rFonts w:ascii="Times New Roman" w:hAnsi="Times New Roman"/>
          <w:sz w:val="24"/>
          <w:szCs w:val="24"/>
          <w:lang w:val="ru-RU"/>
        </w:rPr>
        <w:t xml:space="preserve"> групи факторів, вплив яких має пріоритетне значення для соціальної активності внутрішнього двору. Це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 xml:space="preserve">іопсихологічна комфортність мешканців та архітектурно-просторова атрактивність території. На цьому етапі проведено стратифікацію даних макро-факторів </w:t>
      </w:r>
      <w:r>
        <w:rPr>
          <w:rFonts w:ascii="Times New Roman" w:hAnsi="Times New Roman"/>
          <w:sz w:val="24"/>
          <w:szCs w:val="24"/>
          <w:lang w:val="ru-RU"/>
        </w:rPr>
        <w:t>і</w:t>
      </w:r>
      <w:r w:rsidRPr="00243E54">
        <w:rPr>
          <w:rFonts w:ascii="Times New Roman" w:hAnsi="Times New Roman"/>
          <w:sz w:val="24"/>
          <w:szCs w:val="24"/>
          <w:lang w:val="ru-RU"/>
        </w:rPr>
        <w:t>з виділення</w:t>
      </w:r>
      <w:r>
        <w:rPr>
          <w:rFonts w:ascii="Times New Roman" w:hAnsi="Times New Roman"/>
          <w:sz w:val="24"/>
          <w:szCs w:val="24"/>
          <w:lang w:val="ru-RU"/>
        </w:rPr>
        <w:t>м</w:t>
      </w:r>
      <w:r w:rsidRPr="00243E54">
        <w:rPr>
          <w:rFonts w:ascii="Times New Roman" w:hAnsi="Times New Roman"/>
          <w:sz w:val="24"/>
          <w:szCs w:val="24"/>
          <w:lang w:val="ru-RU"/>
        </w:rPr>
        <w:t xml:space="preserve"> їх структурних частин. Для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 xml:space="preserve">іопсихологічної комфортності» </w:t>
      </w:r>
      <w:r>
        <w:rPr>
          <w:rFonts w:ascii="Times New Roman" w:hAnsi="Times New Roman"/>
          <w:sz w:val="24"/>
          <w:szCs w:val="24"/>
          <w:lang w:val="ru-RU"/>
        </w:rPr>
        <w:t xml:space="preserve">− </w:t>
      </w:r>
      <w:r w:rsidRPr="00243E54">
        <w:rPr>
          <w:rFonts w:ascii="Times New Roman" w:hAnsi="Times New Roman"/>
          <w:sz w:val="24"/>
          <w:szCs w:val="24"/>
          <w:lang w:val="ru-RU"/>
        </w:rPr>
        <w:t>це безпека території</w:t>
      </w:r>
      <w:r>
        <w:rPr>
          <w:rFonts w:ascii="Times New Roman" w:hAnsi="Times New Roman"/>
          <w:sz w:val="24"/>
          <w:szCs w:val="24"/>
          <w:lang w:val="ru-RU"/>
        </w:rPr>
        <w:t xml:space="preserve">, унікальність двору, соціальна </w:t>
      </w:r>
      <w:r w:rsidRPr="00243E54">
        <w:rPr>
          <w:rFonts w:ascii="Times New Roman" w:hAnsi="Times New Roman"/>
          <w:sz w:val="24"/>
          <w:szCs w:val="24"/>
          <w:lang w:val="ru-RU"/>
        </w:rPr>
        <w:t xml:space="preserve">активність на території двору, чинник «зеленого двору» </w:t>
      </w:r>
      <w:r w:rsidRPr="00243E54">
        <w:rPr>
          <w:rFonts w:ascii="Times New Roman" w:hAnsi="Times New Roman"/>
          <w:sz w:val="24"/>
          <w:szCs w:val="24"/>
          <w:lang w:val="ru-RU"/>
        </w:rPr>
        <w:lastRenderedPageBreak/>
        <w:t>та можливості задоволення потреб відпочинку та рекреації (табл.</w:t>
      </w:r>
      <w:r>
        <w:rPr>
          <w:rFonts w:ascii="Times New Roman" w:hAnsi="Times New Roman"/>
          <w:sz w:val="24"/>
          <w:szCs w:val="24"/>
          <w:lang w:val="ru-RU"/>
        </w:rPr>
        <w:t xml:space="preserve"> 1). </w:t>
      </w:r>
    </w:p>
    <w:p w:rsidR="00B26E9E"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Для інтегрального фактор</w:t>
      </w:r>
      <w:r>
        <w:rPr>
          <w:rFonts w:ascii="Times New Roman" w:hAnsi="Times New Roman"/>
          <w:sz w:val="24"/>
          <w:szCs w:val="24"/>
          <w:lang w:val="ru-RU"/>
        </w:rPr>
        <w:t>а</w:t>
      </w:r>
      <w:r w:rsidRPr="00243E54">
        <w:rPr>
          <w:rFonts w:ascii="Times New Roman" w:hAnsi="Times New Roman"/>
          <w:sz w:val="24"/>
          <w:szCs w:val="24"/>
          <w:lang w:val="ru-RU"/>
        </w:rPr>
        <w:t xml:space="preserve">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«атрактивність </w:t>
      </w:r>
      <w:proofErr w:type="gramStart"/>
      <w:r w:rsidRPr="00243E54">
        <w:rPr>
          <w:rFonts w:ascii="Times New Roman" w:hAnsi="Times New Roman"/>
          <w:sz w:val="24"/>
          <w:szCs w:val="24"/>
          <w:lang w:val="ru-RU"/>
        </w:rPr>
        <w:t>арх</w:t>
      </w:r>
      <w:proofErr w:type="gramEnd"/>
      <w:r w:rsidRPr="00243E54">
        <w:rPr>
          <w:rFonts w:ascii="Times New Roman" w:hAnsi="Times New Roman"/>
          <w:sz w:val="24"/>
          <w:szCs w:val="24"/>
          <w:lang w:val="ru-RU"/>
        </w:rPr>
        <w:t xml:space="preserve">ітектурно-просторових рішень» такими компонентами (факторами) оцінки </w:t>
      </w:r>
      <w:r>
        <w:rPr>
          <w:rFonts w:ascii="Times New Roman" w:hAnsi="Times New Roman"/>
          <w:sz w:val="24"/>
          <w:szCs w:val="24"/>
          <w:lang w:val="ru-RU"/>
        </w:rPr>
        <w:t>стали</w:t>
      </w:r>
      <w:r w:rsidRPr="00243E54">
        <w:rPr>
          <w:rFonts w:ascii="Times New Roman" w:hAnsi="Times New Roman"/>
          <w:sz w:val="24"/>
          <w:szCs w:val="24"/>
          <w:lang w:val="ru-RU"/>
        </w:rPr>
        <w:t xml:space="preserve">: поліфункціональність двору, можливість відпочинку різним віковим групам населення, можливість всесезонного використання двору, розмежування тихих та гучних зон та сучасні архітектурно-проектні рішення. Також визначено вагу кожного з факторів </w:t>
      </w:r>
      <w:proofErr w:type="gramStart"/>
      <w:r w:rsidRPr="00243E54">
        <w:rPr>
          <w:rFonts w:ascii="Times New Roman" w:hAnsi="Times New Roman"/>
          <w:sz w:val="24"/>
          <w:szCs w:val="24"/>
          <w:lang w:val="ru-RU"/>
        </w:rPr>
        <w:t>в</w:t>
      </w:r>
      <w:proofErr w:type="gramEnd"/>
      <w:r w:rsidRPr="00243E54">
        <w:rPr>
          <w:rFonts w:ascii="Times New Roman" w:hAnsi="Times New Roman"/>
          <w:sz w:val="24"/>
          <w:szCs w:val="24"/>
          <w:lang w:val="ru-RU"/>
        </w:rPr>
        <w:t>ідповідно до 100</w:t>
      </w:r>
      <w:r>
        <w:rPr>
          <w:rFonts w:ascii="Times New Roman" w:hAnsi="Times New Roman"/>
          <w:sz w:val="24"/>
          <w:szCs w:val="24"/>
          <w:lang w:val="ru-RU"/>
        </w:rPr>
        <w:t xml:space="preserve"> </w:t>
      </w:r>
      <w:r w:rsidRPr="00243E54">
        <w:rPr>
          <w:rFonts w:ascii="Times New Roman" w:hAnsi="Times New Roman"/>
          <w:sz w:val="24"/>
          <w:szCs w:val="24"/>
          <w:lang w:val="ru-RU"/>
        </w:rPr>
        <w:t>% ваги інтегрального фактор</w:t>
      </w:r>
      <w:r>
        <w:rPr>
          <w:rFonts w:ascii="Times New Roman" w:hAnsi="Times New Roman"/>
          <w:sz w:val="24"/>
          <w:szCs w:val="24"/>
          <w:lang w:val="ru-RU"/>
        </w:rPr>
        <w:t>а</w:t>
      </w:r>
      <w:r w:rsidRPr="00243E54">
        <w:rPr>
          <w:rFonts w:ascii="Times New Roman" w:hAnsi="Times New Roman"/>
          <w:sz w:val="24"/>
          <w:szCs w:val="24"/>
          <w:lang w:val="ru-RU"/>
        </w:rPr>
        <w:t xml:space="preserve"> (табл.</w:t>
      </w:r>
      <w:r>
        <w:rPr>
          <w:rFonts w:ascii="Times New Roman" w:hAnsi="Times New Roman"/>
          <w:sz w:val="24"/>
          <w:szCs w:val="24"/>
          <w:lang w:val="ru-RU"/>
        </w:rPr>
        <w:t xml:space="preserve"> </w:t>
      </w:r>
      <w:r w:rsidRPr="00243E54">
        <w:rPr>
          <w:rFonts w:ascii="Times New Roman" w:hAnsi="Times New Roman"/>
          <w:sz w:val="24"/>
          <w:szCs w:val="24"/>
          <w:lang w:val="ru-RU"/>
        </w:rPr>
        <w:t xml:space="preserve">2). </w:t>
      </w:r>
    </w:p>
    <w:p w:rsidR="00B26E9E" w:rsidRPr="00243E54" w:rsidRDefault="00B26E9E" w:rsidP="00B26E9E">
      <w:pPr>
        <w:spacing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Експертн</w:t>
      </w:r>
      <w:r>
        <w:rPr>
          <w:rFonts w:ascii="Times New Roman" w:hAnsi="Times New Roman"/>
          <w:sz w:val="24"/>
          <w:szCs w:val="24"/>
          <w:lang w:val="ru-RU"/>
        </w:rPr>
        <w:t>е</w:t>
      </w:r>
      <w:r w:rsidRPr="00243E54">
        <w:rPr>
          <w:rFonts w:ascii="Times New Roman" w:hAnsi="Times New Roman"/>
          <w:sz w:val="24"/>
          <w:szCs w:val="24"/>
          <w:lang w:val="ru-RU"/>
        </w:rPr>
        <w:t xml:space="preserve"> оцін</w:t>
      </w:r>
      <w:r>
        <w:rPr>
          <w:rFonts w:ascii="Times New Roman" w:hAnsi="Times New Roman"/>
          <w:sz w:val="24"/>
          <w:szCs w:val="24"/>
          <w:lang w:val="ru-RU"/>
        </w:rPr>
        <w:t>ювання</w:t>
      </w:r>
      <w:r w:rsidRPr="00243E54">
        <w:rPr>
          <w:rFonts w:ascii="Times New Roman" w:hAnsi="Times New Roman"/>
          <w:sz w:val="24"/>
          <w:szCs w:val="24"/>
          <w:lang w:val="ru-RU"/>
        </w:rPr>
        <w:t xml:space="preserve"> всіх факторів, що впливають на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іопсихологічну комфортність та атрактивність проектних рішень</w:t>
      </w:r>
      <w:r>
        <w:rPr>
          <w:rFonts w:ascii="Times New Roman" w:hAnsi="Times New Roman"/>
          <w:sz w:val="24"/>
          <w:szCs w:val="24"/>
          <w:lang w:val="ru-RU"/>
        </w:rPr>
        <w:t>,</w:t>
      </w:r>
      <w:r w:rsidRPr="00243E54">
        <w:rPr>
          <w:rFonts w:ascii="Times New Roman" w:hAnsi="Times New Roman"/>
          <w:sz w:val="24"/>
          <w:szCs w:val="24"/>
          <w:lang w:val="ru-RU"/>
        </w:rPr>
        <w:t xml:space="preserve"> проводи</w:t>
      </w:r>
      <w:r>
        <w:rPr>
          <w:rFonts w:ascii="Times New Roman" w:hAnsi="Times New Roman"/>
          <w:sz w:val="24"/>
          <w:szCs w:val="24"/>
          <w:lang w:val="ru-RU"/>
        </w:rPr>
        <w:t>в</w:t>
      </w:r>
      <w:r w:rsidRPr="00243E54">
        <w:rPr>
          <w:rFonts w:ascii="Times New Roman" w:hAnsi="Times New Roman"/>
          <w:sz w:val="24"/>
          <w:szCs w:val="24"/>
          <w:lang w:val="ru-RU"/>
        </w:rPr>
        <w:t xml:space="preserve"> незалежни</w:t>
      </w:r>
      <w:r>
        <w:rPr>
          <w:rFonts w:ascii="Times New Roman" w:hAnsi="Times New Roman"/>
          <w:sz w:val="24"/>
          <w:szCs w:val="24"/>
          <w:lang w:val="ru-RU"/>
        </w:rPr>
        <w:t>й</w:t>
      </w:r>
      <w:r w:rsidRPr="00243E54">
        <w:rPr>
          <w:rFonts w:ascii="Times New Roman" w:hAnsi="Times New Roman"/>
          <w:sz w:val="24"/>
          <w:szCs w:val="24"/>
          <w:lang w:val="ru-RU"/>
        </w:rPr>
        <w:t xml:space="preserve"> архітектор </w:t>
      </w:r>
      <w:r>
        <w:rPr>
          <w:rFonts w:ascii="Times New Roman" w:hAnsi="Times New Roman"/>
          <w:sz w:val="24"/>
          <w:szCs w:val="24"/>
          <w:lang w:val="ru-RU"/>
        </w:rPr>
        <w:t>і</w:t>
      </w:r>
      <w:r w:rsidRPr="00243E54">
        <w:rPr>
          <w:rFonts w:ascii="Times New Roman" w:hAnsi="Times New Roman"/>
          <w:sz w:val="24"/>
          <w:szCs w:val="24"/>
          <w:lang w:val="ru-RU"/>
        </w:rPr>
        <w:t xml:space="preserve">з числа членів АПУ НСАУ за 5-бальною шкалою. Сума добутків ваги оцінки та саму оцінку формують відповідні координати житлового двору в полях матриці. Розрахункова позиція двору в певному полі і вказує на правильність прийнятих проектних </w:t>
      </w:r>
      <w:proofErr w:type="gramStart"/>
      <w:r w:rsidRPr="00243E54">
        <w:rPr>
          <w:rFonts w:ascii="Times New Roman" w:hAnsi="Times New Roman"/>
          <w:sz w:val="24"/>
          <w:szCs w:val="24"/>
          <w:lang w:val="ru-RU"/>
        </w:rPr>
        <w:t>р</w:t>
      </w:r>
      <w:proofErr w:type="gramEnd"/>
      <w:r w:rsidRPr="00243E54">
        <w:rPr>
          <w:rFonts w:ascii="Times New Roman" w:hAnsi="Times New Roman"/>
          <w:sz w:val="24"/>
          <w:szCs w:val="24"/>
          <w:lang w:val="ru-RU"/>
        </w:rPr>
        <w:t xml:space="preserve">ішень для забезпечення соціальної активності </w:t>
      </w:r>
      <w:r>
        <w:rPr>
          <w:rFonts w:ascii="Times New Roman" w:hAnsi="Times New Roman"/>
          <w:sz w:val="24"/>
          <w:szCs w:val="24"/>
          <w:lang w:val="ru-RU"/>
        </w:rPr>
        <w:t>на</w:t>
      </w:r>
      <w:r w:rsidRPr="00243E54">
        <w:rPr>
          <w:rFonts w:ascii="Times New Roman" w:hAnsi="Times New Roman"/>
          <w:sz w:val="24"/>
          <w:szCs w:val="24"/>
          <w:lang w:val="ru-RU"/>
        </w:rPr>
        <w:t xml:space="preserve"> відповідних внутрішньодворових територіях житлових будинків (рис.</w:t>
      </w:r>
      <w:r>
        <w:rPr>
          <w:rFonts w:ascii="Times New Roman" w:hAnsi="Times New Roman"/>
          <w:sz w:val="24"/>
          <w:szCs w:val="24"/>
          <w:lang w:val="ru-RU"/>
        </w:rPr>
        <w:t xml:space="preserve"> </w:t>
      </w:r>
      <w:r w:rsidRPr="00243E54">
        <w:rPr>
          <w:rFonts w:ascii="Times New Roman" w:hAnsi="Times New Roman"/>
          <w:sz w:val="24"/>
          <w:szCs w:val="24"/>
          <w:lang w:val="ru-RU"/>
        </w:rPr>
        <w:t xml:space="preserve">4). </w:t>
      </w:r>
    </w:p>
    <w:p w:rsidR="00B26E9E" w:rsidRPr="00956422" w:rsidRDefault="00B26E9E" w:rsidP="00B26E9E">
      <w:pPr>
        <w:keepNext/>
        <w:spacing w:line="240" w:lineRule="auto"/>
        <w:jc w:val="center"/>
        <w:rPr>
          <w:lang w:val="ru-RU"/>
        </w:rPr>
        <w:sectPr w:rsidR="00B26E9E" w:rsidRPr="00956422" w:rsidSect="00A8401B">
          <w:type w:val="continuous"/>
          <w:pgSz w:w="11906" w:h="16838"/>
          <w:pgMar w:top="1418" w:right="991" w:bottom="1418" w:left="1418" w:header="0" w:footer="0" w:gutter="0"/>
          <w:cols w:num="2" w:space="397"/>
          <w:formProt w:val="0"/>
          <w:docGrid w:linePitch="360" w:charSpace="-2049"/>
        </w:sectPr>
      </w:pPr>
    </w:p>
    <w:p w:rsidR="00B26E9E" w:rsidRDefault="00B26E9E" w:rsidP="00B26E9E">
      <w:pPr>
        <w:keepNext/>
        <w:spacing w:before="120" w:after="120" w:line="240" w:lineRule="auto"/>
        <w:jc w:val="center"/>
      </w:pPr>
      <w:r>
        <w:rPr>
          <w:noProof/>
        </w:rPr>
        <w:lastRenderedPageBreak/>
        <w:drawing>
          <wp:inline distT="0" distB="0" distL="0" distR="0">
            <wp:extent cx="3840480" cy="3375660"/>
            <wp:effectExtent l="19050" t="0" r="762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cstate="print"/>
                    <a:srcRect/>
                    <a:stretch>
                      <a:fillRect/>
                    </a:stretch>
                  </pic:blipFill>
                  <pic:spPr bwMode="auto">
                    <a:xfrm>
                      <a:off x="0" y="0"/>
                      <a:ext cx="3840480" cy="3375660"/>
                    </a:xfrm>
                    <a:prstGeom prst="rect">
                      <a:avLst/>
                    </a:prstGeom>
                    <a:noFill/>
                    <a:ln w="9525">
                      <a:noFill/>
                      <a:miter lim="800000"/>
                      <a:headEnd/>
                      <a:tailEnd/>
                    </a:ln>
                  </pic:spPr>
                </pic:pic>
              </a:graphicData>
            </a:graphic>
          </wp:inline>
        </w:drawing>
      </w:r>
    </w:p>
    <w:p w:rsidR="00B26E9E" w:rsidRPr="0083224D" w:rsidRDefault="00B26E9E" w:rsidP="00B26E9E">
      <w:pPr>
        <w:pStyle w:val="a5"/>
        <w:spacing w:before="120" w:after="120"/>
        <w:jc w:val="center"/>
        <w:rPr>
          <w:rFonts w:ascii="Times New Roman" w:hAnsi="Times New Roman"/>
          <w:sz w:val="20"/>
          <w:szCs w:val="20"/>
        </w:rPr>
      </w:pPr>
      <w:r w:rsidRPr="0083224D">
        <w:rPr>
          <w:rFonts w:ascii="Times New Roman" w:hAnsi="Times New Roman"/>
          <w:color w:val="00000A"/>
          <w:sz w:val="20"/>
          <w:szCs w:val="20"/>
        </w:rPr>
        <w:t>Рис.</w:t>
      </w:r>
      <w:r>
        <w:rPr>
          <w:rFonts w:ascii="Times New Roman" w:hAnsi="Times New Roman"/>
          <w:color w:val="00000A"/>
          <w:sz w:val="20"/>
          <w:szCs w:val="20"/>
        </w:rPr>
        <w:t xml:space="preserve"> </w:t>
      </w:r>
      <w:r w:rsidRPr="0083224D">
        <w:rPr>
          <w:rFonts w:ascii="Times New Roman" w:hAnsi="Times New Roman"/>
          <w:color w:val="00000A"/>
          <w:sz w:val="20"/>
          <w:szCs w:val="20"/>
        </w:rPr>
        <w:t xml:space="preserve">3. Інтерпретована матриця </w:t>
      </w:r>
      <w:r>
        <w:rPr>
          <w:rFonts w:ascii="Times New Roman" w:hAnsi="Times New Roman"/>
          <w:color w:val="222222"/>
          <w:sz w:val="20"/>
          <w:szCs w:val="20"/>
        </w:rPr>
        <w:t>Мак Кінсі «</w:t>
      </w:r>
      <w:r w:rsidRPr="0083224D">
        <w:rPr>
          <w:rFonts w:ascii="Times New Roman" w:hAnsi="Times New Roman"/>
          <w:color w:val="222222"/>
          <w:sz w:val="20"/>
          <w:szCs w:val="20"/>
        </w:rPr>
        <w:t>Дженерал Електрик</w:t>
      </w:r>
      <w:r>
        <w:rPr>
          <w:rFonts w:ascii="Times New Roman" w:hAnsi="Times New Roman"/>
          <w:color w:val="222222"/>
          <w:sz w:val="20"/>
          <w:szCs w:val="20"/>
        </w:rPr>
        <w:t>»</w:t>
      </w:r>
      <w:r>
        <w:rPr>
          <w:rFonts w:ascii="Times New Roman" w:hAnsi="Times New Roman"/>
          <w:color w:val="222222"/>
          <w:sz w:val="20"/>
          <w:szCs w:val="20"/>
        </w:rPr>
        <w:br/>
      </w:r>
      <w:r w:rsidRPr="0083224D">
        <w:rPr>
          <w:rFonts w:ascii="Times New Roman" w:hAnsi="Times New Roman"/>
          <w:color w:val="222222"/>
          <w:sz w:val="20"/>
          <w:szCs w:val="20"/>
        </w:rPr>
        <w:t xml:space="preserve"> </w:t>
      </w:r>
      <w:r w:rsidRPr="0083224D">
        <w:rPr>
          <w:rFonts w:ascii="Times New Roman" w:hAnsi="Times New Roman"/>
          <w:color w:val="00000A"/>
          <w:sz w:val="20"/>
          <w:szCs w:val="20"/>
        </w:rPr>
        <w:t xml:space="preserve">для багатофакторного аналізу дворових територій </w:t>
      </w:r>
      <w:r w:rsidRPr="00D11E91">
        <w:rPr>
          <w:rFonts w:ascii="Times New Roman" w:hAnsi="Times New Roman"/>
          <w:iCs w:val="0"/>
          <w:color w:val="auto"/>
          <w:sz w:val="20"/>
          <w:szCs w:val="20"/>
          <w:lang w:val="ru-RU"/>
        </w:rPr>
        <w:t>м. Івано-Франківськ</w:t>
      </w:r>
    </w:p>
    <w:p w:rsidR="00B26E9E" w:rsidRDefault="00B26E9E" w:rsidP="00B26E9E">
      <w:pPr>
        <w:spacing w:after="120" w:line="240" w:lineRule="auto"/>
        <w:jc w:val="right"/>
        <w:rPr>
          <w:rFonts w:ascii="Times New Roman" w:hAnsi="Times New Roman"/>
          <w:i/>
          <w:iCs/>
          <w:sz w:val="20"/>
          <w:szCs w:val="24"/>
          <w:lang w:val="ru-RU"/>
        </w:rPr>
      </w:pPr>
    </w:p>
    <w:p w:rsidR="00B26E9E" w:rsidRPr="00F06DB6" w:rsidRDefault="00B26E9E" w:rsidP="00B26E9E">
      <w:pPr>
        <w:spacing w:after="120" w:line="240" w:lineRule="auto"/>
        <w:jc w:val="right"/>
        <w:rPr>
          <w:rFonts w:ascii="Times New Roman" w:hAnsi="Times New Roman"/>
          <w:sz w:val="20"/>
          <w:szCs w:val="24"/>
          <w:lang w:val="ru-RU"/>
        </w:rPr>
      </w:pPr>
      <w:r w:rsidRPr="00F06DB6">
        <w:rPr>
          <w:rFonts w:ascii="Times New Roman" w:hAnsi="Times New Roman"/>
          <w:i/>
          <w:iCs/>
          <w:sz w:val="20"/>
          <w:szCs w:val="24"/>
          <w:lang w:val="ru-RU"/>
        </w:rPr>
        <w:lastRenderedPageBreak/>
        <w:t>Таблиця 1</w:t>
      </w:r>
      <w:r w:rsidRPr="00F06DB6">
        <w:rPr>
          <w:rFonts w:ascii="Times New Roman" w:hAnsi="Times New Roman"/>
          <w:sz w:val="20"/>
          <w:szCs w:val="24"/>
          <w:lang w:val="ru-RU"/>
        </w:rPr>
        <w:t xml:space="preserve"> </w:t>
      </w:r>
    </w:p>
    <w:p w:rsidR="00B26E9E" w:rsidRPr="00F06DB6" w:rsidRDefault="00B26E9E" w:rsidP="00B26E9E">
      <w:pPr>
        <w:spacing w:before="120" w:after="120" w:line="240" w:lineRule="auto"/>
        <w:jc w:val="center"/>
        <w:rPr>
          <w:rFonts w:ascii="Times New Roman" w:hAnsi="Times New Roman"/>
          <w:b/>
          <w:bCs/>
          <w:sz w:val="20"/>
          <w:szCs w:val="24"/>
          <w:lang w:val="ru-RU"/>
        </w:rPr>
      </w:pPr>
      <w:r w:rsidRPr="00F06DB6">
        <w:rPr>
          <w:rFonts w:ascii="Times New Roman" w:hAnsi="Times New Roman"/>
          <w:b/>
          <w:bCs/>
          <w:sz w:val="20"/>
          <w:szCs w:val="24"/>
          <w:lang w:val="ru-RU"/>
        </w:rPr>
        <w:t>Експертні оцінки фактор</w:t>
      </w:r>
      <w:r>
        <w:rPr>
          <w:rFonts w:ascii="Times New Roman" w:hAnsi="Times New Roman"/>
          <w:b/>
          <w:bCs/>
          <w:sz w:val="20"/>
          <w:szCs w:val="24"/>
          <w:lang w:val="ru-RU"/>
        </w:rPr>
        <w:t>а</w:t>
      </w:r>
      <w:r w:rsidRPr="00F06DB6">
        <w:rPr>
          <w:rFonts w:ascii="Times New Roman" w:hAnsi="Times New Roman"/>
          <w:b/>
          <w:bCs/>
          <w:sz w:val="20"/>
          <w:szCs w:val="24"/>
          <w:lang w:val="ru-RU"/>
        </w:rPr>
        <w:t xml:space="preserve"> «</w:t>
      </w:r>
      <w:proofErr w:type="gramStart"/>
      <w:r w:rsidRPr="00F06DB6">
        <w:rPr>
          <w:rFonts w:ascii="Times New Roman" w:hAnsi="Times New Roman"/>
          <w:b/>
          <w:bCs/>
          <w:sz w:val="20"/>
          <w:szCs w:val="24"/>
          <w:lang w:val="ru-RU"/>
        </w:rPr>
        <w:t>соц</w:t>
      </w:r>
      <w:proofErr w:type="gramEnd"/>
      <w:r w:rsidRPr="00F06DB6">
        <w:rPr>
          <w:rFonts w:ascii="Times New Roman" w:hAnsi="Times New Roman"/>
          <w:b/>
          <w:bCs/>
          <w:sz w:val="20"/>
          <w:szCs w:val="24"/>
          <w:lang w:val="ru-RU"/>
        </w:rPr>
        <w:t>іопсихологічна комфортність»</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09"/>
        <w:gridCol w:w="1559"/>
        <w:gridCol w:w="1280"/>
        <w:gridCol w:w="1697"/>
        <w:gridCol w:w="1297"/>
      </w:tblGrid>
      <w:tr w:rsidR="00B26E9E" w:rsidRPr="00DD3E7B" w:rsidTr="00F558F9">
        <w:trPr>
          <w:trHeight w:val="292"/>
        </w:trPr>
        <w:tc>
          <w:tcPr>
            <w:tcW w:w="2518" w:type="dxa"/>
            <w:vMerge w:val="restart"/>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Характеристика</w:t>
            </w:r>
          </w:p>
        </w:tc>
        <w:tc>
          <w:tcPr>
            <w:tcW w:w="709" w:type="dxa"/>
            <w:vMerge w:val="restart"/>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Вага</w:t>
            </w:r>
          </w:p>
        </w:tc>
        <w:tc>
          <w:tcPr>
            <w:tcW w:w="2839" w:type="dxa"/>
            <w:gridSpan w:val="2"/>
            <w:shd w:val="clear" w:color="auto" w:fill="auto"/>
            <w:tcMar>
              <w:left w:w="108" w:type="dxa"/>
            </w:tcMar>
            <w:vAlign w:val="center"/>
          </w:tcPr>
          <w:p w:rsidR="00B26E9E" w:rsidRPr="001342F9"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Оцінка вираження фактор</w:t>
            </w:r>
            <w:r>
              <w:rPr>
                <w:rFonts w:ascii="Times New Roman" w:hAnsi="Times New Roman"/>
                <w:sz w:val="20"/>
                <w:szCs w:val="20"/>
              </w:rPr>
              <w:t>а</w:t>
            </w:r>
          </w:p>
        </w:tc>
        <w:tc>
          <w:tcPr>
            <w:tcW w:w="1697" w:type="dxa"/>
            <w:vMerge w:val="restart"/>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proofErr w:type="gramStart"/>
            <w:r w:rsidRPr="00DD3E7B">
              <w:rPr>
                <w:rFonts w:ascii="Times New Roman" w:hAnsi="Times New Roman"/>
                <w:sz w:val="20"/>
                <w:szCs w:val="20"/>
                <w:lang w:val="ru-RU"/>
              </w:rPr>
              <w:t>П</w:t>
            </w:r>
            <w:proofErr w:type="gramEnd"/>
            <w:r w:rsidRPr="00DD3E7B">
              <w:rPr>
                <w:rFonts w:ascii="Times New Roman" w:hAnsi="Times New Roman"/>
                <w:sz w:val="20"/>
                <w:szCs w:val="20"/>
                <w:lang w:val="ru-RU"/>
              </w:rPr>
              <w:t>ідсумкова оцінка ЖК «Калинова Слобода»</w:t>
            </w:r>
          </w:p>
        </w:tc>
        <w:tc>
          <w:tcPr>
            <w:tcW w:w="1297" w:type="dxa"/>
            <w:vMerge w:val="restart"/>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Підсумкова оцінка ЖК «Л</w:t>
            </w:r>
            <w:r>
              <w:rPr>
                <w:rFonts w:ascii="Times New Roman" w:hAnsi="Times New Roman"/>
                <w:sz w:val="20"/>
                <w:szCs w:val="20"/>
              </w:rPr>
              <w:t>ипки</w:t>
            </w:r>
            <w:r w:rsidRPr="00DD3E7B">
              <w:rPr>
                <w:rFonts w:ascii="Times New Roman" w:hAnsi="Times New Roman"/>
                <w:sz w:val="20"/>
                <w:szCs w:val="20"/>
              </w:rPr>
              <w:t>»</w:t>
            </w:r>
          </w:p>
        </w:tc>
      </w:tr>
      <w:tr w:rsidR="00B26E9E" w:rsidRPr="00DD3E7B" w:rsidTr="00F558F9">
        <w:trPr>
          <w:trHeight w:val="694"/>
        </w:trPr>
        <w:tc>
          <w:tcPr>
            <w:tcW w:w="2518" w:type="dxa"/>
            <w:vMerge/>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p>
        </w:tc>
        <w:tc>
          <w:tcPr>
            <w:tcW w:w="709" w:type="dxa"/>
            <w:vMerge/>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ЖК «Калинова Слобода»</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r w:rsidRPr="00DD3E7B">
              <w:rPr>
                <w:rFonts w:ascii="Times New Roman" w:hAnsi="Times New Roman"/>
                <w:sz w:val="20"/>
                <w:szCs w:val="20"/>
              </w:rPr>
              <w:t>ЖК «Л</w:t>
            </w:r>
            <w:r>
              <w:rPr>
                <w:rFonts w:ascii="Times New Roman" w:hAnsi="Times New Roman"/>
                <w:sz w:val="20"/>
                <w:szCs w:val="20"/>
              </w:rPr>
              <w:t>ипки</w:t>
            </w:r>
            <w:r w:rsidRPr="00DD3E7B">
              <w:rPr>
                <w:rFonts w:ascii="Times New Roman" w:hAnsi="Times New Roman"/>
                <w:sz w:val="20"/>
                <w:szCs w:val="20"/>
              </w:rPr>
              <w:t>»</w:t>
            </w:r>
          </w:p>
        </w:tc>
        <w:tc>
          <w:tcPr>
            <w:tcW w:w="1697" w:type="dxa"/>
            <w:vMerge/>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p>
        </w:tc>
        <w:tc>
          <w:tcPr>
            <w:tcW w:w="1297" w:type="dxa"/>
            <w:vMerge/>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rPr>
            </w:pPr>
          </w:p>
        </w:tc>
      </w:tr>
      <w:tr w:rsidR="00B26E9E" w:rsidRPr="00DD3E7B" w:rsidTr="00F558F9">
        <w:tc>
          <w:tcPr>
            <w:tcW w:w="2518" w:type="dxa"/>
            <w:shd w:val="clear" w:color="auto" w:fill="auto"/>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r w:rsidRPr="00DD3E7B">
              <w:rPr>
                <w:rFonts w:ascii="Times New Roman" w:hAnsi="Times New Roman"/>
                <w:sz w:val="20"/>
                <w:szCs w:val="20"/>
                <w:lang w:val="ru-RU"/>
              </w:rPr>
              <w:t>Безпека території</w:t>
            </w:r>
          </w:p>
        </w:tc>
        <w:tc>
          <w:tcPr>
            <w:tcW w:w="70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0,3</w:t>
            </w: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5</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5</w:t>
            </w:r>
          </w:p>
        </w:tc>
        <w:tc>
          <w:tcPr>
            <w:tcW w:w="16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1,5</w:t>
            </w:r>
          </w:p>
        </w:tc>
        <w:tc>
          <w:tcPr>
            <w:tcW w:w="12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1,5</w:t>
            </w:r>
          </w:p>
        </w:tc>
      </w:tr>
      <w:tr w:rsidR="00B26E9E" w:rsidRPr="00DD3E7B" w:rsidTr="00F558F9">
        <w:tc>
          <w:tcPr>
            <w:tcW w:w="2518" w:type="dxa"/>
            <w:shd w:val="clear" w:color="auto" w:fill="auto"/>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r w:rsidRPr="00DD3E7B">
              <w:rPr>
                <w:rFonts w:ascii="Times New Roman" w:hAnsi="Times New Roman"/>
                <w:sz w:val="20"/>
                <w:szCs w:val="20"/>
                <w:lang w:val="ru-RU"/>
              </w:rPr>
              <w:t>Унікальність двору</w:t>
            </w:r>
          </w:p>
        </w:tc>
        <w:tc>
          <w:tcPr>
            <w:tcW w:w="70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0,1</w:t>
            </w: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4</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3</w:t>
            </w:r>
          </w:p>
        </w:tc>
        <w:tc>
          <w:tcPr>
            <w:tcW w:w="16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0,4</w:t>
            </w:r>
          </w:p>
        </w:tc>
        <w:tc>
          <w:tcPr>
            <w:tcW w:w="12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0,3</w:t>
            </w:r>
          </w:p>
        </w:tc>
      </w:tr>
      <w:tr w:rsidR="00B26E9E" w:rsidRPr="00DD3E7B" w:rsidTr="00F558F9">
        <w:tc>
          <w:tcPr>
            <w:tcW w:w="2518" w:type="dxa"/>
            <w:shd w:val="clear" w:color="auto" w:fill="auto"/>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proofErr w:type="gramStart"/>
            <w:r w:rsidRPr="00DD3E7B">
              <w:rPr>
                <w:rFonts w:ascii="Times New Roman" w:hAnsi="Times New Roman"/>
                <w:sz w:val="20"/>
                <w:szCs w:val="20"/>
                <w:lang w:val="ru-RU"/>
              </w:rPr>
              <w:t>Соц</w:t>
            </w:r>
            <w:proofErr w:type="gramEnd"/>
            <w:r w:rsidRPr="00DD3E7B">
              <w:rPr>
                <w:rFonts w:ascii="Times New Roman" w:hAnsi="Times New Roman"/>
                <w:sz w:val="20"/>
                <w:szCs w:val="20"/>
                <w:lang w:val="ru-RU"/>
              </w:rPr>
              <w:t>іальна активність на території двору</w:t>
            </w:r>
          </w:p>
        </w:tc>
        <w:tc>
          <w:tcPr>
            <w:tcW w:w="70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0,15</w:t>
            </w: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5</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3</w:t>
            </w:r>
          </w:p>
        </w:tc>
        <w:tc>
          <w:tcPr>
            <w:tcW w:w="16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0,75</w:t>
            </w:r>
          </w:p>
        </w:tc>
        <w:tc>
          <w:tcPr>
            <w:tcW w:w="12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0,45</w:t>
            </w:r>
          </w:p>
        </w:tc>
      </w:tr>
      <w:tr w:rsidR="00B26E9E" w:rsidRPr="00DD3E7B" w:rsidTr="00F558F9">
        <w:tc>
          <w:tcPr>
            <w:tcW w:w="2518" w:type="dxa"/>
            <w:shd w:val="clear" w:color="auto" w:fill="auto"/>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r w:rsidRPr="00DD3E7B">
              <w:rPr>
                <w:rFonts w:ascii="Times New Roman" w:hAnsi="Times New Roman"/>
                <w:sz w:val="20"/>
                <w:szCs w:val="20"/>
                <w:lang w:val="ru-RU"/>
              </w:rPr>
              <w:t>Чинник «Зеленого двору»</w:t>
            </w:r>
          </w:p>
        </w:tc>
        <w:tc>
          <w:tcPr>
            <w:tcW w:w="70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0,3</w:t>
            </w: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5</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3</w:t>
            </w:r>
          </w:p>
        </w:tc>
        <w:tc>
          <w:tcPr>
            <w:tcW w:w="16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1,5</w:t>
            </w:r>
          </w:p>
        </w:tc>
        <w:tc>
          <w:tcPr>
            <w:tcW w:w="12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0,9</w:t>
            </w:r>
          </w:p>
        </w:tc>
      </w:tr>
      <w:tr w:rsidR="00B26E9E" w:rsidRPr="00DD3E7B" w:rsidTr="00F558F9">
        <w:tc>
          <w:tcPr>
            <w:tcW w:w="2518" w:type="dxa"/>
            <w:shd w:val="clear" w:color="auto" w:fill="auto"/>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r w:rsidRPr="00DD3E7B">
              <w:rPr>
                <w:rFonts w:ascii="Times New Roman" w:hAnsi="Times New Roman"/>
                <w:sz w:val="20"/>
                <w:szCs w:val="20"/>
                <w:lang w:val="ru-RU"/>
              </w:rPr>
              <w:t>Можливості задоволення потреб відпочинку та рекреації</w:t>
            </w:r>
          </w:p>
        </w:tc>
        <w:tc>
          <w:tcPr>
            <w:tcW w:w="70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0,15</w:t>
            </w:r>
          </w:p>
        </w:tc>
        <w:tc>
          <w:tcPr>
            <w:tcW w:w="1559"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5</w:t>
            </w:r>
          </w:p>
        </w:tc>
        <w:tc>
          <w:tcPr>
            <w:tcW w:w="1280"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3</w:t>
            </w:r>
          </w:p>
        </w:tc>
        <w:tc>
          <w:tcPr>
            <w:tcW w:w="16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0,75</w:t>
            </w:r>
          </w:p>
        </w:tc>
        <w:tc>
          <w:tcPr>
            <w:tcW w:w="1297" w:type="dxa"/>
            <w:shd w:val="clear" w:color="auto" w:fill="auto"/>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0,45</w:t>
            </w:r>
          </w:p>
        </w:tc>
      </w:tr>
      <w:tr w:rsidR="00B26E9E" w:rsidRPr="00DD3E7B" w:rsidTr="00F558F9">
        <w:tc>
          <w:tcPr>
            <w:tcW w:w="2518" w:type="dxa"/>
            <w:shd w:val="clear" w:color="auto" w:fill="FBD4B4"/>
            <w:tcMar>
              <w:left w:w="108" w:type="dxa"/>
            </w:tcMar>
            <w:vAlign w:val="center"/>
          </w:tcPr>
          <w:p w:rsidR="00B26E9E" w:rsidRPr="00DD3E7B" w:rsidRDefault="00B26E9E" w:rsidP="00F558F9">
            <w:pPr>
              <w:spacing w:after="0" w:line="240" w:lineRule="auto"/>
              <w:rPr>
                <w:rFonts w:ascii="Times New Roman" w:hAnsi="Times New Roman"/>
                <w:sz w:val="20"/>
                <w:szCs w:val="20"/>
                <w:lang w:val="ru-RU"/>
              </w:rPr>
            </w:pPr>
            <w:r w:rsidRPr="00DD3E7B">
              <w:rPr>
                <w:rFonts w:ascii="Times New Roman" w:hAnsi="Times New Roman"/>
                <w:sz w:val="20"/>
                <w:szCs w:val="20"/>
                <w:lang w:val="ru-RU"/>
              </w:rPr>
              <w:t>Загальна оцінка</w:t>
            </w:r>
          </w:p>
        </w:tc>
        <w:tc>
          <w:tcPr>
            <w:tcW w:w="709" w:type="dxa"/>
            <w:shd w:val="clear" w:color="auto" w:fill="FBD4B4"/>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1</w:t>
            </w:r>
          </w:p>
        </w:tc>
        <w:tc>
          <w:tcPr>
            <w:tcW w:w="1559" w:type="dxa"/>
            <w:shd w:val="clear" w:color="auto" w:fill="FBD4B4"/>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24</w:t>
            </w:r>
          </w:p>
        </w:tc>
        <w:tc>
          <w:tcPr>
            <w:tcW w:w="1280" w:type="dxa"/>
            <w:shd w:val="clear" w:color="auto" w:fill="FBD4B4"/>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17</w:t>
            </w:r>
          </w:p>
        </w:tc>
        <w:tc>
          <w:tcPr>
            <w:tcW w:w="1697" w:type="dxa"/>
            <w:shd w:val="clear" w:color="auto" w:fill="FBD4B4"/>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4,9</w:t>
            </w:r>
          </w:p>
        </w:tc>
        <w:tc>
          <w:tcPr>
            <w:tcW w:w="1297" w:type="dxa"/>
            <w:shd w:val="clear" w:color="auto" w:fill="FBD4B4"/>
            <w:tcMar>
              <w:left w:w="108" w:type="dxa"/>
            </w:tcMar>
            <w:vAlign w:val="center"/>
          </w:tcPr>
          <w:p w:rsidR="00B26E9E" w:rsidRPr="00DD3E7B" w:rsidRDefault="00B26E9E" w:rsidP="00F558F9">
            <w:pPr>
              <w:spacing w:after="0" w:line="240" w:lineRule="auto"/>
              <w:jc w:val="center"/>
              <w:rPr>
                <w:rFonts w:ascii="Times New Roman" w:hAnsi="Times New Roman"/>
                <w:sz w:val="20"/>
                <w:szCs w:val="20"/>
                <w:lang w:val="ru-RU"/>
              </w:rPr>
            </w:pPr>
            <w:r w:rsidRPr="00DD3E7B">
              <w:rPr>
                <w:rFonts w:ascii="Times New Roman" w:hAnsi="Times New Roman"/>
                <w:sz w:val="20"/>
                <w:szCs w:val="20"/>
                <w:lang w:val="ru-RU"/>
              </w:rPr>
              <w:t>3,6</w:t>
            </w:r>
          </w:p>
        </w:tc>
      </w:tr>
    </w:tbl>
    <w:p w:rsidR="00B26E9E" w:rsidRPr="00F06DB6" w:rsidRDefault="00B26E9E" w:rsidP="00B26E9E">
      <w:pPr>
        <w:spacing w:before="120" w:after="120" w:line="240" w:lineRule="auto"/>
        <w:ind w:firstLine="397"/>
        <w:jc w:val="right"/>
        <w:rPr>
          <w:rFonts w:ascii="Times New Roman" w:hAnsi="Times New Roman"/>
          <w:sz w:val="20"/>
          <w:szCs w:val="24"/>
        </w:rPr>
      </w:pPr>
      <w:r w:rsidRPr="00F06DB6">
        <w:rPr>
          <w:rFonts w:ascii="Times New Roman" w:hAnsi="Times New Roman"/>
          <w:i/>
          <w:iCs/>
          <w:sz w:val="20"/>
          <w:szCs w:val="24"/>
        </w:rPr>
        <w:t>Таблиця 2</w:t>
      </w:r>
    </w:p>
    <w:p w:rsidR="00B26E9E" w:rsidRPr="00F06DB6" w:rsidRDefault="00B26E9E" w:rsidP="00B26E9E">
      <w:pPr>
        <w:spacing w:before="120" w:after="120" w:line="240" w:lineRule="auto"/>
        <w:jc w:val="center"/>
        <w:rPr>
          <w:rFonts w:ascii="Times New Roman" w:hAnsi="Times New Roman"/>
          <w:b/>
          <w:bCs/>
          <w:sz w:val="20"/>
          <w:szCs w:val="24"/>
          <w:lang w:val="ru-RU"/>
        </w:rPr>
      </w:pPr>
      <w:r w:rsidRPr="00F06DB6">
        <w:rPr>
          <w:rFonts w:ascii="Times New Roman" w:hAnsi="Times New Roman"/>
          <w:b/>
          <w:bCs/>
          <w:sz w:val="20"/>
          <w:szCs w:val="24"/>
          <w:lang w:val="ru-RU"/>
        </w:rPr>
        <w:t>Експертні оцінки фактор</w:t>
      </w:r>
      <w:r>
        <w:rPr>
          <w:rFonts w:ascii="Times New Roman" w:hAnsi="Times New Roman"/>
          <w:b/>
          <w:bCs/>
          <w:sz w:val="20"/>
          <w:szCs w:val="24"/>
          <w:lang w:val="ru-RU"/>
        </w:rPr>
        <w:t>а</w:t>
      </w:r>
      <w:r w:rsidRPr="00F06DB6">
        <w:rPr>
          <w:rFonts w:ascii="Times New Roman" w:hAnsi="Times New Roman"/>
          <w:b/>
          <w:bCs/>
          <w:sz w:val="20"/>
          <w:szCs w:val="24"/>
          <w:lang w:val="ru-RU"/>
        </w:rPr>
        <w:t xml:space="preserve"> «Атрактивність </w:t>
      </w:r>
      <w:proofErr w:type="gramStart"/>
      <w:r w:rsidRPr="00F06DB6">
        <w:rPr>
          <w:rFonts w:ascii="Times New Roman" w:hAnsi="Times New Roman"/>
          <w:b/>
          <w:bCs/>
          <w:sz w:val="20"/>
          <w:szCs w:val="24"/>
          <w:lang w:val="ru-RU"/>
        </w:rPr>
        <w:t>арх</w:t>
      </w:r>
      <w:proofErr w:type="gramEnd"/>
      <w:r w:rsidRPr="00F06DB6">
        <w:rPr>
          <w:rFonts w:ascii="Times New Roman" w:hAnsi="Times New Roman"/>
          <w:b/>
          <w:bCs/>
          <w:sz w:val="20"/>
          <w:szCs w:val="24"/>
          <w:lang w:val="ru-RU"/>
        </w:rPr>
        <w:t>ітектурно-просторових рішень»</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49"/>
        <w:gridCol w:w="1698"/>
        <w:gridCol w:w="970"/>
        <w:gridCol w:w="1347"/>
        <w:gridCol w:w="1679"/>
      </w:tblGrid>
      <w:tr w:rsidR="00B26E9E" w:rsidRPr="0083224D" w:rsidTr="00F558F9">
        <w:trPr>
          <w:trHeight w:val="291"/>
        </w:trPr>
        <w:tc>
          <w:tcPr>
            <w:tcW w:w="2518" w:type="dxa"/>
            <w:vMerge w:val="restart"/>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Характеристика</w:t>
            </w:r>
          </w:p>
        </w:tc>
        <w:tc>
          <w:tcPr>
            <w:tcW w:w="849" w:type="dxa"/>
            <w:vMerge w:val="restart"/>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Вага</w:t>
            </w:r>
          </w:p>
        </w:tc>
        <w:tc>
          <w:tcPr>
            <w:tcW w:w="2668" w:type="dxa"/>
            <w:gridSpan w:val="2"/>
            <w:shd w:val="clear" w:color="auto" w:fill="auto"/>
            <w:tcMar>
              <w:left w:w="108" w:type="dxa"/>
            </w:tcMar>
            <w:vAlign w:val="center"/>
          </w:tcPr>
          <w:p w:rsidR="00B26E9E" w:rsidRPr="001342F9"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Оцінка вираження фактор</w:t>
            </w:r>
            <w:r>
              <w:rPr>
                <w:rFonts w:ascii="Times New Roman" w:hAnsi="Times New Roman"/>
                <w:sz w:val="20"/>
                <w:szCs w:val="20"/>
              </w:rPr>
              <w:t>а</w:t>
            </w:r>
          </w:p>
        </w:tc>
        <w:tc>
          <w:tcPr>
            <w:tcW w:w="1347" w:type="dxa"/>
            <w:vMerge w:val="restart"/>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proofErr w:type="gramStart"/>
            <w:r w:rsidRPr="0083224D">
              <w:rPr>
                <w:rFonts w:ascii="Times New Roman" w:hAnsi="Times New Roman"/>
                <w:sz w:val="20"/>
                <w:szCs w:val="20"/>
                <w:lang w:val="ru-RU"/>
              </w:rPr>
              <w:t>П</w:t>
            </w:r>
            <w:proofErr w:type="gramEnd"/>
            <w:r w:rsidRPr="0083224D">
              <w:rPr>
                <w:rFonts w:ascii="Times New Roman" w:hAnsi="Times New Roman"/>
                <w:sz w:val="20"/>
                <w:szCs w:val="20"/>
                <w:lang w:val="ru-RU"/>
              </w:rPr>
              <w:t>ідсумкова оцінка ЖК «Калинова Слобода»</w:t>
            </w:r>
          </w:p>
        </w:tc>
        <w:tc>
          <w:tcPr>
            <w:tcW w:w="1679" w:type="dxa"/>
            <w:vMerge w:val="restart"/>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Підсумкова оцінка ЖК «Л</w:t>
            </w:r>
            <w:r>
              <w:rPr>
                <w:rFonts w:ascii="Times New Roman" w:hAnsi="Times New Roman"/>
                <w:sz w:val="20"/>
                <w:szCs w:val="20"/>
              </w:rPr>
              <w:t>ипки</w:t>
            </w:r>
            <w:r w:rsidRPr="0083224D">
              <w:rPr>
                <w:rFonts w:ascii="Times New Roman" w:hAnsi="Times New Roman"/>
                <w:sz w:val="20"/>
                <w:szCs w:val="20"/>
              </w:rPr>
              <w:t>»</w:t>
            </w:r>
          </w:p>
        </w:tc>
      </w:tr>
      <w:tr w:rsidR="00B26E9E" w:rsidRPr="0083224D" w:rsidTr="00F558F9">
        <w:trPr>
          <w:trHeight w:val="693"/>
        </w:trPr>
        <w:tc>
          <w:tcPr>
            <w:tcW w:w="2518" w:type="dxa"/>
            <w:vMerge/>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p>
        </w:tc>
        <w:tc>
          <w:tcPr>
            <w:tcW w:w="849" w:type="dxa"/>
            <w:vMerge/>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ЖК «Калинова Слобода»</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r w:rsidRPr="0083224D">
              <w:rPr>
                <w:rFonts w:ascii="Times New Roman" w:hAnsi="Times New Roman"/>
                <w:sz w:val="20"/>
                <w:szCs w:val="20"/>
              </w:rPr>
              <w:t>ЖК «Л</w:t>
            </w:r>
            <w:r>
              <w:rPr>
                <w:rFonts w:ascii="Times New Roman" w:hAnsi="Times New Roman"/>
                <w:sz w:val="20"/>
                <w:szCs w:val="20"/>
              </w:rPr>
              <w:t>ипки</w:t>
            </w:r>
            <w:r w:rsidRPr="0083224D">
              <w:rPr>
                <w:rFonts w:ascii="Times New Roman" w:hAnsi="Times New Roman"/>
                <w:sz w:val="20"/>
                <w:szCs w:val="20"/>
              </w:rPr>
              <w:t>»</w:t>
            </w:r>
          </w:p>
          <w:p w:rsidR="00B26E9E" w:rsidRPr="0083224D" w:rsidRDefault="00B26E9E" w:rsidP="00F558F9">
            <w:pPr>
              <w:spacing w:after="0" w:line="240" w:lineRule="auto"/>
              <w:jc w:val="center"/>
              <w:rPr>
                <w:rFonts w:ascii="Times New Roman" w:hAnsi="Times New Roman"/>
                <w:sz w:val="20"/>
                <w:szCs w:val="20"/>
              </w:rPr>
            </w:pPr>
          </w:p>
        </w:tc>
        <w:tc>
          <w:tcPr>
            <w:tcW w:w="1347" w:type="dxa"/>
            <w:vMerge/>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p>
        </w:tc>
        <w:tc>
          <w:tcPr>
            <w:tcW w:w="1679" w:type="dxa"/>
            <w:vMerge/>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rPr>
            </w:pPr>
          </w:p>
        </w:tc>
      </w:tr>
      <w:tr w:rsidR="00B26E9E" w:rsidRPr="0083224D" w:rsidTr="00F558F9">
        <w:tc>
          <w:tcPr>
            <w:tcW w:w="2518" w:type="dxa"/>
            <w:shd w:val="clear" w:color="auto" w:fill="auto"/>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Поліфункціональність двору (спорт, відпочинок, рекреація)</w:t>
            </w:r>
          </w:p>
        </w:tc>
        <w:tc>
          <w:tcPr>
            <w:tcW w:w="84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0,20</w:t>
            </w: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5</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w:t>
            </w:r>
          </w:p>
        </w:tc>
        <w:tc>
          <w:tcPr>
            <w:tcW w:w="1347"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w:t>
            </w:r>
          </w:p>
        </w:tc>
        <w:tc>
          <w:tcPr>
            <w:tcW w:w="167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0,8</w:t>
            </w:r>
          </w:p>
        </w:tc>
      </w:tr>
      <w:tr w:rsidR="00B26E9E" w:rsidRPr="0083224D" w:rsidTr="00F558F9">
        <w:tc>
          <w:tcPr>
            <w:tcW w:w="2518" w:type="dxa"/>
            <w:shd w:val="clear" w:color="auto" w:fill="auto"/>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 xml:space="preserve">Можливість відпочинку </w:t>
            </w:r>
            <w:proofErr w:type="gramStart"/>
            <w:r w:rsidRPr="0083224D">
              <w:rPr>
                <w:rFonts w:ascii="Times New Roman" w:hAnsi="Times New Roman"/>
                <w:sz w:val="20"/>
                <w:szCs w:val="20"/>
                <w:lang w:val="ru-RU"/>
              </w:rPr>
              <w:t>р</w:t>
            </w:r>
            <w:proofErr w:type="gramEnd"/>
            <w:r w:rsidRPr="0083224D">
              <w:rPr>
                <w:rFonts w:ascii="Times New Roman" w:hAnsi="Times New Roman"/>
                <w:sz w:val="20"/>
                <w:szCs w:val="20"/>
                <w:lang w:val="ru-RU"/>
              </w:rPr>
              <w:t>ізним віковим групам населення</w:t>
            </w:r>
          </w:p>
        </w:tc>
        <w:tc>
          <w:tcPr>
            <w:tcW w:w="84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0,25</w:t>
            </w: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5</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3</w:t>
            </w:r>
          </w:p>
        </w:tc>
        <w:tc>
          <w:tcPr>
            <w:tcW w:w="1347"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1,25</w:t>
            </w:r>
          </w:p>
        </w:tc>
        <w:tc>
          <w:tcPr>
            <w:tcW w:w="167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0,75</w:t>
            </w:r>
          </w:p>
        </w:tc>
      </w:tr>
      <w:tr w:rsidR="00B26E9E" w:rsidRPr="0083224D" w:rsidTr="00F558F9">
        <w:tc>
          <w:tcPr>
            <w:tcW w:w="2518" w:type="dxa"/>
            <w:shd w:val="clear" w:color="auto" w:fill="auto"/>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 xml:space="preserve">Можливість </w:t>
            </w:r>
            <w:proofErr w:type="gramStart"/>
            <w:r w:rsidRPr="0083224D">
              <w:rPr>
                <w:rFonts w:ascii="Times New Roman" w:hAnsi="Times New Roman"/>
                <w:sz w:val="20"/>
                <w:szCs w:val="20"/>
                <w:lang w:val="ru-RU"/>
              </w:rPr>
              <w:t>всесезонного</w:t>
            </w:r>
            <w:proofErr w:type="gramEnd"/>
            <w:r w:rsidRPr="0083224D">
              <w:rPr>
                <w:rFonts w:ascii="Times New Roman" w:hAnsi="Times New Roman"/>
                <w:sz w:val="20"/>
                <w:szCs w:val="20"/>
                <w:lang w:val="ru-RU"/>
              </w:rPr>
              <w:t xml:space="preserve"> використання двору</w:t>
            </w:r>
          </w:p>
        </w:tc>
        <w:tc>
          <w:tcPr>
            <w:tcW w:w="84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0,15</w:t>
            </w: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3</w:t>
            </w:r>
          </w:p>
        </w:tc>
        <w:tc>
          <w:tcPr>
            <w:tcW w:w="1347"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0,6</w:t>
            </w:r>
          </w:p>
        </w:tc>
        <w:tc>
          <w:tcPr>
            <w:tcW w:w="167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0,45</w:t>
            </w:r>
          </w:p>
        </w:tc>
      </w:tr>
      <w:tr w:rsidR="00B26E9E" w:rsidRPr="0083224D" w:rsidTr="00F558F9">
        <w:tc>
          <w:tcPr>
            <w:tcW w:w="2518" w:type="dxa"/>
            <w:shd w:val="clear" w:color="auto" w:fill="auto"/>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Розмежування тихих та гучних зон</w:t>
            </w:r>
          </w:p>
        </w:tc>
        <w:tc>
          <w:tcPr>
            <w:tcW w:w="84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0,15</w:t>
            </w: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5</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w:t>
            </w:r>
          </w:p>
        </w:tc>
        <w:tc>
          <w:tcPr>
            <w:tcW w:w="1347"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0,75</w:t>
            </w:r>
          </w:p>
        </w:tc>
        <w:tc>
          <w:tcPr>
            <w:tcW w:w="167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0,6</w:t>
            </w:r>
          </w:p>
        </w:tc>
      </w:tr>
      <w:tr w:rsidR="00B26E9E" w:rsidRPr="0083224D" w:rsidTr="00F558F9">
        <w:tc>
          <w:tcPr>
            <w:tcW w:w="2518" w:type="dxa"/>
            <w:shd w:val="clear" w:color="auto" w:fill="auto"/>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 xml:space="preserve">Сучасні </w:t>
            </w:r>
            <w:proofErr w:type="gramStart"/>
            <w:r w:rsidRPr="0083224D">
              <w:rPr>
                <w:rFonts w:ascii="Times New Roman" w:hAnsi="Times New Roman"/>
                <w:sz w:val="20"/>
                <w:szCs w:val="20"/>
                <w:lang w:val="ru-RU"/>
              </w:rPr>
              <w:t>арх</w:t>
            </w:r>
            <w:proofErr w:type="gramEnd"/>
            <w:r w:rsidRPr="0083224D">
              <w:rPr>
                <w:rFonts w:ascii="Times New Roman" w:hAnsi="Times New Roman"/>
                <w:sz w:val="20"/>
                <w:szCs w:val="20"/>
                <w:lang w:val="ru-RU"/>
              </w:rPr>
              <w:t>ітектурно-проектні рішення</w:t>
            </w:r>
          </w:p>
        </w:tc>
        <w:tc>
          <w:tcPr>
            <w:tcW w:w="84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0,25</w:t>
            </w:r>
          </w:p>
        </w:tc>
        <w:tc>
          <w:tcPr>
            <w:tcW w:w="1698"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w:t>
            </w:r>
          </w:p>
        </w:tc>
        <w:tc>
          <w:tcPr>
            <w:tcW w:w="970"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w:t>
            </w:r>
          </w:p>
        </w:tc>
        <w:tc>
          <w:tcPr>
            <w:tcW w:w="1347"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w:t>
            </w:r>
          </w:p>
        </w:tc>
        <w:tc>
          <w:tcPr>
            <w:tcW w:w="1679" w:type="dxa"/>
            <w:shd w:val="clear" w:color="auto" w:fill="auto"/>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w:t>
            </w:r>
          </w:p>
        </w:tc>
      </w:tr>
      <w:tr w:rsidR="00B26E9E" w:rsidRPr="0083224D" w:rsidTr="00F558F9">
        <w:tc>
          <w:tcPr>
            <w:tcW w:w="2518" w:type="dxa"/>
            <w:shd w:val="clear" w:color="auto" w:fill="FBD4B4"/>
            <w:tcMar>
              <w:left w:w="108" w:type="dxa"/>
            </w:tcMar>
            <w:vAlign w:val="center"/>
          </w:tcPr>
          <w:p w:rsidR="00B26E9E" w:rsidRPr="0083224D" w:rsidRDefault="00B26E9E" w:rsidP="00F558F9">
            <w:pPr>
              <w:spacing w:after="0" w:line="240" w:lineRule="auto"/>
              <w:rPr>
                <w:rFonts w:ascii="Times New Roman" w:hAnsi="Times New Roman"/>
                <w:sz w:val="20"/>
                <w:szCs w:val="20"/>
                <w:lang w:val="ru-RU"/>
              </w:rPr>
            </w:pPr>
            <w:r w:rsidRPr="0083224D">
              <w:rPr>
                <w:rFonts w:ascii="Times New Roman" w:hAnsi="Times New Roman"/>
                <w:sz w:val="20"/>
                <w:szCs w:val="20"/>
                <w:lang w:val="ru-RU"/>
              </w:rPr>
              <w:t>Загальна оцінка</w:t>
            </w:r>
          </w:p>
        </w:tc>
        <w:tc>
          <w:tcPr>
            <w:tcW w:w="849" w:type="dxa"/>
            <w:shd w:val="clear" w:color="auto" w:fill="FBD4B4"/>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w:t>
            </w:r>
          </w:p>
        </w:tc>
        <w:tc>
          <w:tcPr>
            <w:tcW w:w="1698" w:type="dxa"/>
            <w:shd w:val="clear" w:color="auto" w:fill="FBD4B4"/>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23</w:t>
            </w:r>
          </w:p>
        </w:tc>
        <w:tc>
          <w:tcPr>
            <w:tcW w:w="970" w:type="dxa"/>
            <w:shd w:val="clear" w:color="auto" w:fill="FBD4B4"/>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18</w:t>
            </w:r>
          </w:p>
        </w:tc>
        <w:tc>
          <w:tcPr>
            <w:tcW w:w="1347" w:type="dxa"/>
            <w:shd w:val="clear" w:color="auto" w:fill="FBD4B4"/>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4,6</w:t>
            </w:r>
          </w:p>
        </w:tc>
        <w:tc>
          <w:tcPr>
            <w:tcW w:w="1679" w:type="dxa"/>
            <w:shd w:val="clear" w:color="auto" w:fill="FBD4B4"/>
            <w:tcMar>
              <w:left w:w="108" w:type="dxa"/>
            </w:tcMar>
            <w:vAlign w:val="center"/>
          </w:tcPr>
          <w:p w:rsidR="00B26E9E" w:rsidRPr="0083224D" w:rsidRDefault="00B26E9E" w:rsidP="00F558F9">
            <w:pPr>
              <w:spacing w:after="0" w:line="240" w:lineRule="auto"/>
              <w:jc w:val="center"/>
              <w:rPr>
                <w:rFonts w:ascii="Times New Roman" w:hAnsi="Times New Roman"/>
                <w:sz w:val="20"/>
                <w:szCs w:val="20"/>
                <w:lang w:val="ru-RU"/>
              </w:rPr>
            </w:pPr>
            <w:r w:rsidRPr="0083224D">
              <w:rPr>
                <w:rFonts w:ascii="Times New Roman" w:hAnsi="Times New Roman"/>
                <w:sz w:val="20"/>
                <w:szCs w:val="20"/>
                <w:lang w:val="ru-RU"/>
              </w:rPr>
              <w:t>3,6</w:t>
            </w:r>
          </w:p>
        </w:tc>
      </w:tr>
    </w:tbl>
    <w:p w:rsidR="00B26E9E" w:rsidRDefault="00B26E9E" w:rsidP="00B26E9E">
      <w:pPr>
        <w:spacing w:after="60" w:line="240" w:lineRule="auto"/>
        <w:ind w:firstLine="397"/>
        <w:jc w:val="both"/>
        <w:rPr>
          <w:rFonts w:ascii="Times New Roman" w:hAnsi="Times New Roman"/>
          <w:sz w:val="24"/>
          <w:szCs w:val="24"/>
        </w:rPr>
        <w:sectPr w:rsidR="00B26E9E" w:rsidSect="00A8401B">
          <w:type w:val="continuous"/>
          <w:pgSz w:w="11906" w:h="16838"/>
          <w:pgMar w:top="1418" w:right="991" w:bottom="1418" w:left="1418" w:header="0" w:footer="0" w:gutter="0"/>
          <w:cols w:space="720"/>
          <w:formProt w:val="0"/>
          <w:docGrid w:linePitch="360" w:charSpace="-2049"/>
        </w:sectPr>
      </w:pPr>
    </w:p>
    <w:p w:rsidR="00B26E9E" w:rsidRDefault="00B26E9E" w:rsidP="00B26E9E">
      <w:pPr>
        <w:spacing w:before="120" w:after="0" w:line="240" w:lineRule="auto"/>
        <w:ind w:firstLine="397"/>
        <w:jc w:val="both"/>
        <w:rPr>
          <w:rFonts w:ascii="Times New Roman" w:hAnsi="Times New Roman"/>
          <w:sz w:val="24"/>
          <w:szCs w:val="24"/>
          <w:lang w:val="ru-RU"/>
        </w:rPr>
      </w:pPr>
      <w:r w:rsidRPr="00243E54">
        <w:rPr>
          <w:rFonts w:ascii="Times New Roman" w:hAnsi="Times New Roman"/>
          <w:sz w:val="24"/>
          <w:szCs w:val="24"/>
        </w:rPr>
        <w:lastRenderedPageBreak/>
        <w:t xml:space="preserve">Результати </w:t>
      </w:r>
      <w:r w:rsidRPr="007E2A57">
        <w:rPr>
          <w:rFonts w:ascii="Times New Roman" w:hAnsi="Times New Roman"/>
          <w:sz w:val="24"/>
          <w:szCs w:val="24"/>
        </w:rPr>
        <w:t xml:space="preserve">оцінювання </w:t>
      </w:r>
      <w:r w:rsidRPr="00243E54">
        <w:rPr>
          <w:rFonts w:ascii="Times New Roman" w:hAnsi="Times New Roman"/>
          <w:sz w:val="24"/>
          <w:szCs w:val="24"/>
        </w:rPr>
        <w:t>позицій обох дворів вказують що</w:t>
      </w:r>
      <w:r>
        <w:rPr>
          <w:rFonts w:ascii="Times New Roman" w:hAnsi="Times New Roman"/>
          <w:sz w:val="24"/>
          <w:szCs w:val="24"/>
        </w:rPr>
        <w:t>,</w:t>
      </w:r>
      <w:r w:rsidRPr="00243E54">
        <w:rPr>
          <w:rFonts w:ascii="Times New Roman" w:hAnsi="Times New Roman"/>
          <w:sz w:val="24"/>
          <w:szCs w:val="24"/>
        </w:rPr>
        <w:t xml:space="preserve"> попри досить подібні просторові показники величини ділянки, площі забудови, кількості озеленення тощо, існують суттєві відмінності в соціо-психологічній комфортності даних дворів та їх архітектурно-просторовій атрактивності. </w:t>
      </w:r>
      <w:r w:rsidRPr="00243E54">
        <w:rPr>
          <w:rFonts w:ascii="Times New Roman" w:hAnsi="Times New Roman"/>
          <w:sz w:val="24"/>
          <w:szCs w:val="24"/>
          <w:lang w:val="ru-RU"/>
        </w:rPr>
        <w:t xml:space="preserve">Саме ці фактори мають безпосередній вплив на </w:t>
      </w:r>
      <w:proofErr w:type="gramStart"/>
      <w:r w:rsidRPr="00243E54">
        <w:rPr>
          <w:rFonts w:ascii="Times New Roman" w:hAnsi="Times New Roman"/>
          <w:sz w:val="24"/>
          <w:szCs w:val="24"/>
          <w:lang w:val="ru-RU"/>
        </w:rPr>
        <w:t>соц</w:t>
      </w:r>
      <w:proofErr w:type="gramEnd"/>
      <w:r w:rsidRPr="00243E54">
        <w:rPr>
          <w:rFonts w:ascii="Times New Roman" w:hAnsi="Times New Roman"/>
          <w:sz w:val="24"/>
          <w:szCs w:val="24"/>
          <w:lang w:val="ru-RU"/>
        </w:rPr>
        <w:t>іальну-</w:t>
      </w:r>
      <w:r w:rsidRPr="00243E54">
        <w:rPr>
          <w:rFonts w:ascii="Times New Roman" w:hAnsi="Times New Roman"/>
          <w:sz w:val="24"/>
          <w:szCs w:val="24"/>
          <w:lang w:val="ru-RU"/>
        </w:rPr>
        <w:lastRenderedPageBreak/>
        <w:t xml:space="preserve">активність </w:t>
      </w:r>
      <w:r>
        <w:rPr>
          <w:rFonts w:ascii="Times New Roman" w:hAnsi="Times New Roman"/>
          <w:sz w:val="24"/>
          <w:szCs w:val="24"/>
          <w:lang w:val="ru-RU"/>
        </w:rPr>
        <w:t>у</w:t>
      </w:r>
      <w:r w:rsidRPr="00243E54">
        <w:rPr>
          <w:rFonts w:ascii="Times New Roman" w:hAnsi="Times New Roman"/>
          <w:sz w:val="24"/>
          <w:szCs w:val="24"/>
          <w:lang w:val="ru-RU"/>
        </w:rPr>
        <w:t xml:space="preserve">середині двору, що підтверджено отриманими результатами.  </w:t>
      </w:r>
    </w:p>
    <w:p w:rsidR="00B26E9E" w:rsidRPr="00243E54" w:rsidRDefault="00B26E9E" w:rsidP="00B26E9E">
      <w:pPr>
        <w:spacing w:after="0" w:line="240" w:lineRule="auto"/>
        <w:ind w:firstLine="397"/>
        <w:jc w:val="both"/>
        <w:rPr>
          <w:rFonts w:ascii="Times New Roman" w:hAnsi="Times New Roman"/>
          <w:sz w:val="24"/>
          <w:szCs w:val="24"/>
          <w:lang w:val="ru-RU"/>
        </w:rPr>
      </w:pPr>
      <w:r w:rsidRPr="00243E54">
        <w:rPr>
          <w:rFonts w:ascii="Times New Roman" w:hAnsi="Times New Roman"/>
          <w:sz w:val="24"/>
          <w:szCs w:val="24"/>
          <w:lang w:val="ru-RU"/>
        </w:rPr>
        <w:t xml:space="preserve">Також </w:t>
      </w:r>
      <w:proofErr w:type="gramStart"/>
      <w:r w:rsidRPr="00243E54">
        <w:rPr>
          <w:rFonts w:ascii="Times New Roman" w:hAnsi="Times New Roman"/>
          <w:sz w:val="24"/>
          <w:szCs w:val="24"/>
          <w:lang w:val="ru-RU"/>
        </w:rPr>
        <w:t>досл</w:t>
      </w:r>
      <w:proofErr w:type="gramEnd"/>
      <w:r w:rsidRPr="00243E54">
        <w:rPr>
          <w:rFonts w:ascii="Times New Roman" w:hAnsi="Times New Roman"/>
          <w:sz w:val="24"/>
          <w:szCs w:val="24"/>
          <w:lang w:val="ru-RU"/>
        </w:rPr>
        <w:t xml:space="preserve">ідження підтверджує дієвість вибраного алгоритму для визначення потенційної соціальної активності проектних рішень та їх порівняння. Це дозволить сформувати альтернативні моделі та оцінити найбільш ефективні проектні </w:t>
      </w:r>
      <w:proofErr w:type="gramStart"/>
      <w:r w:rsidRPr="00243E54">
        <w:rPr>
          <w:rFonts w:ascii="Times New Roman" w:hAnsi="Times New Roman"/>
          <w:sz w:val="24"/>
          <w:szCs w:val="24"/>
          <w:lang w:val="ru-RU"/>
        </w:rPr>
        <w:t>р</w:t>
      </w:r>
      <w:proofErr w:type="gramEnd"/>
      <w:r w:rsidRPr="00243E54">
        <w:rPr>
          <w:rFonts w:ascii="Times New Roman" w:hAnsi="Times New Roman"/>
          <w:sz w:val="24"/>
          <w:szCs w:val="24"/>
          <w:lang w:val="ru-RU"/>
        </w:rPr>
        <w:t xml:space="preserve">ішення.   </w:t>
      </w:r>
    </w:p>
    <w:p w:rsidR="00B26E9E" w:rsidRPr="00BD3C41" w:rsidRDefault="00B26E9E" w:rsidP="00B26E9E">
      <w:pPr>
        <w:spacing w:line="240" w:lineRule="auto"/>
        <w:jc w:val="both"/>
        <w:rPr>
          <w:rFonts w:ascii="Times New Roman" w:hAnsi="Times New Roman"/>
          <w:sz w:val="24"/>
          <w:szCs w:val="24"/>
          <w:lang w:val="ru-RU"/>
        </w:rPr>
        <w:sectPr w:rsidR="00B26E9E" w:rsidRPr="00BD3C41" w:rsidSect="0083224D">
          <w:type w:val="continuous"/>
          <w:pgSz w:w="11906" w:h="16838"/>
          <w:pgMar w:top="1418" w:right="991" w:bottom="1418" w:left="1418" w:header="0" w:footer="0" w:gutter="0"/>
          <w:cols w:num="2" w:space="397"/>
          <w:formProt w:val="0"/>
          <w:docGrid w:linePitch="360" w:charSpace="-2049"/>
        </w:sectPr>
      </w:pPr>
    </w:p>
    <w:p w:rsidR="00B26E9E" w:rsidRPr="00BD3C41" w:rsidRDefault="00B26E9E" w:rsidP="00B26E9E">
      <w:pPr>
        <w:spacing w:line="240" w:lineRule="auto"/>
        <w:jc w:val="both"/>
        <w:rPr>
          <w:rFonts w:ascii="Times New Roman" w:hAnsi="Times New Roman"/>
          <w:sz w:val="24"/>
          <w:szCs w:val="24"/>
          <w:lang w:val="ru-RU"/>
        </w:rPr>
      </w:pPr>
    </w:p>
    <w:p w:rsidR="00B26E9E" w:rsidRDefault="00B26E9E" w:rsidP="00B26E9E">
      <w:pPr>
        <w:keepNext/>
        <w:spacing w:after="120" w:line="240" w:lineRule="auto"/>
        <w:jc w:val="center"/>
      </w:pPr>
      <w:r>
        <w:rPr>
          <w:noProof/>
        </w:rPr>
        <w:lastRenderedPageBreak/>
        <w:drawing>
          <wp:inline distT="0" distB="0" distL="0" distR="0">
            <wp:extent cx="3512820" cy="3520440"/>
            <wp:effectExtent l="1905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cstate="print"/>
                    <a:srcRect/>
                    <a:stretch>
                      <a:fillRect/>
                    </a:stretch>
                  </pic:blipFill>
                  <pic:spPr bwMode="auto">
                    <a:xfrm>
                      <a:off x="0" y="0"/>
                      <a:ext cx="3512820" cy="3520440"/>
                    </a:xfrm>
                    <a:prstGeom prst="rect">
                      <a:avLst/>
                    </a:prstGeom>
                    <a:noFill/>
                    <a:ln w="9525">
                      <a:noFill/>
                      <a:miter lim="800000"/>
                      <a:headEnd/>
                      <a:tailEnd/>
                    </a:ln>
                  </pic:spPr>
                </pic:pic>
              </a:graphicData>
            </a:graphic>
          </wp:inline>
        </w:drawing>
      </w:r>
    </w:p>
    <w:p w:rsidR="00B26E9E" w:rsidRPr="0083224D" w:rsidRDefault="00B26E9E" w:rsidP="00B26E9E">
      <w:pPr>
        <w:pStyle w:val="a5"/>
        <w:spacing w:before="120" w:after="120"/>
        <w:jc w:val="center"/>
        <w:rPr>
          <w:rFonts w:ascii="Times New Roman" w:hAnsi="Times New Roman"/>
          <w:color w:val="00000A"/>
          <w:sz w:val="20"/>
          <w:szCs w:val="20"/>
        </w:rPr>
      </w:pPr>
      <w:r w:rsidRPr="0083224D">
        <w:rPr>
          <w:rFonts w:ascii="Times New Roman" w:hAnsi="Times New Roman"/>
          <w:color w:val="00000A"/>
          <w:sz w:val="20"/>
          <w:szCs w:val="20"/>
        </w:rPr>
        <w:t>Рис. 4</w:t>
      </w:r>
      <w:r>
        <w:rPr>
          <w:rFonts w:ascii="Times New Roman" w:hAnsi="Times New Roman"/>
          <w:color w:val="00000A"/>
          <w:sz w:val="20"/>
          <w:szCs w:val="20"/>
        </w:rPr>
        <w:t>.</w:t>
      </w:r>
      <w:r w:rsidRPr="0083224D">
        <w:rPr>
          <w:rFonts w:ascii="Times New Roman" w:hAnsi="Times New Roman"/>
          <w:color w:val="00000A"/>
          <w:sz w:val="20"/>
          <w:szCs w:val="20"/>
        </w:rPr>
        <w:t xml:space="preserve"> Адаптована </w:t>
      </w:r>
      <w:r>
        <w:rPr>
          <w:rFonts w:ascii="Times New Roman" w:hAnsi="Times New Roman"/>
          <w:color w:val="222222"/>
          <w:sz w:val="20"/>
          <w:szCs w:val="20"/>
        </w:rPr>
        <w:t>матриця Мак Кінсі «</w:t>
      </w:r>
      <w:r w:rsidRPr="0083224D">
        <w:rPr>
          <w:rFonts w:ascii="Times New Roman" w:hAnsi="Times New Roman"/>
          <w:color w:val="222222"/>
          <w:sz w:val="20"/>
          <w:szCs w:val="20"/>
        </w:rPr>
        <w:t>Дженерал Електрик</w:t>
      </w:r>
      <w:r>
        <w:rPr>
          <w:rFonts w:ascii="Times New Roman" w:hAnsi="Times New Roman"/>
          <w:color w:val="222222"/>
          <w:sz w:val="20"/>
          <w:szCs w:val="20"/>
        </w:rPr>
        <w:t>»</w:t>
      </w:r>
      <w:r w:rsidRPr="0083224D">
        <w:rPr>
          <w:rFonts w:ascii="Times New Roman" w:hAnsi="Times New Roman"/>
          <w:color w:val="222222"/>
          <w:sz w:val="20"/>
          <w:szCs w:val="20"/>
        </w:rPr>
        <w:t xml:space="preserve"> для багатофакторного порівняльного аналізу прибудинкових територій ЖК «Калинова Слобода» та ЖК «Липки» в м. Івано-Франківськ</w:t>
      </w:r>
    </w:p>
    <w:p w:rsidR="00B26E9E" w:rsidRPr="0083224D" w:rsidRDefault="00B26E9E" w:rsidP="00B26E9E">
      <w:pPr>
        <w:spacing w:after="60" w:line="240" w:lineRule="auto"/>
        <w:ind w:firstLine="397"/>
        <w:jc w:val="both"/>
        <w:rPr>
          <w:rFonts w:ascii="Times New Roman" w:hAnsi="Times New Roman"/>
          <w:sz w:val="24"/>
          <w:szCs w:val="24"/>
        </w:rPr>
        <w:sectPr w:rsidR="00B26E9E" w:rsidRPr="0083224D" w:rsidSect="00A8401B">
          <w:type w:val="continuous"/>
          <w:pgSz w:w="11906" w:h="16838"/>
          <w:pgMar w:top="1418" w:right="991" w:bottom="1418" w:left="1418" w:header="0" w:footer="0" w:gutter="0"/>
          <w:cols w:space="720"/>
          <w:formProt w:val="0"/>
          <w:docGrid w:linePitch="360" w:charSpace="-2049"/>
        </w:sectPr>
      </w:pPr>
    </w:p>
    <w:p w:rsidR="00B26E9E" w:rsidRDefault="00B26E9E" w:rsidP="00B26E9E">
      <w:pPr>
        <w:spacing w:after="0" w:line="240" w:lineRule="auto"/>
        <w:ind w:firstLine="397"/>
        <w:jc w:val="both"/>
        <w:rPr>
          <w:rFonts w:ascii="Times New Roman" w:hAnsi="Times New Roman"/>
          <w:sz w:val="24"/>
          <w:szCs w:val="24"/>
        </w:rPr>
      </w:pPr>
      <w:r w:rsidRPr="0083224D">
        <w:rPr>
          <w:rFonts w:ascii="Times New Roman" w:hAnsi="Times New Roman"/>
          <w:b/>
          <w:bCs/>
          <w:sz w:val="24"/>
          <w:szCs w:val="24"/>
        </w:rPr>
        <w:lastRenderedPageBreak/>
        <w:t>Висновки</w:t>
      </w:r>
      <w:r>
        <w:rPr>
          <w:rFonts w:ascii="Times New Roman" w:hAnsi="Times New Roman"/>
          <w:b/>
          <w:bCs/>
          <w:sz w:val="24"/>
          <w:szCs w:val="24"/>
        </w:rPr>
        <w:t>.</w:t>
      </w:r>
      <w:r w:rsidRPr="0083224D">
        <w:rPr>
          <w:rFonts w:ascii="Times New Roman" w:hAnsi="Times New Roman"/>
          <w:b/>
          <w:bCs/>
          <w:sz w:val="24"/>
          <w:szCs w:val="24"/>
        </w:rPr>
        <w:t xml:space="preserve"> </w:t>
      </w:r>
      <w:r>
        <w:rPr>
          <w:rFonts w:ascii="Times New Roman" w:hAnsi="Times New Roman"/>
          <w:sz w:val="24"/>
          <w:szCs w:val="24"/>
        </w:rPr>
        <w:t>У</w:t>
      </w:r>
      <w:r w:rsidRPr="0083224D">
        <w:rPr>
          <w:rFonts w:ascii="Times New Roman" w:hAnsi="Times New Roman"/>
          <w:sz w:val="24"/>
          <w:szCs w:val="24"/>
        </w:rPr>
        <w:t xml:space="preserve"> ході опрацювання джерельної бази досліджень прибудинкових просторів та соціальної активності жителів міста виділено, що </w:t>
      </w:r>
      <w:r w:rsidRPr="007E2A57">
        <w:rPr>
          <w:rFonts w:ascii="Times New Roman" w:hAnsi="Times New Roman"/>
          <w:sz w:val="24"/>
          <w:szCs w:val="24"/>
        </w:rPr>
        <w:t>питання соціальної активності мешканців − це багатофакторн</w:t>
      </w:r>
      <w:r>
        <w:rPr>
          <w:rFonts w:ascii="Times New Roman" w:hAnsi="Times New Roman"/>
          <w:sz w:val="24"/>
          <w:szCs w:val="24"/>
        </w:rPr>
        <w:t>е</w:t>
      </w:r>
      <w:r w:rsidRPr="007E2A57">
        <w:rPr>
          <w:rFonts w:ascii="Times New Roman" w:hAnsi="Times New Roman"/>
          <w:sz w:val="24"/>
          <w:szCs w:val="24"/>
        </w:rPr>
        <w:t xml:space="preserve"> явище</w:t>
      </w:r>
      <w:r>
        <w:rPr>
          <w:rFonts w:ascii="Times New Roman" w:hAnsi="Times New Roman"/>
          <w:sz w:val="24"/>
          <w:szCs w:val="24"/>
        </w:rPr>
        <w:t>,</w:t>
      </w:r>
      <w:r w:rsidRPr="007E2A57">
        <w:rPr>
          <w:rFonts w:ascii="Times New Roman" w:hAnsi="Times New Roman"/>
          <w:sz w:val="24"/>
          <w:szCs w:val="24"/>
        </w:rPr>
        <w:t xml:space="preserve"> на як</w:t>
      </w:r>
      <w:r>
        <w:rPr>
          <w:rFonts w:ascii="Times New Roman" w:hAnsi="Times New Roman"/>
          <w:sz w:val="24"/>
          <w:szCs w:val="24"/>
        </w:rPr>
        <w:t>е</w:t>
      </w:r>
      <w:r w:rsidRPr="0083224D">
        <w:rPr>
          <w:rFonts w:ascii="Times New Roman" w:hAnsi="Times New Roman"/>
          <w:sz w:val="24"/>
          <w:szCs w:val="24"/>
        </w:rPr>
        <w:t xml:space="preserve"> вплива</w:t>
      </w:r>
      <w:r>
        <w:rPr>
          <w:rFonts w:ascii="Times New Roman" w:hAnsi="Times New Roman"/>
          <w:sz w:val="24"/>
          <w:szCs w:val="24"/>
        </w:rPr>
        <w:t>є</w:t>
      </w:r>
      <w:r w:rsidRPr="0083224D">
        <w:rPr>
          <w:rFonts w:ascii="Times New Roman" w:hAnsi="Times New Roman"/>
          <w:sz w:val="24"/>
          <w:szCs w:val="24"/>
        </w:rPr>
        <w:t xml:space="preserve"> ціла множина як архітектурно-просторових, так і соціопсихологічних ознак. Шляхом порівняльного аналізу прибудинкових територій м. Івано-Франківськ </w:t>
      </w:r>
      <w:r>
        <w:rPr>
          <w:rFonts w:ascii="Times New Roman" w:hAnsi="Times New Roman"/>
          <w:sz w:val="24"/>
          <w:szCs w:val="24"/>
        </w:rPr>
        <w:t>і</w:t>
      </w:r>
      <w:r w:rsidRPr="0083224D">
        <w:rPr>
          <w:rFonts w:ascii="Times New Roman" w:hAnsi="Times New Roman"/>
          <w:sz w:val="24"/>
          <w:szCs w:val="24"/>
        </w:rPr>
        <w:t xml:space="preserve">з подібними архітектурно-просторовими показниками та різним рівнем соціальної активності визначено, що </w:t>
      </w:r>
      <w:r>
        <w:rPr>
          <w:rFonts w:ascii="Times New Roman" w:hAnsi="Times New Roman"/>
          <w:sz w:val="24"/>
          <w:szCs w:val="24"/>
        </w:rPr>
        <w:t>ц</w:t>
      </w:r>
      <w:r w:rsidRPr="0083224D">
        <w:rPr>
          <w:rFonts w:ascii="Times New Roman" w:hAnsi="Times New Roman"/>
          <w:sz w:val="24"/>
          <w:szCs w:val="24"/>
        </w:rPr>
        <w:t xml:space="preserve">і двори відрізняються укрупненим показником часу перебування особи на їх території та розосередженістю людей по ділянці. </w:t>
      </w:r>
    </w:p>
    <w:p w:rsidR="00B26E9E" w:rsidRDefault="00B26E9E" w:rsidP="00B26E9E">
      <w:pPr>
        <w:spacing w:after="0" w:line="240" w:lineRule="auto"/>
        <w:ind w:firstLine="397"/>
        <w:jc w:val="both"/>
        <w:rPr>
          <w:rFonts w:ascii="Times New Roman" w:hAnsi="Times New Roman"/>
          <w:sz w:val="24"/>
          <w:szCs w:val="24"/>
          <w:lang w:val="ru-RU"/>
        </w:rPr>
      </w:pPr>
      <w:r w:rsidRPr="00BD3C41">
        <w:rPr>
          <w:rFonts w:ascii="Times New Roman" w:hAnsi="Times New Roman"/>
          <w:sz w:val="24"/>
          <w:szCs w:val="24"/>
        </w:rPr>
        <w:t>Для оцін</w:t>
      </w:r>
      <w:r>
        <w:rPr>
          <w:rFonts w:ascii="Times New Roman" w:hAnsi="Times New Roman"/>
          <w:sz w:val="24"/>
          <w:szCs w:val="24"/>
        </w:rPr>
        <w:t>ювання</w:t>
      </w:r>
      <w:r w:rsidRPr="00BD3C41">
        <w:rPr>
          <w:rFonts w:ascii="Times New Roman" w:hAnsi="Times New Roman"/>
          <w:sz w:val="24"/>
          <w:szCs w:val="24"/>
        </w:rPr>
        <w:t xml:space="preserve"> окремих показників та формування рекомендацій щодо соціопсихологічної комфортності та атрактивності двору </w:t>
      </w:r>
      <w:r w:rsidRPr="00D875B6">
        <w:rPr>
          <w:rFonts w:ascii="Times New Roman" w:hAnsi="Times New Roman"/>
          <w:sz w:val="24"/>
          <w:szCs w:val="24"/>
        </w:rPr>
        <w:t xml:space="preserve">застосовано метод побудови матриці Мак Кінсі «Дженерал </w:t>
      </w:r>
      <w:r w:rsidRPr="00D875B6">
        <w:rPr>
          <w:rFonts w:ascii="Times New Roman" w:hAnsi="Times New Roman"/>
          <w:sz w:val="24"/>
          <w:szCs w:val="24"/>
        </w:rPr>
        <w:lastRenderedPageBreak/>
        <w:t xml:space="preserve">Електрик», яка інтерпретована до архітектурних завдань. </w:t>
      </w:r>
      <w:r w:rsidRPr="00D875B6">
        <w:rPr>
          <w:rFonts w:ascii="Times New Roman" w:hAnsi="Times New Roman"/>
          <w:sz w:val="24"/>
          <w:szCs w:val="24"/>
          <w:lang w:val="ru-RU"/>
        </w:rPr>
        <w:t xml:space="preserve">Основними векторами побудови </w:t>
      </w:r>
      <w:r>
        <w:rPr>
          <w:rFonts w:ascii="Times New Roman" w:hAnsi="Times New Roman"/>
          <w:sz w:val="24"/>
          <w:szCs w:val="24"/>
          <w:lang w:val="ru-RU"/>
        </w:rPr>
        <w:t>ціє</w:t>
      </w:r>
      <w:r w:rsidRPr="00D875B6">
        <w:rPr>
          <w:rFonts w:ascii="Times New Roman" w:hAnsi="Times New Roman"/>
          <w:sz w:val="24"/>
          <w:szCs w:val="24"/>
          <w:lang w:val="ru-RU"/>
        </w:rPr>
        <w:t xml:space="preserve">ї матриці </w:t>
      </w:r>
      <w:r>
        <w:rPr>
          <w:rFonts w:ascii="Times New Roman" w:hAnsi="Times New Roman"/>
          <w:sz w:val="24"/>
          <w:szCs w:val="24"/>
          <w:lang w:val="ru-RU"/>
        </w:rPr>
        <w:t>стали</w:t>
      </w:r>
      <w:proofErr w:type="gramStart"/>
      <w:r w:rsidRPr="00D875B6">
        <w:rPr>
          <w:rFonts w:ascii="Times New Roman" w:hAnsi="Times New Roman"/>
          <w:sz w:val="24"/>
          <w:szCs w:val="24"/>
          <w:lang w:val="ru-RU"/>
        </w:rPr>
        <w:t>«с</w:t>
      </w:r>
      <w:proofErr w:type="gramEnd"/>
      <w:r w:rsidRPr="00D875B6">
        <w:rPr>
          <w:rFonts w:ascii="Times New Roman" w:hAnsi="Times New Roman"/>
          <w:sz w:val="24"/>
          <w:szCs w:val="24"/>
          <w:lang w:val="ru-RU"/>
        </w:rPr>
        <w:t xml:space="preserve">оціопсихологічна комфортність» та «атрактивність архітектурно-просторових рішень». </w:t>
      </w:r>
    </w:p>
    <w:p w:rsidR="00B26E9E" w:rsidRDefault="00B26E9E" w:rsidP="00B26E9E">
      <w:pPr>
        <w:spacing w:after="0" w:line="240" w:lineRule="auto"/>
        <w:ind w:firstLine="397"/>
        <w:jc w:val="both"/>
        <w:rPr>
          <w:rFonts w:ascii="Times New Roman" w:hAnsi="Times New Roman"/>
          <w:sz w:val="24"/>
          <w:szCs w:val="24"/>
          <w:lang w:val="ru-RU"/>
        </w:rPr>
      </w:pPr>
      <w:r w:rsidRPr="00D875B6">
        <w:rPr>
          <w:rFonts w:ascii="Times New Roman" w:hAnsi="Times New Roman"/>
          <w:sz w:val="24"/>
          <w:szCs w:val="24"/>
          <w:lang w:val="ru-RU"/>
        </w:rPr>
        <w:t xml:space="preserve">Методом експертних оцінок визначено місце розташування кожного з </w:t>
      </w:r>
      <w:proofErr w:type="gramStart"/>
      <w:r w:rsidRPr="00D875B6">
        <w:rPr>
          <w:rFonts w:ascii="Times New Roman" w:hAnsi="Times New Roman"/>
          <w:sz w:val="24"/>
          <w:szCs w:val="24"/>
          <w:lang w:val="ru-RU"/>
        </w:rPr>
        <w:t>досл</w:t>
      </w:r>
      <w:proofErr w:type="gramEnd"/>
      <w:r w:rsidRPr="00D875B6">
        <w:rPr>
          <w:rFonts w:ascii="Times New Roman" w:hAnsi="Times New Roman"/>
          <w:sz w:val="24"/>
          <w:szCs w:val="24"/>
          <w:lang w:val="ru-RU"/>
        </w:rPr>
        <w:t>іджуваних дворі</w:t>
      </w:r>
      <w:r>
        <w:rPr>
          <w:rFonts w:ascii="Times New Roman" w:hAnsi="Times New Roman"/>
          <w:sz w:val="24"/>
          <w:szCs w:val="24"/>
          <w:lang w:val="ru-RU"/>
        </w:rPr>
        <w:t>в</w:t>
      </w:r>
      <w:r w:rsidRPr="00D875B6">
        <w:rPr>
          <w:rFonts w:ascii="Times New Roman" w:hAnsi="Times New Roman"/>
          <w:sz w:val="24"/>
          <w:szCs w:val="24"/>
          <w:lang w:val="ru-RU"/>
        </w:rPr>
        <w:t xml:space="preserve"> на загальному полі матриці, а саме: дворова територія ЖК «Калинова Слобода» </w:t>
      </w:r>
      <w:r>
        <w:rPr>
          <w:rFonts w:ascii="Times New Roman" w:hAnsi="Times New Roman"/>
          <w:sz w:val="24"/>
          <w:szCs w:val="24"/>
          <w:lang w:val="ru-RU"/>
        </w:rPr>
        <w:t>розташована</w:t>
      </w:r>
      <w:r w:rsidRPr="00D875B6">
        <w:rPr>
          <w:rFonts w:ascii="Times New Roman" w:hAnsi="Times New Roman"/>
          <w:sz w:val="24"/>
          <w:szCs w:val="24"/>
          <w:lang w:val="ru-RU"/>
        </w:rPr>
        <w:t xml:space="preserve"> в полі «Дієве проектне рішення»; ЖК «Липки»</w:t>
      </w:r>
      <w:r>
        <w:rPr>
          <w:rFonts w:ascii="Times New Roman" w:hAnsi="Times New Roman"/>
          <w:sz w:val="24"/>
          <w:szCs w:val="24"/>
          <w:lang w:val="ru-RU"/>
        </w:rPr>
        <w:t xml:space="preserve"> </w:t>
      </w:r>
      <w:r>
        <w:rPr>
          <w:rFonts w:ascii="Times New Roman" w:hAnsi="Times New Roman"/>
          <w:sz w:val="20"/>
          <w:szCs w:val="24"/>
          <w:lang w:val="ru-RU"/>
        </w:rPr>
        <w:t>−</w:t>
      </w:r>
      <w:r w:rsidRPr="00D875B6">
        <w:rPr>
          <w:rFonts w:ascii="Times New Roman" w:hAnsi="Times New Roman"/>
          <w:sz w:val="24"/>
          <w:szCs w:val="24"/>
          <w:lang w:val="ru-RU"/>
        </w:rPr>
        <w:t xml:space="preserve"> в полі «</w:t>
      </w:r>
      <w:proofErr w:type="gramStart"/>
      <w:r w:rsidRPr="00D875B6">
        <w:rPr>
          <w:rFonts w:ascii="Times New Roman" w:hAnsi="Times New Roman"/>
          <w:sz w:val="24"/>
          <w:szCs w:val="24"/>
          <w:lang w:val="ru-RU"/>
        </w:rPr>
        <w:t>Арх</w:t>
      </w:r>
      <w:proofErr w:type="gramEnd"/>
      <w:r w:rsidRPr="00D875B6">
        <w:rPr>
          <w:rFonts w:ascii="Times New Roman" w:hAnsi="Times New Roman"/>
          <w:sz w:val="24"/>
          <w:szCs w:val="24"/>
          <w:lang w:val="ru-RU"/>
        </w:rPr>
        <w:t xml:space="preserve">ітектурне рішення потребує доопрацювання на всіх стадіях», що підтверджує різницю соціальної активності на прибудинкових територіях </w:t>
      </w:r>
      <w:r>
        <w:rPr>
          <w:rFonts w:ascii="Times New Roman" w:hAnsi="Times New Roman"/>
          <w:sz w:val="24"/>
          <w:szCs w:val="24"/>
          <w:lang w:val="ru-RU"/>
        </w:rPr>
        <w:t>ц</w:t>
      </w:r>
      <w:r w:rsidRPr="00D875B6">
        <w:rPr>
          <w:rFonts w:ascii="Times New Roman" w:hAnsi="Times New Roman"/>
          <w:sz w:val="24"/>
          <w:szCs w:val="24"/>
          <w:lang w:val="ru-RU"/>
        </w:rPr>
        <w:t xml:space="preserve">их дворів. </w:t>
      </w:r>
    </w:p>
    <w:p w:rsidR="00B26E9E" w:rsidRDefault="00B26E9E" w:rsidP="00B26E9E">
      <w:pPr>
        <w:spacing w:after="0" w:line="240" w:lineRule="auto"/>
        <w:ind w:firstLine="397"/>
        <w:jc w:val="both"/>
        <w:rPr>
          <w:rFonts w:ascii="Georgia" w:hAnsi="Georgia"/>
          <w:color w:val="222222"/>
          <w:sz w:val="24"/>
          <w:szCs w:val="24"/>
          <w:lang w:val="ru-RU"/>
        </w:rPr>
      </w:pPr>
      <w:r w:rsidRPr="00D875B6">
        <w:rPr>
          <w:rFonts w:ascii="Times New Roman" w:hAnsi="Times New Roman"/>
          <w:sz w:val="24"/>
          <w:szCs w:val="24"/>
          <w:lang w:val="ru-RU"/>
        </w:rPr>
        <w:t xml:space="preserve">Отже, даний алгоритм </w:t>
      </w:r>
      <w:proofErr w:type="gramStart"/>
      <w:r w:rsidRPr="00D875B6">
        <w:rPr>
          <w:rFonts w:ascii="Times New Roman" w:hAnsi="Times New Roman"/>
          <w:sz w:val="24"/>
          <w:szCs w:val="24"/>
          <w:lang w:val="ru-RU"/>
        </w:rPr>
        <w:t>досл</w:t>
      </w:r>
      <w:proofErr w:type="gramEnd"/>
      <w:r w:rsidRPr="00D875B6">
        <w:rPr>
          <w:rFonts w:ascii="Times New Roman" w:hAnsi="Times New Roman"/>
          <w:sz w:val="24"/>
          <w:szCs w:val="24"/>
          <w:lang w:val="ru-RU"/>
        </w:rPr>
        <w:t>ідження можна застосовувати ще на стадії проектування для перевірки соціальної комфортності та атрактивності проектних рішень.</w:t>
      </w:r>
      <w:r w:rsidRPr="00243E54">
        <w:rPr>
          <w:rFonts w:ascii="Georgia" w:hAnsi="Georgia"/>
          <w:color w:val="222222"/>
          <w:sz w:val="24"/>
          <w:szCs w:val="24"/>
          <w:lang w:val="ru-RU"/>
        </w:rPr>
        <w:t xml:space="preserve"> </w:t>
      </w:r>
    </w:p>
    <w:p w:rsidR="00B26E9E" w:rsidRDefault="00B26E9E" w:rsidP="00B26E9E">
      <w:pPr>
        <w:spacing w:after="60" w:line="240" w:lineRule="auto"/>
        <w:ind w:firstLine="397"/>
        <w:jc w:val="both"/>
        <w:rPr>
          <w:rFonts w:ascii="Georgia" w:hAnsi="Georgia"/>
          <w:color w:val="222222"/>
          <w:sz w:val="24"/>
          <w:szCs w:val="24"/>
          <w:lang w:val="ru-RU"/>
        </w:rPr>
        <w:sectPr w:rsidR="00B26E9E" w:rsidSect="00A8401B">
          <w:type w:val="continuous"/>
          <w:pgSz w:w="11906" w:h="16838"/>
          <w:pgMar w:top="1418" w:right="991" w:bottom="1418" w:left="1418" w:header="0" w:footer="0" w:gutter="0"/>
          <w:cols w:num="2" w:space="397"/>
          <w:formProt w:val="0"/>
          <w:docGrid w:linePitch="360" w:charSpace="-2049"/>
        </w:sectPr>
      </w:pPr>
    </w:p>
    <w:p w:rsidR="00B26E9E" w:rsidRDefault="00B26E9E" w:rsidP="00B26E9E">
      <w:pPr>
        <w:spacing w:before="240" w:after="120" w:line="240" w:lineRule="auto"/>
        <w:jc w:val="center"/>
        <w:rPr>
          <w:rFonts w:ascii="Times New Roman" w:hAnsi="Times New Roman"/>
          <w:b/>
          <w:bCs/>
          <w:sz w:val="24"/>
          <w:szCs w:val="24"/>
        </w:rPr>
      </w:pPr>
      <w:r>
        <w:rPr>
          <w:rFonts w:ascii="Times New Roman" w:hAnsi="Times New Roman"/>
          <w:b/>
          <w:bCs/>
          <w:sz w:val="24"/>
          <w:szCs w:val="24"/>
        </w:rPr>
        <w:lastRenderedPageBreak/>
        <w:t>СПИСОК ВИКОРИСТАНИХ ДЖЕРЕЛ</w:t>
      </w:r>
    </w:p>
    <w:p w:rsidR="00B26E9E" w:rsidRPr="009D3BE5" w:rsidRDefault="00B26E9E" w:rsidP="00B26E9E">
      <w:pPr>
        <w:pStyle w:val="a3"/>
        <w:numPr>
          <w:ilvl w:val="0"/>
          <w:numId w:val="1"/>
        </w:numPr>
        <w:spacing w:after="100" w:afterAutospacing="1" w:line="240" w:lineRule="auto"/>
        <w:ind w:left="0" w:firstLine="397"/>
        <w:jc w:val="both"/>
        <w:rPr>
          <w:rFonts w:ascii="Times New Roman" w:hAnsi="Times New Roman"/>
          <w:sz w:val="20"/>
          <w:szCs w:val="24"/>
          <w:lang w:val="ru-RU"/>
        </w:rPr>
      </w:pPr>
      <w:r w:rsidRPr="009D3BE5">
        <w:rPr>
          <w:rFonts w:ascii="Times New Roman" w:hAnsi="Times New Roman"/>
          <w:sz w:val="20"/>
          <w:szCs w:val="24"/>
          <w:lang w:val="ru-RU"/>
        </w:rPr>
        <w:t xml:space="preserve">Жук М. Й. Предметно-просторова модернізація прибудинкових територій в районах масової житлової забудови. </w:t>
      </w:r>
      <w:r w:rsidRPr="009D3BE5">
        <w:rPr>
          <w:rFonts w:ascii="Times New Roman" w:hAnsi="Times New Roman"/>
          <w:i/>
          <w:iCs/>
          <w:sz w:val="20"/>
          <w:szCs w:val="24"/>
          <w:lang w:val="ru-RU"/>
        </w:rPr>
        <w:t xml:space="preserve">Традиції та новації у вищій </w:t>
      </w:r>
      <w:proofErr w:type="gramStart"/>
      <w:r w:rsidRPr="009D3BE5">
        <w:rPr>
          <w:rFonts w:ascii="Times New Roman" w:hAnsi="Times New Roman"/>
          <w:i/>
          <w:iCs/>
          <w:sz w:val="20"/>
          <w:szCs w:val="24"/>
          <w:lang w:val="ru-RU"/>
        </w:rPr>
        <w:t>арх</w:t>
      </w:r>
      <w:proofErr w:type="gramEnd"/>
      <w:r w:rsidRPr="009D3BE5">
        <w:rPr>
          <w:rFonts w:ascii="Times New Roman" w:hAnsi="Times New Roman"/>
          <w:i/>
          <w:iCs/>
          <w:sz w:val="20"/>
          <w:szCs w:val="24"/>
          <w:lang w:val="ru-RU"/>
        </w:rPr>
        <w:t>ітектурно-художній освіті</w:t>
      </w:r>
      <w:r w:rsidRPr="009D3BE5">
        <w:rPr>
          <w:rFonts w:ascii="Times New Roman" w:hAnsi="Times New Roman"/>
          <w:sz w:val="20"/>
          <w:szCs w:val="24"/>
          <w:lang w:val="ru-RU"/>
        </w:rPr>
        <w:t>. Харків : ХДАДМ, 2013. С. 130</w:t>
      </w:r>
      <w:r>
        <w:rPr>
          <w:rFonts w:ascii="Times New Roman" w:hAnsi="Times New Roman"/>
          <w:sz w:val="20"/>
          <w:szCs w:val="24"/>
          <w:lang w:val="ru-RU"/>
        </w:rPr>
        <w:t>−</w:t>
      </w:r>
      <w:r w:rsidRPr="009D3BE5">
        <w:rPr>
          <w:rFonts w:ascii="Times New Roman" w:hAnsi="Times New Roman"/>
          <w:sz w:val="20"/>
          <w:szCs w:val="24"/>
          <w:lang w:val="ru-RU"/>
        </w:rPr>
        <w:t>133</w:t>
      </w:r>
      <w:r>
        <w:rPr>
          <w:rFonts w:ascii="Times New Roman" w:hAnsi="Times New Roman"/>
          <w:sz w:val="20"/>
          <w:szCs w:val="24"/>
          <w:lang w:val="ru-RU"/>
        </w:rPr>
        <w:t>.</w:t>
      </w:r>
    </w:p>
    <w:p w:rsidR="00B26E9E" w:rsidRPr="00E75B57" w:rsidRDefault="00B26E9E" w:rsidP="00B26E9E">
      <w:pPr>
        <w:pStyle w:val="a3"/>
        <w:numPr>
          <w:ilvl w:val="0"/>
          <w:numId w:val="1"/>
        </w:numPr>
        <w:spacing w:after="100" w:afterAutospacing="1" w:line="240" w:lineRule="auto"/>
        <w:ind w:left="0" w:firstLine="397"/>
        <w:jc w:val="both"/>
        <w:rPr>
          <w:rFonts w:ascii="Times New Roman" w:hAnsi="Times New Roman"/>
          <w:sz w:val="20"/>
          <w:szCs w:val="24"/>
          <w:lang w:val="ru-RU"/>
        </w:rPr>
      </w:pPr>
      <w:r w:rsidRPr="00F31DE7">
        <w:rPr>
          <w:rFonts w:ascii="Times New Roman" w:hAnsi="Times New Roman"/>
          <w:sz w:val="20"/>
          <w:szCs w:val="24"/>
          <w:lang w:val="ru-RU"/>
        </w:rPr>
        <w:t xml:space="preserve">Кучеренко І. М. Об’єднання співвласників багатоквартирного будинку як особлива форма утримання приватного житлового фонду. </w:t>
      </w:r>
      <w:r w:rsidRPr="00E75B57">
        <w:rPr>
          <w:rFonts w:ascii="Times New Roman" w:hAnsi="Times New Roman"/>
          <w:iCs/>
          <w:sz w:val="20"/>
          <w:szCs w:val="24"/>
          <w:lang w:val="ru-RU"/>
        </w:rPr>
        <w:t>Акад</w:t>
      </w:r>
      <w:r>
        <w:rPr>
          <w:rFonts w:ascii="Times New Roman" w:hAnsi="Times New Roman"/>
          <w:iCs/>
          <w:sz w:val="20"/>
          <w:szCs w:val="24"/>
          <w:lang w:val="ru-RU"/>
        </w:rPr>
        <w:t>емія</w:t>
      </w:r>
      <w:r w:rsidRPr="00E75B57">
        <w:rPr>
          <w:rFonts w:ascii="Times New Roman" w:hAnsi="Times New Roman"/>
          <w:iCs/>
          <w:sz w:val="20"/>
          <w:szCs w:val="24"/>
          <w:lang w:val="ru-RU"/>
        </w:rPr>
        <w:t xml:space="preserve"> прав</w:t>
      </w:r>
      <w:r>
        <w:rPr>
          <w:rFonts w:ascii="Times New Roman" w:hAnsi="Times New Roman"/>
          <w:iCs/>
          <w:sz w:val="20"/>
          <w:szCs w:val="24"/>
          <w:lang w:val="ru-RU"/>
        </w:rPr>
        <w:t>ових</w:t>
      </w:r>
      <w:r w:rsidRPr="00E75B57">
        <w:rPr>
          <w:rFonts w:ascii="Times New Roman" w:hAnsi="Times New Roman"/>
          <w:iCs/>
          <w:sz w:val="20"/>
          <w:szCs w:val="24"/>
          <w:lang w:val="ru-RU"/>
        </w:rPr>
        <w:t xml:space="preserve"> наук України, НДІ приват. права і </w:t>
      </w:r>
      <w:proofErr w:type="gramStart"/>
      <w:r w:rsidRPr="00E75B57">
        <w:rPr>
          <w:rFonts w:ascii="Times New Roman" w:hAnsi="Times New Roman"/>
          <w:iCs/>
          <w:sz w:val="20"/>
          <w:szCs w:val="24"/>
          <w:lang w:val="ru-RU"/>
        </w:rPr>
        <w:t>п</w:t>
      </w:r>
      <w:proofErr w:type="gramEnd"/>
      <w:r w:rsidRPr="00E75B57">
        <w:rPr>
          <w:rFonts w:ascii="Times New Roman" w:hAnsi="Times New Roman"/>
          <w:iCs/>
          <w:sz w:val="20"/>
          <w:szCs w:val="24"/>
          <w:lang w:val="ru-RU"/>
        </w:rPr>
        <w:t>ідприємництва</w:t>
      </w:r>
      <w:r w:rsidRPr="00F31DE7">
        <w:rPr>
          <w:rFonts w:ascii="Times New Roman" w:hAnsi="Times New Roman"/>
          <w:sz w:val="20"/>
          <w:szCs w:val="24"/>
          <w:lang w:val="ru-RU"/>
        </w:rPr>
        <w:t xml:space="preserve">. </w:t>
      </w:r>
      <w:r w:rsidRPr="00BD3C41">
        <w:rPr>
          <w:rFonts w:ascii="Times New Roman" w:hAnsi="Times New Roman"/>
          <w:sz w:val="20"/>
          <w:szCs w:val="24"/>
          <w:lang w:val="ru-RU"/>
        </w:rPr>
        <w:t>Київ</w:t>
      </w:r>
      <w:r>
        <w:rPr>
          <w:rFonts w:ascii="Times New Roman" w:hAnsi="Times New Roman"/>
          <w:sz w:val="20"/>
          <w:szCs w:val="24"/>
          <w:lang w:val="ru-RU"/>
        </w:rPr>
        <w:t xml:space="preserve"> </w:t>
      </w:r>
      <w:r w:rsidRPr="00BD3C41">
        <w:rPr>
          <w:rFonts w:ascii="Times New Roman" w:hAnsi="Times New Roman"/>
          <w:sz w:val="20"/>
          <w:szCs w:val="24"/>
          <w:lang w:val="ru-RU"/>
        </w:rPr>
        <w:t xml:space="preserve">: </w:t>
      </w:r>
      <w:r w:rsidRPr="00F31DE7">
        <w:rPr>
          <w:rFonts w:ascii="Times New Roman" w:hAnsi="Times New Roman"/>
          <w:sz w:val="20"/>
          <w:szCs w:val="24"/>
          <w:lang w:val="ru-RU"/>
        </w:rPr>
        <w:t xml:space="preserve">НДІ приватного права і </w:t>
      </w:r>
      <w:proofErr w:type="gramStart"/>
      <w:r w:rsidRPr="00F31DE7">
        <w:rPr>
          <w:rFonts w:ascii="Times New Roman" w:hAnsi="Times New Roman"/>
          <w:sz w:val="20"/>
          <w:szCs w:val="24"/>
          <w:lang w:val="ru-RU"/>
        </w:rPr>
        <w:t>п</w:t>
      </w:r>
      <w:proofErr w:type="gramEnd"/>
      <w:r w:rsidRPr="00F31DE7">
        <w:rPr>
          <w:rFonts w:ascii="Times New Roman" w:hAnsi="Times New Roman"/>
          <w:sz w:val="20"/>
          <w:szCs w:val="24"/>
          <w:lang w:val="ru-RU"/>
        </w:rPr>
        <w:t xml:space="preserve">ідприємництва АПрН України, 2006. </w:t>
      </w:r>
      <w:r w:rsidRPr="00E75B57">
        <w:rPr>
          <w:rFonts w:ascii="Times New Roman" w:hAnsi="Times New Roman"/>
          <w:sz w:val="20"/>
          <w:szCs w:val="24"/>
          <w:lang w:val="ru-RU"/>
        </w:rPr>
        <w:t>35 с.</w:t>
      </w:r>
    </w:p>
    <w:p w:rsidR="00B26E9E" w:rsidRPr="00E75B57" w:rsidRDefault="00B26E9E" w:rsidP="00B26E9E">
      <w:pPr>
        <w:pStyle w:val="a3"/>
        <w:numPr>
          <w:ilvl w:val="0"/>
          <w:numId w:val="1"/>
        </w:numPr>
        <w:spacing w:after="100" w:afterAutospacing="1" w:line="240" w:lineRule="auto"/>
        <w:ind w:left="0" w:firstLine="397"/>
        <w:jc w:val="both"/>
        <w:rPr>
          <w:rFonts w:ascii="Times New Roman" w:hAnsi="Times New Roman"/>
          <w:iCs/>
          <w:sz w:val="20"/>
          <w:szCs w:val="24"/>
          <w:lang w:val="ru-RU"/>
        </w:rPr>
      </w:pPr>
      <w:r w:rsidRPr="009D3BE5">
        <w:rPr>
          <w:rFonts w:ascii="Times New Roman" w:hAnsi="Times New Roman"/>
          <w:sz w:val="20"/>
          <w:szCs w:val="24"/>
          <w:lang w:val="ru-RU"/>
        </w:rPr>
        <w:lastRenderedPageBreak/>
        <w:t>Наливайко А. П. Теорія стратегії організації. Сучасний стан та напрямки розвитку</w:t>
      </w:r>
      <w:proofErr w:type="gramStart"/>
      <w:r>
        <w:rPr>
          <w:rFonts w:ascii="Times New Roman" w:hAnsi="Times New Roman"/>
          <w:sz w:val="20"/>
          <w:szCs w:val="24"/>
          <w:lang w:val="ru-RU"/>
        </w:rPr>
        <w:t xml:space="preserve"> :</w:t>
      </w:r>
      <w:proofErr w:type="gramEnd"/>
      <w:r w:rsidRPr="009D3BE5">
        <w:rPr>
          <w:rFonts w:ascii="Times New Roman" w:hAnsi="Times New Roman"/>
          <w:sz w:val="20"/>
          <w:szCs w:val="24"/>
          <w:lang w:val="ru-RU"/>
        </w:rPr>
        <w:t xml:space="preserve"> монографія. </w:t>
      </w:r>
      <w:r w:rsidRPr="00E75B57">
        <w:rPr>
          <w:rFonts w:ascii="Times New Roman" w:hAnsi="Times New Roman"/>
          <w:sz w:val="20"/>
          <w:szCs w:val="24"/>
          <w:lang w:val="ru-RU"/>
        </w:rPr>
        <w:t>Київ</w:t>
      </w:r>
      <w:r>
        <w:rPr>
          <w:rFonts w:ascii="Times New Roman" w:hAnsi="Times New Roman"/>
          <w:sz w:val="20"/>
          <w:szCs w:val="24"/>
          <w:lang w:val="ru-RU"/>
        </w:rPr>
        <w:t xml:space="preserve"> </w:t>
      </w:r>
      <w:r w:rsidRPr="00E75B57">
        <w:rPr>
          <w:rFonts w:ascii="Times New Roman" w:hAnsi="Times New Roman"/>
          <w:sz w:val="20"/>
          <w:szCs w:val="24"/>
          <w:lang w:val="ru-RU"/>
        </w:rPr>
        <w:t xml:space="preserve">: </w:t>
      </w:r>
      <w:r w:rsidRPr="00E75B57">
        <w:rPr>
          <w:rFonts w:ascii="Times New Roman" w:hAnsi="Times New Roman"/>
          <w:iCs/>
          <w:sz w:val="20"/>
          <w:szCs w:val="24"/>
          <w:lang w:val="ru-RU"/>
        </w:rPr>
        <w:t>КНЕУ</w:t>
      </w:r>
      <w:r w:rsidRPr="00E75B57">
        <w:rPr>
          <w:rFonts w:ascii="Times New Roman" w:hAnsi="Times New Roman"/>
          <w:sz w:val="20"/>
          <w:szCs w:val="24"/>
          <w:lang w:val="ru-RU"/>
        </w:rPr>
        <w:t>, 2001. 227 с.</w:t>
      </w:r>
    </w:p>
    <w:p w:rsidR="00B26E9E" w:rsidRPr="009D3BE5" w:rsidRDefault="00B26E9E" w:rsidP="00B26E9E">
      <w:pPr>
        <w:pStyle w:val="a3"/>
        <w:numPr>
          <w:ilvl w:val="0"/>
          <w:numId w:val="1"/>
        </w:numPr>
        <w:spacing w:after="100" w:afterAutospacing="1" w:line="240" w:lineRule="auto"/>
        <w:ind w:left="0" w:firstLine="397"/>
        <w:jc w:val="both"/>
        <w:rPr>
          <w:rFonts w:ascii="Times New Roman" w:hAnsi="Times New Roman"/>
          <w:sz w:val="20"/>
          <w:szCs w:val="24"/>
          <w:lang w:val="ru-RU"/>
        </w:rPr>
      </w:pPr>
      <w:r w:rsidRPr="009D3BE5">
        <w:rPr>
          <w:rFonts w:ascii="Times New Roman" w:hAnsi="Times New Roman"/>
          <w:sz w:val="20"/>
          <w:szCs w:val="24"/>
          <w:lang w:val="ru-RU"/>
        </w:rPr>
        <w:t xml:space="preserve">Сердюк Т. В. Концепція розвитку </w:t>
      </w:r>
      <w:proofErr w:type="gramStart"/>
      <w:r w:rsidRPr="009D3BE5">
        <w:rPr>
          <w:rFonts w:ascii="Times New Roman" w:hAnsi="Times New Roman"/>
          <w:sz w:val="20"/>
          <w:szCs w:val="24"/>
          <w:lang w:val="ru-RU"/>
        </w:rPr>
        <w:t>арх</w:t>
      </w:r>
      <w:proofErr w:type="gramEnd"/>
      <w:r w:rsidRPr="009D3BE5">
        <w:rPr>
          <w:rFonts w:ascii="Times New Roman" w:hAnsi="Times New Roman"/>
          <w:sz w:val="20"/>
          <w:szCs w:val="24"/>
          <w:lang w:val="ru-RU"/>
        </w:rPr>
        <w:t xml:space="preserve">ітектурно-планувальної структури внутрішньодворового простору житлової забудови. </w:t>
      </w:r>
      <w:r w:rsidRPr="009D3BE5">
        <w:rPr>
          <w:rFonts w:ascii="Times New Roman" w:hAnsi="Times New Roman"/>
          <w:i/>
          <w:iCs/>
          <w:sz w:val="20"/>
          <w:szCs w:val="24"/>
          <w:lang w:val="ru-RU"/>
        </w:rPr>
        <w:t xml:space="preserve">Сучасні технології, матеріали і конструкції в будівництві. Міське будівництво та </w:t>
      </w:r>
      <w:proofErr w:type="gramStart"/>
      <w:r w:rsidRPr="009D3BE5">
        <w:rPr>
          <w:rFonts w:ascii="Times New Roman" w:hAnsi="Times New Roman"/>
          <w:i/>
          <w:iCs/>
          <w:sz w:val="20"/>
          <w:szCs w:val="24"/>
          <w:lang w:val="ru-RU"/>
        </w:rPr>
        <w:t>арх</w:t>
      </w:r>
      <w:proofErr w:type="gramEnd"/>
      <w:r w:rsidRPr="009D3BE5">
        <w:rPr>
          <w:rFonts w:ascii="Times New Roman" w:hAnsi="Times New Roman"/>
          <w:i/>
          <w:iCs/>
          <w:sz w:val="20"/>
          <w:szCs w:val="24"/>
          <w:lang w:val="ru-RU"/>
        </w:rPr>
        <w:t>ітектура</w:t>
      </w:r>
      <w:r>
        <w:rPr>
          <w:rFonts w:ascii="Times New Roman" w:hAnsi="Times New Roman"/>
          <w:sz w:val="20"/>
          <w:szCs w:val="24"/>
          <w:lang w:val="ru-RU"/>
        </w:rPr>
        <w:t xml:space="preserve">. </w:t>
      </w:r>
      <w:r w:rsidRPr="009D3BE5">
        <w:rPr>
          <w:rFonts w:ascii="Times New Roman" w:hAnsi="Times New Roman"/>
          <w:sz w:val="20"/>
          <w:szCs w:val="24"/>
          <w:lang w:val="ru-RU"/>
        </w:rPr>
        <w:t>2018. Т</w:t>
      </w:r>
      <w:r>
        <w:rPr>
          <w:rFonts w:ascii="Times New Roman" w:hAnsi="Times New Roman"/>
          <w:sz w:val="20"/>
          <w:szCs w:val="24"/>
          <w:lang w:val="ru-RU"/>
        </w:rPr>
        <w:t>.</w:t>
      </w:r>
      <w:r w:rsidRPr="009D3BE5">
        <w:rPr>
          <w:rFonts w:ascii="Times New Roman" w:hAnsi="Times New Roman"/>
          <w:sz w:val="20"/>
          <w:szCs w:val="24"/>
          <w:lang w:val="ru-RU"/>
        </w:rPr>
        <w:t xml:space="preserve"> 24, (1). С. 66</w:t>
      </w:r>
      <w:r>
        <w:rPr>
          <w:rFonts w:ascii="Times New Roman" w:hAnsi="Times New Roman"/>
          <w:sz w:val="20"/>
          <w:szCs w:val="24"/>
          <w:lang w:val="ru-RU"/>
        </w:rPr>
        <w:t>−</w:t>
      </w:r>
      <w:r w:rsidRPr="009D3BE5">
        <w:rPr>
          <w:rFonts w:ascii="Times New Roman" w:hAnsi="Times New Roman"/>
          <w:sz w:val="20"/>
          <w:szCs w:val="24"/>
          <w:lang w:val="ru-RU"/>
        </w:rPr>
        <w:t>73</w:t>
      </w:r>
      <w:r>
        <w:rPr>
          <w:rFonts w:ascii="Times New Roman" w:hAnsi="Times New Roman"/>
          <w:sz w:val="20"/>
          <w:szCs w:val="24"/>
          <w:lang w:val="ru-RU"/>
        </w:rPr>
        <w:t>.</w:t>
      </w:r>
    </w:p>
    <w:p w:rsidR="00B26E9E" w:rsidRPr="00E75B57" w:rsidRDefault="00B26E9E" w:rsidP="00B26E9E">
      <w:pPr>
        <w:pStyle w:val="a3"/>
        <w:numPr>
          <w:ilvl w:val="0"/>
          <w:numId w:val="1"/>
        </w:numPr>
        <w:spacing w:after="100" w:afterAutospacing="1" w:line="240" w:lineRule="auto"/>
        <w:ind w:left="0" w:firstLine="397"/>
        <w:jc w:val="both"/>
        <w:rPr>
          <w:rFonts w:ascii="Times New Roman" w:hAnsi="Times New Roman"/>
          <w:sz w:val="20"/>
          <w:szCs w:val="24"/>
          <w:lang w:val="ru-RU"/>
        </w:rPr>
      </w:pPr>
      <w:r w:rsidRPr="009D3BE5">
        <w:rPr>
          <w:rFonts w:ascii="Times New Roman" w:hAnsi="Times New Roman"/>
          <w:sz w:val="20"/>
          <w:szCs w:val="24"/>
          <w:shd w:val="clear" w:color="auto" w:fill="FFFFFF"/>
          <w:lang w:val="ru-RU"/>
        </w:rPr>
        <w:t xml:space="preserve">Смалійчук А. Д. Особливості пристосування щільної забудови середньої поверховості до потреб дітей. </w:t>
      </w:r>
      <w:r w:rsidRPr="009D3BE5">
        <w:rPr>
          <w:rFonts w:ascii="Times New Roman" w:hAnsi="Times New Roman"/>
          <w:i/>
          <w:iCs/>
          <w:sz w:val="20"/>
          <w:szCs w:val="24"/>
          <w:shd w:val="clear" w:color="auto" w:fill="FFFFFF"/>
          <w:lang w:val="ru-RU"/>
        </w:rPr>
        <w:t>Віс</w:t>
      </w:r>
      <w:r>
        <w:rPr>
          <w:rFonts w:ascii="Times New Roman" w:hAnsi="Times New Roman"/>
          <w:i/>
          <w:iCs/>
          <w:sz w:val="20"/>
          <w:szCs w:val="24"/>
          <w:shd w:val="clear" w:color="auto" w:fill="FFFFFF"/>
          <w:lang w:val="ru-RU"/>
        </w:rPr>
        <w:t>ник Національного університету «</w:t>
      </w:r>
      <w:r w:rsidRPr="009D3BE5">
        <w:rPr>
          <w:rFonts w:ascii="Times New Roman" w:hAnsi="Times New Roman"/>
          <w:i/>
          <w:iCs/>
          <w:sz w:val="20"/>
          <w:szCs w:val="24"/>
          <w:shd w:val="clear" w:color="auto" w:fill="FFFFFF"/>
          <w:lang w:val="ru-RU"/>
        </w:rPr>
        <w:t>Львівська полі</w:t>
      </w:r>
      <w:proofErr w:type="gramStart"/>
      <w:r w:rsidRPr="009D3BE5">
        <w:rPr>
          <w:rFonts w:ascii="Times New Roman" w:hAnsi="Times New Roman"/>
          <w:i/>
          <w:iCs/>
          <w:sz w:val="20"/>
          <w:szCs w:val="24"/>
          <w:shd w:val="clear" w:color="auto" w:fill="FFFFFF"/>
          <w:lang w:val="ru-RU"/>
        </w:rPr>
        <w:t>техн</w:t>
      </w:r>
      <w:proofErr w:type="gramEnd"/>
      <w:r w:rsidRPr="009D3BE5">
        <w:rPr>
          <w:rFonts w:ascii="Times New Roman" w:hAnsi="Times New Roman"/>
          <w:i/>
          <w:iCs/>
          <w:sz w:val="20"/>
          <w:szCs w:val="24"/>
          <w:shd w:val="clear" w:color="auto" w:fill="FFFFFF"/>
          <w:lang w:val="ru-RU"/>
        </w:rPr>
        <w:t>іка</w:t>
      </w:r>
      <w:r>
        <w:rPr>
          <w:rFonts w:ascii="Times New Roman" w:hAnsi="Times New Roman"/>
          <w:i/>
          <w:iCs/>
          <w:sz w:val="20"/>
          <w:szCs w:val="24"/>
          <w:shd w:val="clear" w:color="auto" w:fill="FFFFFF"/>
          <w:lang w:val="ru-RU"/>
        </w:rPr>
        <w:t>»</w:t>
      </w:r>
      <w:r w:rsidRPr="009D3BE5">
        <w:rPr>
          <w:rFonts w:ascii="Times New Roman" w:hAnsi="Times New Roman"/>
          <w:sz w:val="20"/>
          <w:szCs w:val="24"/>
          <w:shd w:val="clear" w:color="auto" w:fill="FFFFFF"/>
          <w:lang w:val="ru-RU"/>
        </w:rPr>
        <w:t xml:space="preserve">. </w:t>
      </w:r>
      <w:r w:rsidRPr="00E75B57">
        <w:rPr>
          <w:rFonts w:ascii="Times New Roman" w:hAnsi="Times New Roman"/>
          <w:i/>
          <w:sz w:val="20"/>
          <w:szCs w:val="24"/>
          <w:shd w:val="clear" w:color="auto" w:fill="FFFFFF"/>
          <w:lang w:val="ru-RU"/>
        </w:rPr>
        <w:t xml:space="preserve">Серія: </w:t>
      </w:r>
      <w:proofErr w:type="gramStart"/>
      <w:r w:rsidRPr="00E75B57">
        <w:rPr>
          <w:rFonts w:ascii="Times New Roman" w:hAnsi="Times New Roman"/>
          <w:i/>
          <w:sz w:val="20"/>
          <w:szCs w:val="24"/>
          <w:shd w:val="clear" w:color="auto" w:fill="FFFFFF"/>
          <w:lang w:val="ru-RU"/>
        </w:rPr>
        <w:t>Арх</w:t>
      </w:r>
      <w:proofErr w:type="gramEnd"/>
      <w:r w:rsidRPr="00E75B57">
        <w:rPr>
          <w:rFonts w:ascii="Times New Roman" w:hAnsi="Times New Roman"/>
          <w:i/>
          <w:sz w:val="20"/>
          <w:szCs w:val="24"/>
          <w:shd w:val="clear" w:color="auto" w:fill="FFFFFF"/>
          <w:lang w:val="ru-RU"/>
        </w:rPr>
        <w:t>ітектура</w:t>
      </w:r>
      <w:r>
        <w:rPr>
          <w:rFonts w:ascii="Times New Roman" w:hAnsi="Times New Roman"/>
          <w:sz w:val="20"/>
          <w:szCs w:val="24"/>
          <w:shd w:val="clear" w:color="auto" w:fill="FFFFFF"/>
          <w:lang w:val="ru-RU"/>
        </w:rPr>
        <w:t>.</w:t>
      </w:r>
      <w:r w:rsidRPr="009D3BE5">
        <w:rPr>
          <w:rFonts w:ascii="Times New Roman" w:hAnsi="Times New Roman"/>
          <w:sz w:val="20"/>
          <w:szCs w:val="24"/>
          <w:shd w:val="clear" w:color="auto" w:fill="FFFFFF"/>
          <w:lang w:val="ru-RU"/>
        </w:rPr>
        <w:t xml:space="preserve"> 2015. </w:t>
      </w:r>
      <w:r w:rsidRPr="00E75B57">
        <w:rPr>
          <w:rFonts w:ascii="Times New Roman" w:hAnsi="Times New Roman"/>
          <w:sz w:val="20"/>
          <w:szCs w:val="24"/>
          <w:shd w:val="clear" w:color="auto" w:fill="FFFFFF"/>
          <w:lang w:val="ru-RU"/>
        </w:rPr>
        <w:t>№</w:t>
      </w:r>
      <w:r>
        <w:rPr>
          <w:rFonts w:ascii="Times New Roman" w:hAnsi="Times New Roman"/>
          <w:sz w:val="20"/>
          <w:szCs w:val="24"/>
          <w:shd w:val="clear" w:color="auto" w:fill="FFFFFF"/>
          <w:lang w:val="ru-RU"/>
        </w:rPr>
        <w:t xml:space="preserve"> </w:t>
      </w:r>
      <w:r w:rsidRPr="00E75B57">
        <w:rPr>
          <w:rFonts w:ascii="Times New Roman" w:hAnsi="Times New Roman"/>
          <w:sz w:val="20"/>
          <w:szCs w:val="24"/>
          <w:shd w:val="clear" w:color="auto" w:fill="FFFFFF"/>
          <w:lang w:val="ru-RU"/>
        </w:rPr>
        <w:t xml:space="preserve">816. </w:t>
      </w:r>
      <w:r>
        <w:rPr>
          <w:rFonts w:ascii="Times New Roman" w:hAnsi="Times New Roman"/>
          <w:sz w:val="20"/>
          <w:szCs w:val="24"/>
          <w:shd w:val="clear" w:color="auto" w:fill="FFFFFF"/>
          <w:lang w:val="ru-RU"/>
        </w:rPr>
        <w:br/>
      </w:r>
      <w:r w:rsidRPr="00E75B57">
        <w:rPr>
          <w:rFonts w:ascii="Times New Roman" w:hAnsi="Times New Roman"/>
          <w:sz w:val="20"/>
          <w:szCs w:val="24"/>
          <w:shd w:val="clear" w:color="auto" w:fill="FFFFFF"/>
          <w:lang w:val="ru-RU"/>
        </w:rPr>
        <w:t>С. 80–89</w:t>
      </w:r>
      <w:r>
        <w:rPr>
          <w:rFonts w:ascii="Times New Roman" w:hAnsi="Times New Roman"/>
          <w:sz w:val="20"/>
          <w:szCs w:val="24"/>
          <w:shd w:val="clear" w:color="auto" w:fill="FFFFFF"/>
          <w:lang w:val="ru-RU"/>
        </w:rPr>
        <w:t>.</w:t>
      </w:r>
    </w:p>
    <w:p w:rsidR="00B26E9E" w:rsidRPr="009D3BE5" w:rsidRDefault="00B26E9E" w:rsidP="00B26E9E">
      <w:pPr>
        <w:pStyle w:val="a3"/>
        <w:numPr>
          <w:ilvl w:val="0"/>
          <w:numId w:val="1"/>
        </w:numPr>
        <w:spacing w:after="100" w:afterAutospacing="1" w:line="240" w:lineRule="auto"/>
        <w:ind w:left="0" w:firstLine="397"/>
        <w:jc w:val="both"/>
        <w:rPr>
          <w:rFonts w:ascii="Times New Roman" w:hAnsi="Times New Roman"/>
          <w:i/>
          <w:iCs/>
          <w:sz w:val="20"/>
          <w:szCs w:val="24"/>
        </w:rPr>
      </w:pPr>
      <w:r w:rsidRPr="009D3BE5">
        <w:rPr>
          <w:rFonts w:ascii="Times New Roman" w:hAnsi="Times New Roman"/>
          <w:sz w:val="20"/>
          <w:szCs w:val="24"/>
          <w:lang w:val="ru-RU"/>
        </w:rPr>
        <w:t xml:space="preserve">Стецюк І. Типи та види гармонійної трансформації міського середовища. </w:t>
      </w:r>
      <w:r w:rsidRPr="00E75B57">
        <w:rPr>
          <w:rFonts w:ascii="Times New Roman" w:hAnsi="Times New Roman"/>
          <w:i/>
          <w:iCs/>
          <w:sz w:val="20"/>
          <w:szCs w:val="24"/>
          <w:lang w:val="ru-RU"/>
        </w:rPr>
        <w:t>Сучасні</w:t>
      </w:r>
      <w:r w:rsidRPr="00E75B57">
        <w:rPr>
          <w:rFonts w:ascii="Times New Roman" w:hAnsi="Times New Roman"/>
          <w:i/>
          <w:iCs/>
          <w:sz w:val="20"/>
          <w:szCs w:val="24"/>
        </w:rPr>
        <w:t xml:space="preserve"> </w:t>
      </w:r>
      <w:r w:rsidRPr="00E75B57">
        <w:rPr>
          <w:rFonts w:ascii="Times New Roman" w:hAnsi="Times New Roman"/>
          <w:i/>
          <w:iCs/>
          <w:sz w:val="20"/>
          <w:szCs w:val="24"/>
          <w:lang w:val="ru-RU"/>
        </w:rPr>
        <w:t>проблеми</w:t>
      </w:r>
      <w:r w:rsidRPr="00E75B57">
        <w:rPr>
          <w:rFonts w:ascii="Times New Roman" w:hAnsi="Times New Roman"/>
          <w:i/>
          <w:iCs/>
          <w:sz w:val="20"/>
          <w:szCs w:val="24"/>
        </w:rPr>
        <w:t xml:space="preserve"> </w:t>
      </w:r>
      <w:proofErr w:type="gramStart"/>
      <w:r w:rsidRPr="00E75B57">
        <w:rPr>
          <w:rFonts w:ascii="Times New Roman" w:hAnsi="Times New Roman"/>
          <w:i/>
          <w:iCs/>
          <w:sz w:val="20"/>
          <w:szCs w:val="24"/>
          <w:lang w:val="ru-RU"/>
        </w:rPr>
        <w:t>арх</w:t>
      </w:r>
      <w:proofErr w:type="gramEnd"/>
      <w:r w:rsidRPr="00E75B57">
        <w:rPr>
          <w:rFonts w:ascii="Times New Roman" w:hAnsi="Times New Roman"/>
          <w:i/>
          <w:iCs/>
          <w:sz w:val="20"/>
          <w:szCs w:val="24"/>
          <w:lang w:val="ru-RU"/>
        </w:rPr>
        <w:t>ітектури</w:t>
      </w:r>
      <w:r w:rsidRPr="00E75B57">
        <w:rPr>
          <w:rFonts w:ascii="Times New Roman" w:hAnsi="Times New Roman"/>
          <w:i/>
          <w:iCs/>
          <w:sz w:val="20"/>
          <w:szCs w:val="24"/>
        </w:rPr>
        <w:t xml:space="preserve"> </w:t>
      </w:r>
      <w:r w:rsidRPr="00E75B57">
        <w:rPr>
          <w:rFonts w:ascii="Times New Roman" w:hAnsi="Times New Roman"/>
          <w:i/>
          <w:iCs/>
          <w:sz w:val="20"/>
          <w:szCs w:val="24"/>
          <w:lang w:val="ru-RU"/>
        </w:rPr>
        <w:t>та</w:t>
      </w:r>
      <w:r w:rsidRPr="00E75B57">
        <w:rPr>
          <w:rFonts w:ascii="Times New Roman" w:hAnsi="Times New Roman"/>
          <w:i/>
          <w:iCs/>
          <w:sz w:val="20"/>
          <w:szCs w:val="24"/>
        </w:rPr>
        <w:t xml:space="preserve"> </w:t>
      </w:r>
      <w:r w:rsidRPr="00E75B57">
        <w:rPr>
          <w:rFonts w:ascii="Times New Roman" w:hAnsi="Times New Roman"/>
          <w:i/>
          <w:iCs/>
          <w:sz w:val="20"/>
          <w:szCs w:val="24"/>
          <w:lang w:val="ru-RU"/>
        </w:rPr>
        <w:t>містобудування</w:t>
      </w:r>
      <w:r w:rsidRPr="00E75B57">
        <w:rPr>
          <w:rFonts w:ascii="Times New Roman" w:hAnsi="Times New Roman"/>
          <w:i/>
          <w:iCs/>
          <w:sz w:val="20"/>
          <w:szCs w:val="24"/>
        </w:rPr>
        <w:t>.</w:t>
      </w:r>
      <w:r w:rsidRPr="00E75B57">
        <w:rPr>
          <w:rFonts w:ascii="Times New Roman" w:hAnsi="Times New Roman"/>
          <w:sz w:val="20"/>
          <w:szCs w:val="24"/>
        </w:rPr>
        <w:t xml:space="preserve"> 2015. </w:t>
      </w:r>
      <w:r w:rsidRPr="00E75B57">
        <w:rPr>
          <w:rFonts w:ascii="Times New Roman" w:hAnsi="Times New Roman"/>
          <w:sz w:val="20"/>
          <w:szCs w:val="24"/>
          <w:lang w:val="ru-RU"/>
        </w:rPr>
        <w:t>Вип</w:t>
      </w:r>
      <w:r w:rsidRPr="009D3BE5">
        <w:rPr>
          <w:rFonts w:ascii="Times New Roman" w:hAnsi="Times New Roman"/>
          <w:sz w:val="20"/>
          <w:szCs w:val="24"/>
        </w:rPr>
        <w:t>. 41. С.</w:t>
      </w:r>
      <w:r>
        <w:rPr>
          <w:rFonts w:ascii="Times New Roman" w:hAnsi="Times New Roman"/>
          <w:sz w:val="20"/>
          <w:szCs w:val="24"/>
          <w:lang w:val="uk-UA"/>
        </w:rPr>
        <w:t xml:space="preserve"> </w:t>
      </w:r>
      <w:r w:rsidRPr="009D3BE5">
        <w:rPr>
          <w:rFonts w:ascii="Times New Roman" w:hAnsi="Times New Roman"/>
          <w:sz w:val="20"/>
          <w:szCs w:val="24"/>
        </w:rPr>
        <w:t>203</w:t>
      </w:r>
      <w:r>
        <w:rPr>
          <w:rFonts w:ascii="Times New Roman" w:hAnsi="Times New Roman"/>
          <w:sz w:val="20"/>
          <w:szCs w:val="24"/>
        </w:rPr>
        <w:t>−</w:t>
      </w:r>
      <w:r w:rsidRPr="009D3BE5">
        <w:rPr>
          <w:rFonts w:ascii="Times New Roman" w:hAnsi="Times New Roman"/>
          <w:sz w:val="20"/>
          <w:szCs w:val="24"/>
        </w:rPr>
        <w:t>208</w:t>
      </w:r>
      <w:r>
        <w:rPr>
          <w:rFonts w:ascii="Times New Roman" w:hAnsi="Times New Roman"/>
          <w:sz w:val="20"/>
          <w:szCs w:val="24"/>
          <w:lang w:val="uk-UA"/>
        </w:rPr>
        <w:t>.</w:t>
      </w:r>
    </w:p>
    <w:p w:rsidR="00B26E9E" w:rsidRPr="009D3BE5" w:rsidRDefault="00B26E9E" w:rsidP="00B26E9E">
      <w:pPr>
        <w:pStyle w:val="a3"/>
        <w:numPr>
          <w:ilvl w:val="0"/>
          <w:numId w:val="1"/>
        </w:numPr>
        <w:spacing w:after="100" w:afterAutospacing="1" w:line="240" w:lineRule="auto"/>
        <w:ind w:left="0" w:firstLine="397"/>
        <w:jc w:val="both"/>
        <w:rPr>
          <w:rFonts w:ascii="Times New Roman" w:hAnsi="Times New Roman"/>
          <w:sz w:val="20"/>
          <w:szCs w:val="24"/>
        </w:rPr>
      </w:pPr>
      <w:r w:rsidRPr="00F31DE7">
        <w:rPr>
          <w:rFonts w:ascii="Times New Roman" w:hAnsi="Times New Roman"/>
          <w:sz w:val="20"/>
          <w:szCs w:val="24"/>
        </w:rPr>
        <w:t xml:space="preserve">Gehl J. Cities for People. </w:t>
      </w:r>
      <w:r w:rsidRPr="00F31DE7">
        <w:rPr>
          <w:rFonts w:ascii="Times New Roman" w:hAnsi="Times New Roman"/>
          <w:i/>
          <w:iCs/>
          <w:sz w:val="20"/>
          <w:szCs w:val="24"/>
        </w:rPr>
        <w:t>IslandPress</w:t>
      </w:r>
      <w:r w:rsidRPr="00F31DE7">
        <w:rPr>
          <w:rFonts w:ascii="Times New Roman" w:hAnsi="Times New Roman"/>
          <w:sz w:val="20"/>
          <w:szCs w:val="24"/>
        </w:rPr>
        <w:t xml:space="preserve">. </w:t>
      </w:r>
      <w:smartTag w:uri="urn:schemas-microsoft-com:office:smarttags" w:element="State">
        <w:smartTag w:uri="urn:schemas-microsoft-com:office:smarttags" w:element="place">
          <w:r w:rsidRPr="00F31DE7">
            <w:rPr>
              <w:rFonts w:ascii="Times New Roman" w:hAnsi="Times New Roman"/>
              <w:sz w:val="20"/>
              <w:szCs w:val="24"/>
            </w:rPr>
            <w:t>Washington</w:t>
          </w:r>
        </w:smartTag>
      </w:smartTag>
      <w:r w:rsidRPr="00F31DE7">
        <w:rPr>
          <w:rFonts w:ascii="Times New Roman" w:hAnsi="Times New Roman"/>
          <w:sz w:val="20"/>
          <w:szCs w:val="24"/>
        </w:rPr>
        <w:t xml:space="preserve">, 2010. 288 p. </w:t>
      </w:r>
    </w:p>
    <w:p w:rsidR="00B26E9E" w:rsidRPr="009D3BE5" w:rsidRDefault="00B26E9E" w:rsidP="00B26E9E">
      <w:pPr>
        <w:spacing w:before="240" w:after="120" w:line="240" w:lineRule="auto"/>
        <w:jc w:val="center"/>
        <w:rPr>
          <w:rFonts w:ascii="Times New Roman" w:eastAsia="Times New Roman ﾏ鸙頏燾・" w:hAnsi="Times New Roman"/>
          <w:b/>
          <w:bCs/>
          <w:sz w:val="24"/>
          <w:szCs w:val="24"/>
        </w:rPr>
      </w:pPr>
      <w:r w:rsidRPr="009D3BE5">
        <w:rPr>
          <w:rFonts w:ascii="Times New Roman" w:eastAsia="Times New Roman ﾏ鸙頏燾・" w:hAnsi="Times New Roman"/>
          <w:b/>
          <w:bCs/>
          <w:sz w:val="24"/>
          <w:szCs w:val="24"/>
        </w:rPr>
        <w:t>REFERENCES</w:t>
      </w:r>
    </w:p>
    <w:p w:rsidR="00B26E9E" w:rsidRPr="009D3BE5" w:rsidRDefault="00B26E9E" w:rsidP="00B26E9E">
      <w:pPr>
        <w:spacing w:after="0" w:line="240" w:lineRule="auto"/>
        <w:ind w:firstLine="397"/>
        <w:jc w:val="both"/>
        <w:rPr>
          <w:rFonts w:ascii="Times New Roman" w:hAnsi="Times New Roman"/>
          <w:sz w:val="20"/>
          <w:szCs w:val="24"/>
        </w:rPr>
      </w:pPr>
      <w:r w:rsidRPr="009D3BE5">
        <w:rPr>
          <w:rFonts w:ascii="Times New Roman" w:hAnsi="Times New Roman"/>
          <w:sz w:val="20"/>
          <w:szCs w:val="24"/>
        </w:rPr>
        <w:t xml:space="preserve">1. Zhuk M.Y. </w:t>
      </w:r>
      <w:r w:rsidRPr="009D3BE5">
        <w:rPr>
          <w:rFonts w:ascii="Times New Roman" w:hAnsi="Times New Roman"/>
          <w:i/>
          <w:sz w:val="20"/>
          <w:szCs w:val="24"/>
        </w:rPr>
        <w:t xml:space="preserve">Predmetno-prostorova modernizatsiia prybudynkovykh terytorii v raionakh masovoi zhytlovoi zabudovy </w:t>
      </w:r>
      <w:r w:rsidRPr="009D3BE5">
        <w:rPr>
          <w:rFonts w:ascii="Times New Roman" w:hAnsi="Times New Roman"/>
          <w:sz w:val="20"/>
          <w:szCs w:val="24"/>
        </w:rPr>
        <w:t>[</w:t>
      </w:r>
      <w:r w:rsidRPr="009D3BE5">
        <w:rPr>
          <w:rFonts w:ascii="Times New Roman" w:eastAsia="Times New Roman" w:hAnsi="Times New Roman"/>
          <w:sz w:val="20"/>
          <w:szCs w:val="20"/>
          <w:lang w:eastAsia="ru-RU"/>
        </w:rPr>
        <w:t>Subject-spatial modernization of adjacent territories in areas of mass housing construction</w:t>
      </w:r>
      <w:r w:rsidRPr="009D3BE5">
        <w:rPr>
          <w:rFonts w:ascii="Times New Roman" w:hAnsi="Times New Roman"/>
          <w:sz w:val="20"/>
          <w:szCs w:val="24"/>
        </w:rPr>
        <w:t>]</w:t>
      </w:r>
      <w:r>
        <w:rPr>
          <w:rFonts w:ascii="Times New Roman" w:hAnsi="Times New Roman"/>
          <w:sz w:val="20"/>
          <w:szCs w:val="24"/>
        </w:rPr>
        <w:t>.</w:t>
      </w:r>
      <w:r w:rsidRPr="009D3BE5">
        <w:rPr>
          <w:rFonts w:ascii="Times New Roman" w:hAnsi="Times New Roman"/>
          <w:sz w:val="20"/>
          <w:szCs w:val="24"/>
        </w:rPr>
        <w:t xml:space="preserve"> </w:t>
      </w:r>
      <w:r w:rsidRPr="009D3BE5">
        <w:rPr>
          <w:rFonts w:ascii="Times New Roman" w:hAnsi="Times New Roman"/>
          <w:i/>
          <w:iCs/>
          <w:sz w:val="20"/>
          <w:szCs w:val="24"/>
        </w:rPr>
        <w:t>Tradytsii ta novatsii u vyshchii arkhitekturno-khudozhnii osviti</w:t>
      </w:r>
      <w:r>
        <w:rPr>
          <w:rFonts w:ascii="Times New Roman" w:hAnsi="Times New Roman"/>
          <w:i/>
          <w:iCs/>
          <w:sz w:val="20"/>
          <w:szCs w:val="24"/>
        </w:rPr>
        <w:t xml:space="preserve"> </w:t>
      </w:r>
      <w:r w:rsidRPr="009D3BE5">
        <w:rPr>
          <w:rFonts w:ascii="Times New Roman" w:hAnsi="Times New Roman"/>
          <w:sz w:val="20"/>
          <w:szCs w:val="24"/>
        </w:rPr>
        <w:t>[</w:t>
      </w:r>
      <w:r w:rsidRPr="009D3BE5">
        <w:rPr>
          <w:rFonts w:ascii="Times New Roman" w:eastAsia="Times New Roman" w:hAnsi="Times New Roman"/>
          <w:sz w:val="20"/>
          <w:szCs w:val="20"/>
          <w:lang w:eastAsia="ru-RU"/>
        </w:rPr>
        <w:t>Traditions and innovations in higher architectural and artistic education</w:t>
      </w:r>
      <w:r w:rsidRPr="009D3BE5">
        <w:rPr>
          <w:rFonts w:ascii="Times New Roman" w:hAnsi="Times New Roman"/>
          <w:sz w:val="20"/>
          <w:szCs w:val="24"/>
        </w:rPr>
        <w:t>]</w:t>
      </w:r>
      <w:r>
        <w:rPr>
          <w:rFonts w:ascii="Times New Roman" w:hAnsi="Times New Roman"/>
          <w:sz w:val="20"/>
          <w:szCs w:val="24"/>
        </w:rPr>
        <w:t>.</w:t>
      </w:r>
      <w:r w:rsidRPr="009D3BE5">
        <w:rPr>
          <w:rFonts w:ascii="Times New Roman" w:hAnsi="Times New Roman"/>
          <w:sz w:val="20"/>
          <w:szCs w:val="24"/>
        </w:rPr>
        <w:t xml:space="preserve"> Kharkiv : KhDADM, 2013</w:t>
      </w:r>
      <w:r>
        <w:rPr>
          <w:rFonts w:ascii="Times New Roman" w:hAnsi="Times New Roman"/>
          <w:sz w:val="20"/>
          <w:szCs w:val="24"/>
        </w:rPr>
        <w:t>,</w:t>
      </w:r>
      <w:r w:rsidRPr="009D3BE5">
        <w:rPr>
          <w:rFonts w:ascii="Times New Roman" w:hAnsi="Times New Roman"/>
          <w:sz w:val="20"/>
          <w:szCs w:val="24"/>
        </w:rPr>
        <w:t xml:space="preserve"> </w:t>
      </w:r>
      <w:r>
        <w:rPr>
          <w:rFonts w:ascii="Times New Roman" w:hAnsi="Times New Roman"/>
          <w:sz w:val="20"/>
          <w:szCs w:val="24"/>
        </w:rPr>
        <w:t>pp</w:t>
      </w:r>
      <w:r w:rsidRPr="009D3BE5">
        <w:rPr>
          <w:rFonts w:ascii="Times New Roman" w:hAnsi="Times New Roman"/>
          <w:sz w:val="20"/>
          <w:szCs w:val="24"/>
        </w:rPr>
        <w:t>. 130</w:t>
      </w:r>
      <w:r>
        <w:rPr>
          <w:rFonts w:ascii="Times New Roman" w:hAnsi="Times New Roman"/>
          <w:sz w:val="20"/>
          <w:szCs w:val="24"/>
        </w:rPr>
        <w:t>−</w:t>
      </w:r>
      <w:r w:rsidRPr="009D3BE5">
        <w:rPr>
          <w:rFonts w:ascii="Times New Roman" w:hAnsi="Times New Roman"/>
          <w:sz w:val="20"/>
          <w:szCs w:val="24"/>
        </w:rPr>
        <w:t>133</w:t>
      </w:r>
      <w:r>
        <w:rPr>
          <w:rFonts w:ascii="Times New Roman" w:hAnsi="Times New Roman"/>
          <w:sz w:val="20"/>
          <w:szCs w:val="24"/>
        </w:rPr>
        <w:t>. (in Ukrainian).</w:t>
      </w:r>
    </w:p>
    <w:p w:rsidR="00B26E9E" w:rsidRPr="009D3BE5" w:rsidRDefault="00B26E9E" w:rsidP="00B26E9E">
      <w:pPr>
        <w:spacing w:after="0" w:line="240" w:lineRule="auto"/>
        <w:ind w:firstLine="397"/>
        <w:jc w:val="both"/>
        <w:rPr>
          <w:rFonts w:ascii="Times New Roman" w:hAnsi="Times New Roman"/>
          <w:sz w:val="20"/>
          <w:szCs w:val="24"/>
        </w:rPr>
      </w:pPr>
      <w:r w:rsidRPr="009D3BE5">
        <w:rPr>
          <w:rFonts w:ascii="Times New Roman" w:hAnsi="Times New Roman"/>
          <w:sz w:val="20"/>
          <w:szCs w:val="24"/>
        </w:rPr>
        <w:t>2.</w:t>
      </w:r>
      <w:r w:rsidRPr="009D3BE5">
        <w:rPr>
          <w:rFonts w:ascii="Times New Roman" w:hAnsi="Times New Roman"/>
          <w:sz w:val="20"/>
          <w:szCs w:val="24"/>
        </w:rPr>
        <w:tab/>
        <w:t xml:space="preserve">Kucherenko I.M. </w:t>
      </w:r>
      <w:r w:rsidRPr="009D3BE5">
        <w:rPr>
          <w:rFonts w:ascii="Times New Roman" w:hAnsi="Times New Roman"/>
          <w:i/>
          <w:sz w:val="20"/>
          <w:szCs w:val="24"/>
        </w:rPr>
        <w:t>Obiednannia spivvlasnykiv bahatokvartyrnoho budynku yak osoblyva forma utrymannia pryvatnoho zhytlovoho fondu</w:t>
      </w:r>
      <w:r w:rsidRPr="009D3BE5">
        <w:rPr>
          <w:rFonts w:ascii="Times New Roman" w:hAnsi="Times New Roman"/>
          <w:sz w:val="20"/>
          <w:szCs w:val="24"/>
        </w:rPr>
        <w:t xml:space="preserve"> [</w:t>
      </w:r>
      <w:r w:rsidRPr="009D3BE5">
        <w:rPr>
          <w:rStyle w:val="y2iqfc"/>
          <w:rFonts w:ascii="Times New Roman" w:hAnsi="Times New Roman"/>
          <w:sz w:val="20"/>
          <w:szCs w:val="20"/>
        </w:rPr>
        <w:t>Association of co-owners of an apartment building as a special form of maintenance of private housing</w:t>
      </w:r>
      <w:r w:rsidRPr="009D3BE5">
        <w:rPr>
          <w:rFonts w:ascii="Times New Roman" w:hAnsi="Times New Roman"/>
          <w:sz w:val="20"/>
          <w:szCs w:val="24"/>
        </w:rPr>
        <w:t>]</w:t>
      </w:r>
      <w:r>
        <w:rPr>
          <w:rFonts w:ascii="Times New Roman" w:hAnsi="Times New Roman"/>
          <w:sz w:val="20"/>
          <w:szCs w:val="24"/>
        </w:rPr>
        <w:t>.</w:t>
      </w:r>
      <w:r w:rsidRPr="009D3BE5">
        <w:rPr>
          <w:rFonts w:ascii="Times New Roman" w:hAnsi="Times New Roman"/>
          <w:sz w:val="20"/>
          <w:szCs w:val="24"/>
        </w:rPr>
        <w:t xml:space="preserve"> </w:t>
      </w:r>
      <w:r w:rsidRPr="009D3BE5">
        <w:rPr>
          <w:rFonts w:ascii="Times New Roman" w:hAnsi="Times New Roman"/>
          <w:i/>
          <w:iCs/>
          <w:sz w:val="20"/>
          <w:szCs w:val="24"/>
        </w:rPr>
        <w:t>Akad</w:t>
      </w:r>
      <w:r>
        <w:rPr>
          <w:rFonts w:ascii="Times New Roman" w:hAnsi="Times New Roman"/>
          <w:i/>
          <w:iCs/>
          <w:sz w:val="20"/>
          <w:szCs w:val="24"/>
        </w:rPr>
        <w:t>emiya</w:t>
      </w:r>
      <w:r w:rsidRPr="009D3BE5">
        <w:rPr>
          <w:rFonts w:ascii="Times New Roman" w:hAnsi="Times New Roman"/>
          <w:i/>
          <w:iCs/>
          <w:sz w:val="20"/>
          <w:szCs w:val="24"/>
        </w:rPr>
        <w:t xml:space="preserve"> prav</w:t>
      </w:r>
      <w:r>
        <w:rPr>
          <w:rFonts w:ascii="Times New Roman" w:hAnsi="Times New Roman"/>
          <w:i/>
          <w:iCs/>
          <w:sz w:val="20"/>
          <w:szCs w:val="24"/>
        </w:rPr>
        <w:t>ovyh</w:t>
      </w:r>
      <w:r w:rsidRPr="009D3BE5">
        <w:rPr>
          <w:rFonts w:ascii="Times New Roman" w:hAnsi="Times New Roman"/>
          <w:i/>
          <w:iCs/>
          <w:sz w:val="20"/>
          <w:szCs w:val="24"/>
        </w:rPr>
        <w:t xml:space="preserve"> nauk Ukrainy, NDI pryvat</w:t>
      </w:r>
      <w:r>
        <w:rPr>
          <w:rFonts w:ascii="Times New Roman" w:hAnsi="Times New Roman"/>
          <w:i/>
          <w:iCs/>
          <w:sz w:val="20"/>
          <w:szCs w:val="24"/>
        </w:rPr>
        <w:t>nogo</w:t>
      </w:r>
      <w:r w:rsidRPr="009D3BE5">
        <w:rPr>
          <w:rFonts w:ascii="Times New Roman" w:hAnsi="Times New Roman"/>
          <w:i/>
          <w:iCs/>
          <w:sz w:val="20"/>
          <w:szCs w:val="24"/>
        </w:rPr>
        <w:t xml:space="preserve"> prava i pidpryiemnytstva </w:t>
      </w:r>
      <w:r w:rsidRPr="009D3BE5">
        <w:rPr>
          <w:rFonts w:ascii="Times New Roman" w:hAnsi="Times New Roman"/>
          <w:iCs/>
          <w:sz w:val="20"/>
          <w:szCs w:val="24"/>
        </w:rPr>
        <w:t>[</w:t>
      </w:r>
      <w:r w:rsidRPr="009D3BE5">
        <w:rPr>
          <w:rStyle w:val="y2iqfc"/>
          <w:rFonts w:ascii="Times New Roman" w:hAnsi="Times New Roman"/>
          <w:sz w:val="20"/>
          <w:szCs w:val="20"/>
        </w:rPr>
        <w:t>Acad</w:t>
      </w:r>
      <w:r>
        <w:rPr>
          <w:rStyle w:val="y2iqfc"/>
          <w:rFonts w:ascii="Times New Roman" w:hAnsi="Times New Roman"/>
          <w:sz w:val="20"/>
          <w:szCs w:val="20"/>
        </w:rPr>
        <w:t>emy of</w:t>
      </w:r>
      <w:r w:rsidRPr="009D3BE5">
        <w:rPr>
          <w:rStyle w:val="y2iqfc"/>
          <w:rFonts w:ascii="Times New Roman" w:hAnsi="Times New Roman"/>
          <w:sz w:val="20"/>
          <w:szCs w:val="20"/>
        </w:rPr>
        <w:t xml:space="preserve"> right Sciences of Ukraine, Private Research Institute</w:t>
      </w:r>
      <w:r>
        <w:rPr>
          <w:rStyle w:val="y2iqfc"/>
          <w:rFonts w:ascii="Times New Roman" w:hAnsi="Times New Roman"/>
          <w:sz w:val="20"/>
          <w:szCs w:val="20"/>
        </w:rPr>
        <w:t>,</w:t>
      </w:r>
      <w:r w:rsidRPr="009D3BE5">
        <w:rPr>
          <w:rStyle w:val="y2iqfc"/>
          <w:rFonts w:ascii="Times New Roman" w:hAnsi="Times New Roman"/>
          <w:sz w:val="20"/>
          <w:szCs w:val="20"/>
        </w:rPr>
        <w:t xml:space="preserve"> law and entrepreneurship</w:t>
      </w:r>
      <w:r w:rsidRPr="009D3BE5">
        <w:rPr>
          <w:rFonts w:ascii="Times New Roman" w:hAnsi="Times New Roman"/>
          <w:iCs/>
          <w:sz w:val="20"/>
          <w:szCs w:val="24"/>
        </w:rPr>
        <w:t>]</w:t>
      </w:r>
      <w:r w:rsidRPr="009D3BE5">
        <w:rPr>
          <w:rFonts w:ascii="Times New Roman" w:hAnsi="Times New Roman"/>
          <w:i/>
          <w:iCs/>
          <w:sz w:val="20"/>
          <w:szCs w:val="24"/>
        </w:rPr>
        <w:t>.</w:t>
      </w:r>
      <w:r w:rsidRPr="009D3BE5">
        <w:rPr>
          <w:rFonts w:ascii="Times New Roman" w:hAnsi="Times New Roman"/>
          <w:sz w:val="20"/>
          <w:szCs w:val="24"/>
        </w:rPr>
        <w:t xml:space="preserve"> Kyiv</w:t>
      </w:r>
      <w:r>
        <w:rPr>
          <w:rFonts w:ascii="Times New Roman" w:hAnsi="Times New Roman"/>
          <w:sz w:val="20"/>
          <w:szCs w:val="24"/>
        </w:rPr>
        <w:t xml:space="preserve"> </w:t>
      </w:r>
      <w:r w:rsidRPr="009D3BE5">
        <w:rPr>
          <w:rFonts w:ascii="Times New Roman" w:hAnsi="Times New Roman"/>
          <w:sz w:val="20"/>
          <w:szCs w:val="24"/>
        </w:rPr>
        <w:t>: NDI pryvatnoho prava i pidpryiemnytstva APrN Ukrainy</w:t>
      </w:r>
      <w:r>
        <w:rPr>
          <w:rFonts w:ascii="Times New Roman" w:hAnsi="Times New Roman"/>
          <w:sz w:val="20"/>
          <w:szCs w:val="24"/>
        </w:rPr>
        <w:t xml:space="preserve"> Publ.</w:t>
      </w:r>
      <w:r w:rsidRPr="009D3BE5">
        <w:rPr>
          <w:rFonts w:ascii="Times New Roman" w:hAnsi="Times New Roman"/>
          <w:sz w:val="20"/>
          <w:szCs w:val="24"/>
        </w:rPr>
        <w:t>, 2006</w:t>
      </w:r>
      <w:r>
        <w:rPr>
          <w:rFonts w:ascii="Times New Roman" w:hAnsi="Times New Roman"/>
          <w:sz w:val="20"/>
          <w:szCs w:val="24"/>
        </w:rPr>
        <w:t>,</w:t>
      </w:r>
      <w:r w:rsidRPr="009D3BE5">
        <w:rPr>
          <w:rFonts w:ascii="Times New Roman" w:hAnsi="Times New Roman"/>
          <w:sz w:val="20"/>
          <w:szCs w:val="24"/>
        </w:rPr>
        <w:t xml:space="preserve"> 35 </w:t>
      </w:r>
      <w:r>
        <w:rPr>
          <w:rFonts w:ascii="Times New Roman" w:hAnsi="Times New Roman"/>
          <w:sz w:val="20"/>
          <w:szCs w:val="24"/>
        </w:rPr>
        <w:t>p</w:t>
      </w:r>
      <w:r w:rsidRPr="009D3BE5">
        <w:rPr>
          <w:rFonts w:ascii="Times New Roman" w:hAnsi="Times New Roman"/>
          <w:sz w:val="20"/>
          <w:szCs w:val="24"/>
        </w:rPr>
        <w:t>.</w:t>
      </w:r>
      <w:r w:rsidRPr="00E75B57">
        <w:rPr>
          <w:rFonts w:ascii="Times New Roman" w:hAnsi="Times New Roman"/>
          <w:sz w:val="20"/>
          <w:szCs w:val="24"/>
        </w:rPr>
        <w:t xml:space="preserve"> </w:t>
      </w:r>
      <w:r>
        <w:rPr>
          <w:rFonts w:ascii="Times New Roman" w:hAnsi="Times New Roman"/>
          <w:sz w:val="20"/>
          <w:szCs w:val="24"/>
        </w:rPr>
        <w:t>(in Ukrainian).</w:t>
      </w:r>
    </w:p>
    <w:p w:rsidR="00B26E9E" w:rsidRPr="009D3BE5" w:rsidRDefault="00B26E9E" w:rsidP="00B26E9E">
      <w:pPr>
        <w:spacing w:after="0" w:line="240" w:lineRule="auto"/>
        <w:ind w:firstLine="397"/>
        <w:jc w:val="both"/>
        <w:rPr>
          <w:rFonts w:ascii="Times New Roman" w:hAnsi="Times New Roman"/>
          <w:sz w:val="20"/>
          <w:szCs w:val="24"/>
        </w:rPr>
      </w:pPr>
      <w:r w:rsidRPr="009D3BE5">
        <w:rPr>
          <w:rFonts w:ascii="Times New Roman" w:hAnsi="Times New Roman"/>
          <w:sz w:val="20"/>
          <w:szCs w:val="24"/>
        </w:rPr>
        <w:t>3.</w:t>
      </w:r>
      <w:r w:rsidRPr="009D3BE5">
        <w:rPr>
          <w:rFonts w:ascii="Times New Roman" w:hAnsi="Times New Roman"/>
          <w:sz w:val="20"/>
          <w:szCs w:val="24"/>
        </w:rPr>
        <w:tab/>
        <w:t xml:space="preserve">Nalyvaiko A.P. </w:t>
      </w:r>
      <w:r w:rsidRPr="009D3BE5">
        <w:rPr>
          <w:rFonts w:ascii="Times New Roman" w:hAnsi="Times New Roman"/>
          <w:i/>
          <w:sz w:val="20"/>
          <w:szCs w:val="24"/>
        </w:rPr>
        <w:t>Teoriia stratehii orhanizatsii. Suchasnyi stan ta napriamky rozvytku</w:t>
      </w:r>
      <w:r>
        <w:rPr>
          <w:rFonts w:ascii="Times New Roman" w:hAnsi="Times New Roman"/>
          <w:i/>
          <w:sz w:val="20"/>
          <w:szCs w:val="24"/>
        </w:rPr>
        <w:t xml:space="preserve"> :</w:t>
      </w:r>
      <w:r w:rsidRPr="009D3BE5">
        <w:rPr>
          <w:rFonts w:ascii="Times New Roman" w:hAnsi="Times New Roman"/>
          <w:i/>
          <w:sz w:val="20"/>
          <w:szCs w:val="24"/>
        </w:rPr>
        <w:t xml:space="preserve"> monohrafiia</w:t>
      </w:r>
      <w:r w:rsidRPr="009D3BE5">
        <w:rPr>
          <w:rFonts w:ascii="Times New Roman" w:hAnsi="Times New Roman"/>
          <w:sz w:val="20"/>
          <w:szCs w:val="24"/>
        </w:rPr>
        <w:t xml:space="preserve"> [</w:t>
      </w:r>
      <w:r w:rsidRPr="009D3BE5">
        <w:rPr>
          <w:rStyle w:val="y2iqfc"/>
          <w:rFonts w:ascii="Times New Roman" w:hAnsi="Times New Roman"/>
          <w:sz w:val="20"/>
          <w:szCs w:val="20"/>
        </w:rPr>
        <w:t>Organization strategy theory. Current state and directions of development</w:t>
      </w:r>
      <w:r>
        <w:rPr>
          <w:rStyle w:val="y2iqfc"/>
          <w:rFonts w:ascii="Times New Roman" w:hAnsi="Times New Roman"/>
          <w:sz w:val="20"/>
          <w:szCs w:val="20"/>
        </w:rPr>
        <w:t xml:space="preserve"> :</w:t>
      </w:r>
      <w:r w:rsidRPr="009D3BE5">
        <w:rPr>
          <w:rStyle w:val="y2iqfc"/>
          <w:rFonts w:ascii="Times New Roman" w:hAnsi="Times New Roman"/>
          <w:sz w:val="20"/>
          <w:szCs w:val="20"/>
        </w:rPr>
        <w:t xml:space="preserve"> monograph</w:t>
      </w:r>
      <w:r w:rsidRPr="009D3BE5">
        <w:rPr>
          <w:rFonts w:ascii="Times New Roman" w:hAnsi="Times New Roman"/>
          <w:sz w:val="20"/>
          <w:szCs w:val="24"/>
        </w:rPr>
        <w:t>]</w:t>
      </w:r>
      <w:r>
        <w:rPr>
          <w:rFonts w:ascii="Times New Roman" w:hAnsi="Times New Roman"/>
          <w:sz w:val="20"/>
          <w:szCs w:val="24"/>
        </w:rPr>
        <w:t>.</w:t>
      </w:r>
      <w:r w:rsidRPr="009D3BE5">
        <w:rPr>
          <w:rFonts w:ascii="Times New Roman" w:hAnsi="Times New Roman"/>
          <w:sz w:val="20"/>
          <w:szCs w:val="24"/>
        </w:rPr>
        <w:t xml:space="preserve"> Kyiv</w:t>
      </w:r>
      <w:r>
        <w:rPr>
          <w:rFonts w:ascii="Times New Roman" w:hAnsi="Times New Roman"/>
          <w:sz w:val="20"/>
          <w:szCs w:val="24"/>
        </w:rPr>
        <w:t xml:space="preserve"> </w:t>
      </w:r>
      <w:r w:rsidRPr="009D3BE5">
        <w:rPr>
          <w:rFonts w:ascii="Times New Roman" w:hAnsi="Times New Roman"/>
          <w:sz w:val="20"/>
          <w:szCs w:val="24"/>
        </w:rPr>
        <w:t xml:space="preserve">: </w:t>
      </w:r>
      <w:r w:rsidRPr="00E75B57">
        <w:rPr>
          <w:rFonts w:ascii="Times New Roman" w:hAnsi="Times New Roman"/>
          <w:iCs/>
          <w:sz w:val="20"/>
          <w:szCs w:val="24"/>
        </w:rPr>
        <w:t>KNEU Publ.</w:t>
      </w:r>
      <w:r w:rsidRPr="00E75B57">
        <w:rPr>
          <w:rFonts w:ascii="Times New Roman" w:hAnsi="Times New Roman"/>
          <w:sz w:val="20"/>
          <w:szCs w:val="24"/>
        </w:rPr>
        <w:t>,</w:t>
      </w:r>
      <w:r w:rsidRPr="009D3BE5">
        <w:rPr>
          <w:rFonts w:ascii="Times New Roman" w:hAnsi="Times New Roman"/>
          <w:sz w:val="20"/>
          <w:szCs w:val="24"/>
        </w:rPr>
        <w:t xml:space="preserve"> 2001</w:t>
      </w:r>
      <w:r>
        <w:rPr>
          <w:rFonts w:ascii="Times New Roman" w:hAnsi="Times New Roman"/>
          <w:sz w:val="20"/>
          <w:szCs w:val="24"/>
        </w:rPr>
        <w:t>,</w:t>
      </w:r>
      <w:r w:rsidRPr="009D3BE5">
        <w:rPr>
          <w:rFonts w:ascii="Times New Roman" w:hAnsi="Times New Roman"/>
          <w:sz w:val="20"/>
          <w:szCs w:val="24"/>
        </w:rPr>
        <w:t xml:space="preserve"> 227 p.</w:t>
      </w:r>
      <w:r w:rsidRPr="00E75B57">
        <w:rPr>
          <w:rFonts w:ascii="Times New Roman" w:hAnsi="Times New Roman"/>
          <w:sz w:val="20"/>
          <w:szCs w:val="24"/>
        </w:rPr>
        <w:t xml:space="preserve"> </w:t>
      </w:r>
      <w:r>
        <w:rPr>
          <w:rFonts w:ascii="Times New Roman" w:hAnsi="Times New Roman"/>
          <w:sz w:val="20"/>
          <w:szCs w:val="24"/>
        </w:rPr>
        <w:t>(in Ukrainian).</w:t>
      </w:r>
    </w:p>
    <w:p w:rsidR="00B26E9E" w:rsidRPr="009D3BE5" w:rsidRDefault="00B26E9E" w:rsidP="00B26E9E">
      <w:pPr>
        <w:spacing w:after="0" w:line="240" w:lineRule="auto"/>
        <w:ind w:firstLine="397"/>
        <w:jc w:val="both"/>
        <w:rPr>
          <w:rFonts w:ascii="Times New Roman" w:hAnsi="Times New Roman"/>
          <w:sz w:val="20"/>
          <w:szCs w:val="24"/>
        </w:rPr>
      </w:pPr>
      <w:r w:rsidRPr="009D3BE5">
        <w:rPr>
          <w:rFonts w:ascii="Times New Roman" w:hAnsi="Times New Roman"/>
          <w:sz w:val="20"/>
          <w:szCs w:val="24"/>
        </w:rPr>
        <w:t>4.</w:t>
      </w:r>
      <w:r w:rsidRPr="009D3BE5">
        <w:rPr>
          <w:rFonts w:ascii="Times New Roman" w:hAnsi="Times New Roman"/>
          <w:sz w:val="20"/>
          <w:szCs w:val="24"/>
        </w:rPr>
        <w:tab/>
        <w:t xml:space="preserve">Serdiuk T.V. </w:t>
      </w:r>
      <w:r w:rsidRPr="009D3BE5">
        <w:rPr>
          <w:rFonts w:ascii="Times New Roman" w:hAnsi="Times New Roman"/>
          <w:i/>
          <w:sz w:val="20"/>
          <w:szCs w:val="24"/>
        </w:rPr>
        <w:t>Kontseptsiia rozvytku arkhitekturno-planuvalnoi struktury vnutrishnodvorovoho prostoru zhytlovoi zabudovy</w:t>
      </w:r>
      <w:r w:rsidRPr="009D3BE5">
        <w:rPr>
          <w:rFonts w:ascii="Times New Roman" w:hAnsi="Times New Roman"/>
          <w:sz w:val="20"/>
          <w:szCs w:val="24"/>
        </w:rPr>
        <w:t xml:space="preserve"> [</w:t>
      </w:r>
      <w:r w:rsidRPr="009D3BE5">
        <w:rPr>
          <w:rStyle w:val="y2iqfc"/>
          <w:rFonts w:ascii="Times New Roman" w:hAnsi="Times New Roman"/>
          <w:sz w:val="20"/>
          <w:szCs w:val="20"/>
        </w:rPr>
        <w:t>The concept of development of the architectural and planning structure of the courtyard space of residential buildings</w:t>
      </w:r>
      <w:r w:rsidRPr="009D3BE5">
        <w:rPr>
          <w:rFonts w:ascii="Times New Roman" w:hAnsi="Times New Roman"/>
          <w:sz w:val="20"/>
          <w:szCs w:val="24"/>
        </w:rPr>
        <w:t>]</w:t>
      </w:r>
      <w:r>
        <w:rPr>
          <w:rFonts w:ascii="Times New Roman" w:hAnsi="Times New Roman"/>
          <w:sz w:val="20"/>
          <w:szCs w:val="24"/>
        </w:rPr>
        <w:t>.</w:t>
      </w:r>
      <w:r w:rsidRPr="009D3BE5">
        <w:rPr>
          <w:rFonts w:ascii="Times New Roman" w:hAnsi="Times New Roman"/>
          <w:sz w:val="20"/>
          <w:szCs w:val="24"/>
        </w:rPr>
        <w:t xml:space="preserve"> </w:t>
      </w:r>
      <w:r w:rsidRPr="009D3BE5">
        <w:rPr>
          <w:rFonts w:ascii="Times New Roman" w:hAnsi="Times New Roman"/>
          <w:i/>
          <w:iCs/>
          <w:sz w:val="20"/>
          <w:szCs w:val="24"/>
        </w:rPr>
        <w:t>Suchasni tekhnolohii, materialy i konstruktsii v budivnytstvi. Mis</w:t>
      </w:r>
      <w:r>
        <w:rPr>
          <w:rFonts w:ascii="Times New Roman" w:hAnsi="Times New Roman"/>
          <w:i/>
          <w:iCs/>
          <w:sz w:val="20"/>
          <w:szCs w:val="24"/>
        </w:rPr>
        <w:t>ke budivnytstvo ta arkhitektura</w:t>
      </w:r>
      <w:r w:rsidRPr="009D3BE5">
        <w:rPr>
          <w:rFonts w:ascii="Times New Roman" w:hAnsi="Times New Roman"/>
          <w:i/>
          <w:iCs/>
          <w:sz w:val="20"/>
          <w:szCs w:val="24"/>
        </w:rPr>
        <w:t xml:space="preserve"> </w:t>
      </w:r>
      <w:r w:rsidRPr="009D3BE5">
        <w:rPr>
          <w:rFonts w:ascii="Times New Roman" w:hAnsi="Times New Roman"/>
          <w:iCs/>
          <w:sz w:val="20"/>
          <w:szCs w:val="24"/>
        </w:rPr>
        <w:t>[</w:t>
      </w:r>
      <w:r w:rsidRPr="009D3BE5">
        <w:rPr>
          <w:rStyle w:val="y2iqfc"/>
          <w:rFonts w:ascii="Times New Roman" w:hAnsi="Times New Roman"/>
          <w:sz w:val="20"/>
          <w:szCs w:val="20"/>
        </w:rPr>
        <w:t>Modern technologies, materials and structures in construction. Urban construction and architecture</w:t>
      </w:r>
      <w:r w:rsidRPr="009D3BE5">
        <w:rPr>
          <w:rFonts w:ascii="Times New Roman" w:hAnsi="Times New Roman"/>
          <w:iCs/>
          <w:sz w:val="20"/>
          <w:szCs w:val="24"/>
        </w:rPr>
        <w:t>]</w:t>
      </w:r>
      <w:r>
        <w:rPr>
          <w:rFonts w:ascii="Times New Roman" w:hAnsi="Times New Roman"/>
          <w:iCs/>
          <w:sz w:val="20"/>
          <w:szCs w:val="24"/>
        </w:rPr>
        <w:t>.</w:t>
      </w:r>
      <w:r>
        <w:rPr>
          <w:rFonts w:ascii="Times New Roman" w:hAnsi="Times New Roman"/>
          <w:sz w:val="20"/>
          <w:szCs w:val="24"/>
        </w:rPr>
        <w:t xml:space="preserve"> </w:t>
      </w:r>
      <w:r w:rsidRPr="009D3BE5">
        <w:rPr>
          <w:rFonts w:ascii="Times New Roman" w:hAnsi="Times New Roman"/>
          <w:sz w:val="20"/>
          <w:szCs w:val="24"/>
        </w:rPr>
        <w:t>2018</w:t>
      </w:r>
      <w:r>
        <w:rPr>
          <w:rFonts w:ascii="Times New Roman" w:hAnsi="Times New Roman"/>
          <w:sz w:val="20"/>
          <w:szCs w:val="24"/>
        </w:rPr>
        <w:t>, vol.</w:t>
      </w:r>
      <w:r w:rsidRPr="009D3BE5">
        <w:rPr>
          <w:rFonts w:ascii="Times New Roman" w:hAnsi="Times New Roman"/>
          <w:sz w:val="20"/>
          <w:szCs w:val="24"/>
        </w:rPr>
        <w:t xml:space="preserve"> 24, (1)</w:t>
      </w:r>
      <w:r>
        <w:rPr>
          <w:rFonts w:ascii="Times New Roman" w:hAnsi="Times New Roman"/>
          <w:sz w:val="20"/>
          <w:szCs w:val="24"/>
        </w:rPr>
        <w:t>,</w:t>
      </w:r>
      <w:r w:rsidRPr="009D3BE5">
        <w:rPr>
          <w:rFonts w:ascii="Times New Roman" w:hAnsi="Times New Roman"/>
          <w:sz w:val="20"/>
          <w:szCs w:val="24"/>
        </w:rPr>
        <w:t xml:space="preserve"> </w:t>
      </w:r>
      <w:r>
        <w:rPr>
          <w:rFonts w:ascii="Times New Roman" w:hAnsi="Times New Roman"/>
          <w:sz w:val="20"/>
          <w:szCs w:val="24"/>
        </w:rPr>
        <w:t>pp</w:t>
      </w:r>
      <w:r w:rsidRPr="009D3BE5">
        <w:rPr>
          <w:rFonts w:ascii="Times New Roman" w:hAnsi="Times New Roman"/>
          <w:sz w:val="20"/>
          <w:szCs w:val="24"/>
        </w:rPr>
        <w:t>. 66</w:t>
      </w:r>
      <w:r>
        <w:rPr>
          <w:rFonts w:ascii="Times New Roman" w:hAnsi="Times New Roman"/>
          <w:sz w:val="20"/>
          <w:szCs w:val="24"/>
        </w:rPr>
        <w:t>−</w:t>
      </w:r>
      <w:r w:rsidRPr="009D3BE5">
        <w:rPr>
          <w:rFonts w:ascii="Times New Roman" w:hAnsi="Times New Roman"/>
          <w:sz w:val="20"/>
          <w:szCs w:val="24"/>
        </w:rPr>
        <w:t>73</w:t>
      </w:r>
      <w:r>
        <w:rPr>
          <w:rFonts w:ascii="Times New Roman" w:hAnsi="Times New Roman"/>
          <w:sz w:val="20"/>
          <w:szCs w:val="24"/>
        </w:rPr>
        <w:t>. (in Ukrainian).</w:t>
      </w:r>
    </w:p>
    <w:p w:rsidR="00B26E9E" w:rsidRPr="00B0235F" w:rsidRDefault="00B26E9E" w:rsidP="00B26E9E">
      <w:pPr>
        <w:spacing w:after="0" w:line="240" w:lineRule="auto"/>
        <w:ind w:firstLine="397"/>
        <w:jc w:val="both"/>
        <w:rPr>
          <w:rFonts w:ascii="Times New Roman" w:hAnsi="Times New Roman"/>
          <w:sz w:val="20"/>
          <w:szCs w:val="24"/>
        </w:rPr>
      </w:pPr>
      <w:r w:rsidRPr="00B0235F">
        <w:rPr>
          <w:rFonts w:ascii="Times New Roman" w:hAnsi="Times New Roman"/>
          <w:sz w:val="20"/>
          <w:szCs w:val="24"/>
        </w:rPr>
        <w:t>5.</w:t>
      </w:r>
      <w:r w:rsidRPr="00B0235F">
        <w:rPr>
          <w:rFonts w:ascii="Times New Roman" w:hAnsi="Times New Roman"/>
          <w:sz w:val="20"/>
          <w:szCs w:val="24"/>
        </w:rPr>
        <w:tab/>
        <w:t xml:space="preserve">Smaliichuk A.D. </w:t>
      </w:r>
      <w:r w:rsidRPr="00B0235F">
        <w:rPr>
          <w:rFonts w:ascii="Times New Roman" w:hAnsi="Times New Roman"/>
          <w:i/>
          <w:sz w:val="20"/>
          <w:szCs w:val="24"/>
        </w:rPr>
        <w:t>Osoblyvosti prystosuvannia shchilnoi zabudovy serednoi poverkhovosti do potreb ditei</w:t>
      </w:r>
      <w:r w:rsidRPr="00B0235F">
        <w:rPr>
          <w:rFonts w:ascii="Times New Roman" w:hAnsi="Times New Roman"/>
          <w:sz w:val="20"/>
          <w:szCs w:val="24"/>
        </w:rPr>
        <w:t xml:space="preserve"> [</w:t>
      </w:r>
      <w:r w:rsidRPr="00B0235F">
        <w:rPr>
          <w:rStyle w:val="y2iqfc"/>
          <w:rFonts w:ascii="Times New Roman" w:hAnsi="Times New Roman"/>
          <w:sz w:val="20"/>
          <w:szCs w:val="20"/>
        </w:rPr>
        <w:t>Features of adaptation of dense building of average storeys to needs of children</w:t>
      </w:r>
      <w:r w:rsidRPr="00B0235F">
        <w:rPr>
          <w:rFonts w:ascii="Times New Roman" w:hAnsi="Times New Roman"/>
          <w:sz w:val="20"/>
          <w:szCs w:val="24"/>
        </w:rPr>
        <w:t>]</w:t>
      </w:r>
      <w:r>
        <w:rPr>
          <w:rFonts w:ascii="Times New Roman" w:hAnsi="Times New Roman"/>
          <w:sz w:val="20"/>
          <w:szCs w:val="24"/>
        </w:rPr>
        <w:t>.</w:t>
      </w:r>
      <w:r w:rsidRPr="00B0235F">
        <w:rPr>
          <w:rFonts w:ascii="Times New Roman" w:hAnsi="Times New Roman"/>
          <w:sz w:val="20"/>
          <w:szCs w:val="24"/>
        </w:rPr>
        <w:t xml:space="preserve"> </w:t>
      </w:r>
      <w:r w:rsidRPr="00B0235F">
        <w:rPr>
          <w:rFonts w:ascii="Times New Roman" w:hAnsi="Times New Roman"/>
          <w:i/>
          <w:iCs/>
          <w:sz w:val="20"/>
          <w:szCs w:val="24"/>
        </w:rPr>
        <w:t>Vis</w:t>
      </w:r>
      <w:r>
        <w:rPr>
          <w:rFonts w:ascii="Times New Roman" w:hAnsi="Times New Roman"/>
          <w:i/>
          <w:iCs/>
          <w:sz w:val="20"/>
          <w:szCs w:val="24"/>
        </w:rPr>
        <w:t>nyk Natsionalnoho universytetu “</w:t>
      </w:r>
      <w:r w:rsidRPr="00B0235F">
        <w:rPr>
          <w:rFonts w:ascii="Times New Roman" w:hAnsi="Times New Roman"/>
          <w:i/>
          <w:iCs/>
          <w:sz w:val="20"/>
          <w:szCs w:val="24"/>
        </w:rPr>
        <w:t>Lvivska politekhnika</w:t>
      </w:r>
      <w:r>
        <w:rPr>
          <w:rFonts w:ascii="Times New Roman" w:hAnsi="Times New Roman"/>
          <w:i/>
          <w:iCs/>
          <w:sz w:val="20"/>
          <w:szCs w:val="24"/>
        </w:rPr>
        <w:t>”</w:t>
      </w:r>
      <w:r w:rsidRPr="00B0235F">
        <w:rPr>
          <w:rFonts w:ascii="Times New Roman" w:hAnsi="Times New Roman"/>
          <w:i/>
          <w:iCs/>
          <w:sz w:val="20"/>
          <w:szCs w:val="24"/>
        </w:rPr>
        <w:t>. Seriia</w:t>
      </w:r>
      <w:r>
        <w:rPr>
          <w:rFonts w:ascii="Times New Roman" w:hAnsi="Times New Roman"/>
          <w:i/>
          <w:iCs/>
          <w:sz w:val="20"/>
          <w:szCs w:val="24"/>
        </w:rPr>
        <w:t xml:space="preserve"> </w:t>
      </w:r>
      <w:r w:rsidRPr="00B0235F">
        <w:rPr>
          <w:rFonts w:ascii="Times New Roman" w:hAnsi="Times New Roman"/>
          <w:i/>
          <w:iCs/>
          <w:sz w:val="20"/>
          <w:szCs w:val="24"/>
        </w:rPr>
        <w:t>: Arkhit</w:t>
      </w:r>
      <w:r>
        <w:rPr>
          <w:rFonts w:ascii="Times New Roman" w:hAnsi="Times New Roman"/>
          <w:i/>
          <w:iCs/>
          <w:sz w:val="20"/>
          <w:szCs w:val="24"/>
        </w:rPr>
        <w:t>ektura</w:t>
      </w:r>
      <w:r w:rsidRPr="00B0235F">
        <w:rPr>
          <w:rFonts w:ascii="Times New Roman" w:hAnsi="Times New Roman"/>
          <w:i/>
          <w:iCs/>
          <w:sz w:val="20"/>
          <w:szCs w:val="24"/>
        </w:rPr>
        <w:t xml:space="preserve"> </w:t>
      </w:r>
      <w:r w:rsidRPr="00B0235F">
        <w:rPr>
          <w:rFonts w:ascii="Times New Roman" w:hAnsi="Times New Roman"/>
          <w:iCs/>
          <w:sz w:val="20"/>
          <w:szCs w:val="24"/>
        </w:rPr>
        <w:t>[</w:t>
      </w:r>
      <w:r w:rsidRPr="00B0235F">
        <w:rPr>
          <w:rStyle w:val="y2iqfc"/>
          <w:rFonts w:ascii="Times New Roman" w:hAnsi="Times New Roman"/>
          <w:sz w:val="20"/>
          <w:szCs w:val="20"/>
        </w:rPr>
        <w:t>Bulle</w:t>
      </w:r>
      <w:r>
        <w:rPr>
          <w:rStyle w:val="y2iqfc"/>
          <w:rFonts w:ascii="Times New Roman" w:hAnsi="Times New Roman"/>
          <w:sz w:val="20"/>
          <w:szCs w:val="20"/>
        </w:rPr>
        <w:t>tin of the National University “</w:t>
      </w:r>
      <w:r w:rsidRPr="00B0235F">
        <w:rPr>
          <w:rStyle w:val="y2iqfc"/>
          <w:rFonts w:ascii="Times New Roman" w:hAnsi="Times New Roman"/>
          <w:sz w:val="20"/>
          <w:szCs w:val="20"/>
        </w:rPr>
        <w:t>Lviv Polytechnic</w:t>
      </w:r>
      <w:r>
        <w:rPr>
          <w:rStyle w:val="y2iqfc"/>
          <w:rFonts w:ascii="Times New Roman" w:hAnsi="Times New Roman"/>
          <w:sz w:val="20"/>
          <w:szCs w:val="20"/>
        </w:rPr>
        <w:t>”</w:t>
      </w:r>
      <w:r w:rsidRPr="00B0235F">
        <w:rPr>
          <w:rStyle w:val="y2iqfc"/>
          <w:rFonts w:ascii="Times New Roman" w:hAnsi="Times New Roman"/>
          <w:sz w:val="20"/>
          <w:szCs w:val="20"/>
        </w:rPr>
        <w:t>. Series</w:t>
      </w:r>
      <w:r>
        <w:rPr>
          <w:rStyle w:val="y2iqfc"/>
          <w:rFonts w:ascii="Times New Roman" w:hAnsi="Times New Roman"/>
          <w:sz w:val="20"/>
          <w:szCs w:val="20"/>
        </w:rPr>
        <w:t xml:space="preserve"> </w:t>
      </w:r>
      <w:r w:rsidRPr="00B0235F">
        <w:rPr>
          <w:rStyle w:val="y2iqfc"/>
          <w:rFonts w:ascii="Times New Roman" w:hAnsi="Times New Roman"/>
          <w:sz w:val="20"/>
          <w:szCs w:val="20"/>
        </w:rPr>
        <w:t>: Architecture</w:t>
      </w:r>
      <w:r w:rsidRPr="00B0235F">
        <w:rPr>
          <w:rFonts w:ascii="Times New Roman" w:hAnsi="Times New Roman"/>
          <w:iCs/>
          <w:sz w:val="20"/>
          <w:szCs w:val="24"/>
        </w:rPr>
        <w:t>]</w:t>
      </w:r>
      <w:r>
        <w:rPr>
          <w:rFonts w:ascii="Times New Roman" w:hAnsi="Times New Roman"/>
          <w:iCs/>
          <w:sz w:val="20"/>
          <w:szCs w:val="24"/>
        </w:rPr>
        <w:t>.</w:t>
      </w:r>
      <w:r w:rsidRPr="00B0235F">
        <w:rPr>
          <w:rFonts w:ascii="Times New Roman" w:hAnsi="Times New Roman"/>
          <w:sz w:val="20"/>
          <w:szCs w:val="24"/>
        </w:rPr>
        <w:t xml:space="preserve"> 2015</w:t>
      </w:r>
      <w:r>
        <w:rPr>
          <w:rFonts w:ascii="Times New Roman" w:hAnsi="Times New Roman"/>
          <w:sz w:val="20"/>
          <w:szCs w:val="24"/>
        </w:rPr>
        <w:t>,</w:t>
      </w:r>
      <w:r w:rsidRPr="00B0235F">
        <w:rPr>
          <w:rFonts w:ascii="Times New Roman" w:hAnsi="Times New Roman"/>
          <w:sz w:val="20"/>
          <w:szCs w:val="24"/>
        </w:rPr>
        <w:t xml:space="preserve"> </w:t>
      </w:r>
      <w:r w:rsidRPr="00B0235F">
        <w:rPr>
          <w:rFonts w:ascii="Times New Roman" w:hAnsi="Times New Roman"/>
          <w:sz w:val="20"/>
          <w:szCs w:val="20"/>
        </w:rPr>
        <w:t xml:space="preserve">no. </w:t>
      </w:r>
      <w:r w:rsidRPr="00B0235F">
        <w:rPr>
          <w:rFonts w:ascii="Times New Roman" w:hAnsi="Times New Roman"/>
          <w:sz w:val="20"/>
          <w:szCs w:val="24"/>
        </w:rPr>
        <w:t>816</w:t>
      </w:r>
      <w:r>
        <w:rPr>
          <w:rFonts w:ascii="Times New Roman" w:hAnsi="Times New Roman"/>
          <w:sz w:val="20"/>
          <w:szCs w:val="24"/>
        </w:rPr>
        <w:t>,</w:t>
      </w:r>
      <w:r w:rsidRPr="00B0235F">
        <w:rPr>
          <w:rFonts w:ascii="Times New Roman" w:hAnsi="Times New Roman"/>
          <w:sz w:val="20"/>
          <w:szCs w:val="24"/>
        </w:rPr>
        <w:t xml:space="preserve"> pp. 80–89</w:t>
      </w:r>
      <w:r>
        <w:rPr>
          <w:rFonts w:ascii="Times New Roman" w:hAnsi="Times New Roman"/>
          <w:sz w:val="20"/>
          <w:szCs w:val="24"/>
        </w:rPr>
        <w:t>. (in Ukrainian).</w:t>
      </w:r>
    </w:p>
    <w:p w:rsidR="00B26E9E" w:rsidRPr="00B0235F" w:rsidRDefault="00B26E9E" w:rsidP="00B26E9E">
      <w:pPr>
        <w:spacing w:after="0" w:line="240" w:lineRule="auto"/>
        <w:ind w:firstLine="397"/>
        <w:jc w:val="both"/>
        <w:rPr>
          <w:rFonts w:ascii="Times New Roman" w:hAnsi="Times New Roman"/>
          <w:sz w:val="20"/>
          <w:szCs w:val="24"/>
        </w:rPr>
      </w:pPr>
      <w:r w:rsidRPr="00B0235F">
        <w:rPr>
          <w:rFonts w:ascii="Times New Roman" w:hAnsi="Times New Roman"/>
          <w:sz w:val="20"/>
          <w:szCs w:val="24"/>
        </w:rPr>
        <w:t>6.</w:t>
      </w:r>
      <w:r w:rsidRPr="00B0235F">
        <w:rPr>
          <w:rFonts w:ascii="Times New Roman" w:hAnsi="Times New Roman"/>
          <w:sz w:val="20"/>
          <w:szCs w:val="24"/>
        </w:rPr>
        <w:tab/>
      </w:r>
      <w:smartTag w:uri="urn:schemas-microsoft-com:office:smarttags" w:element="place">
        <w:smartTag w:uri="urn:schemas:contacts" w:element="Sn">
          <w:r w:rsidRPr="00B0235F">
            <w:rPr>
              <w:rFonts w:ascii="Times New Roman" w:hAnsi="Times New Roman"/>
              <w:sz w:val="20"/>
              <w:szCs w:val="24"/>
            </w:rPr>
            <w:t>Stetsiuk</w:t>
          </w:r>
        </w:smartTag>
        <w:r w:rsidRPr="00B0235F">
          <w:rPr>
            <w:rFonts w:ascii="Times New Roman" w:hAnsi="Times New Roman"/>
            <w:sz w:val="20"/>
            <w:szCs w:val="24"/>
          </w:rPr>
          <w:t xml:space="preserve"> </w:t>
        </w:r>
        <w:smartTag w:uri="urn:schemas:contacts" w:element="Sn">
          <w:r w:rsidRPr="00B0235F">
            <w:rPr>
              <w:rFonts w:ascii="Times New Roman" w:hAnsi="Times New Roman"/>
              <w:sz w:val="20"/>
              <w:szCs w:val="24"/>
            </w:rPr>
            <w:t>I.</w:t>
          </w:r>
        </w:smartTag>
      </w:smartTag>
      <w:r w:rsidRPr="00B0235F">
        <w:rPr>
          <w:rFonts w:ascii="Times New Roman" w:hAnsi="Times New Roman"/>
          <w:sz w:val="20"/>
          <w:szCs w:val="24"/>
        </w:rPr>
        <w:t xml:space="preserve"> </w:t>
      </w:r>
      <w:r w:rsidRPr="00B0235F">
        <w:rPr>
          <w:rFonts w:ascii="Times New Roman" w:hAnsi="Times New Roman"/>
          <w:i/>
          <w:sz w:val="20"/>
          <w:szCs w:val="24"/>
        </w:rPr>
        <w:t>Typy ta vydy harmoniinoi transformatsii miskoho seredovyshcha</w:t>
      </w:r>
      <w:r w:rsidRPr="00B0235F">
        <w:rPr>
          <w:rFonts w:ascii="Times New Roman" w:hAnsi="Times New Roman"/>
          <w:sz w:val="20"/>
          <w:szCs w:val="24"/>
        </w:rPr>
        <w:t xml:space="preserve"> [</w:t>
      </w:r>
      <w:r w:rsidRPr="00B0235F">
        <w:rPr>
          <w:rStyle w:val="y2iqfc"/>
          <w:rFonts w:ascii="Times New Roman" w:hAnsi="Times New Roman"/>
          <w:sz w:val="20"/>
          <w:szCs w:val="20"/>
        </w:rPr>
        <w:t>Types and kinds of harmonious transformation of the urban environment</w:t>
      </w:r>
      <w:r w:rsidRPr="00B0235F">
        <w:rPr>
          <w:rFonts w:ascii="Times New Roman" w:hAnsi="Times New Roman"/>
          <w:sz w:val="20"/>
          <w:szCs w:val="24"/>
        </w:rPr>
        <w:t>]</w:t>
      </w:r>
      <w:r>
        <w:rPr>
          <w:rFonts w:ascii="Times New Roman" w:hAnsi="Times New Roman"/>
          <w:sz w:val="20"/>
          <w:szCs w:val="24"/>
        </w:rPr>
        <w:t>.</w:t>
      </w:r>
      <w:r w:rsidRPr="00B0235F">
        <w:rPr>
          <w:rFonts w:ascii="Times New Roman" w:hAnsi="Times New Roman"/>
          <w:sz w:val="20"/>
          <w:szCs w:val="24"/>
        </w:rPr>
        <w:t xml:space="preserve"> </w:t>
      </w:r>
      <w:r w:rsidRPr="00B0235F">
        <w:rPr>
          <w:rFonts w:ascii="Times New Roman" w:hAnsi="Times New Roman"/>
          <w:i/>
          <w:iCs/>
          <w:sz w:val="20"/>
          <w:szCs w:val="24"/>
        </w:rPr>
        <w:t xml:space="preserve">Suchasni problemy arkhitektury ta mistobuduvannia </w:t>
      </w:r>
      <w:r w:rsidRPr="00B0235F">
        <w:rPr>
          <w:rFonts w:ascii="Times New Roman" w:hAnsi="Times New Roman"/>
          <w:sz w:val="20"/>
          <w:szCs w:val="24"/>
        </w:rPr>
        <w:t>[</w:t>
      </w:r>
      <w:r w:rsidRPr="00B0235F">
        <w:rPr>
          <w:rStyle w:val="y2iqfc"/>
          <w:rFonts w:ascii="Times New Roman" w:hAnsi="Times New Roman"/>
          <w:sz w:val="20"/>
          <w:szCs w:val="20"/>
        </w:rPr>
        <w:t xml:space="preserve">Modern </w:t>
      </w:r>
      <w:r>
        <w:rPr>
          <w:rStyle w:val="y2iqfc"/>
          <w:rFonts w:ascii="Times New Roman" w:hAnsi="Times New Roman"/>
          <w:sz w:val="20"/>
          <w:szCs w:val="20"/>
        </w:rPr>
        <w:t>Problems of A</w:t>
      </w:r>
      <w:r w:rsidRPr="00B0235F">
        <w:rPr>
          <w:rStyle w:val="y2iqfc"/>
          <w:rFonts w:ascii="Times New Roman" w:hAnsi="Times New Roman"/>
          <w:sz w:val="20"/>
          <w:szCs w:val="20"/>
        </w:rPr>
        <w:t xml:space="preserve">rchitecture and </w:t>
      </w:r>
      <w:r>
        <w:rPr>
          <w:rStyle w:val="y2iqfc"/>
          <w:rFonts w:ascii="Times New Roman" w:hAnsi="Times New Roman"/>
          <w:sz w:val="20"/>
          <w:szCs w:val="20"/>
        </w:rPr>
        <w:t>U</w:t>
      </w:r>
      <w:r w:rsidRPr="00B0235F">
        <w:rPr>
          <w:rStyle w:val="y2iqfc"/>
          <w:rFonts w:ascii="Times New Roman" w:hAnsi="Times New Roman"/>
          <w:sz w:val="20"/>
          <w:szCs w:val="20"/>
        </w:rPr>
        <w:t xml:space="preserve">rban </w:t>
      </w:r>
      <w:r>
        <w:rPr>
          <w:rStyle w:val="y2iqfc"/>
          <w:rFonts w:ascii="Times New Roman" w:hAnsi="Times New Roman"/>
          <w:sz w:val="20"/>
          <w:szCs w:val="20"/>
        </w:rPr>
        <w:t>P</w:t>
      </w:r>
      <w:r w:rsidRPr="00B0235F">
        <w:rPr>
          <w:rStyle w:val="y2iqfc"/>
          <w:rFonts w:ascii="Times New Roman" w:hAnsi="Times New Roman"/>
          <w:sz w:val="20"/>
          <w:szCs w:val="20"/>
        </w:rPr>
        <w:t>lanning</w:t>
      </w:r>
      <w:r w:rsidRPr="00B0235F">
        <w:rPr>
          <w:rFonts w:ascii="Times New Roman" w:hAnsi="Times New Roman"/>
          <w:sz w:val="20"/>
          <w:szCs w:val="24"/>
        </w:rPr>
        <w:t>]</w:t>
      </w:r>
      <w:r>
        <w:rPr>
          <w:rFonts w:ascii="Times New Roman" w:hAnsi="Times New Roman"/>
          <w:sz w:val="20"/>
          <w:szCs w:val="24"/>
        </w:rPr>
        <w:t>.</w:t>
      </w:r>
      <w:r w:rsidRPr="00B0235F">
        <w:rPr>
          <w:rFonts w:ascii="Times New Roman" w:hAnsi="Times New Roman"/>
          <w:sz w:val="20"/>
          <w:szCs w:val="24"/>
        </w:rPr>
        <w:t xml:space="preserve"> 2015</w:t>
      </w:r>
      <w:r>
        <w:rPr>
          <w:rFonts w:ascii="Times New Roman" w:hAnsi="Times New Roman"/>
          <w:sz w:val="20"/>
          <w:szCs w:val="24"/>
        </w:rPr>
        <w:t>,</w:t>
      </w:r>
      <w:r w:rsidRPr="00B0235F">
        <w:rPr>
          <w:rFonts w:ascii="Times New Roman" w:hAnsi="Times New Roman"/>
          <w:sz w:val="20"/>
          <w:szCs w:val="24"/>
        </w:rPr>
        <w:t xml:space="preserve"> </w:t>
      </w:r>
      <w:r w:rsidRPr="00B0235F">
        <w:rPr>
          <w:rFonts w:ascii="Times New Roman" w:hAnsi="Times New Roman"/>
          <w:sz w:val="20"/>
          <w:szCs w:val="20"/>
        </w:rPr>
        <w:t xml:space="preserve">no. </w:t>
      </w:r>
      <w:r w:rsidRPr="00B0235F">
        <w:rPr>
          <w:rFonts w:ascii="Times New Roman" w:hAnsi="Times New Roman"/>
          <w:sz w:val="20"/>
          <w:szCs w:val="24"/>
        </w:rPr>
        <w:t>41</w:t>
      </w:r>
      <w:r>
        <w:rPr>
          <w:rFonts w:ascii="Times New Roman" w:hAnsi="Times New Roman"/>
          <w:sz w:val="20"/>
          <w:szCs w:val="24"/>
        </w:rPr>
        <w:t>,</w:t>
      </w:r>
      <w:r w:rsidRPr="00B0235F">
        <w:rPr>
          <w:rFonts w:ascii="Times New Roman" w:hAnsi="Times New Roman"/>
          <w:sz w:val="20"/>
          <w:szCs w:val="24"/>
        </w:rPr>
        <w:t xml:space="preserve"> pp. 203</w:t>
      </w:r>
      <w:r>
        <w:rPr>
          <w:rFonts w:ascii="Times New Roman" w:hAnsi="Times New Roman"/>
          <w:sz w:val="20"/>
          <w:szCs w:val="24"/>
        </w:rPr>
        <w:t>−</w:t>
      </w:r>
      <w:r w:rsidRPr="00B0235F">
        <w:rPr>
          <w:rFonts w:ascii="Times New Roman" w:hAnsi="Times New Roman"/>
          <w:sz w:val="20"/>
          <w:szCs w:val="24"/>
        </w:rPr>
        <w:t>208</w:t>
      </w:r>
      <w:r>
        <w:rPr>
          <w:rFonts w:ascii="Times New Roman" w:hAnsi="Times New Roman"/>
          <w:sz w:val="20"/>
          <w:szCs w:val="24"/>
        </w:rPr>
        <w:t>. (in Ukrainian).</w:t>
      </w:r>
    </w:p>
    <w:p w:rsidR="00B26E9E" w:rsidRPr="009D3BE5" w:rsidRDefault="00B26E9E" w:rsidP="00B26E9E">
      <w:pPr>
        <w:spacing w:after="0" w:line="240" w:lineRule="auto"/>
        <w:ind w:firstLine="397"/>
        <w:jc w:val="both"/>
        <w:rPr>
          <w:sz w:val="18"/>
        </w:rPr>
      </w:pPr>
      <w:r w:rsidRPr="009D3BE5">
        <w:rPr>
          <w:rFonts w:ascii="Times New Roman" w:hAnsi="Times New Roman"/>
          <w:sz w:val="20"/>
          <w:szCs w:val="24"/>
        </w:rPr>
        <w:t>7.</w:t>
      </w:r>
      <w:r w:rsidRPr="009D3BE5">
        <w:rPr>
          <w:rFonts w:ascii="Times New Roman" w:hAnsi="Times New Roman"/>
          <w:sz w:val="20"/>
          <w:szCs w:val="24"/>
        </w:rPr>
        <w:tab/>
        <w:t>Gehl J. Cities for People</w:t>
      </w:r>
      <w:r w:rsidRPr="00E75B57">
        <w:rPr>
          <w:rFonts w:ascii="Times New Roman" w:hAnsi="Times New Roman"/>
          <w:iCs/>
          <w:sz w:val="20"/>
          <w:szCs w:val="24"/>
        </w:rPr>
        <w:t>. IslandPress</w:t>
      </w:r>
      <w:r w:rsidRPr="009D3BE5">
        <w:rPr>
          <w:rFonts w:ascii="Times New Roman" w:hAnsi="Times New Roman"/>
          <w:sz w:val="20"/>
          <w:szCs w:val="24"/>
        </w:rPr>
        <w:t xml:space="preserve">. </w:t>
      </w:r>
      <w:smartTag w:uri="urn:schemas-microsoft-com:office:smarttags" w:element="State">
        <w:smartTag w:uri="urn:schemas-microsoft-com:office:smarttags" w:element="place">
          <w:r w:rsidRPr="009D3BE5">
            <w:rPr>
              <w:rFonts w:ascii="Times New Roman" w:hAnsi="Times New Roman"/>
              <w:sz w:val="20"/>
              <w:szCs w:val="24"/>
            </w:rPr>
            <w:t>Washington</w:t>
          </w:r>
        </w:smartTag>
      </w:smartTag>
      <w:r w:rsidRPr="009D3BE5">
        <w:rPr>
          <w:rFonts w:ascii="Times New Roman" w:hAnsi="Times New Roman"/>
          <w:sz w:val="20"/>
          <w:szCs w:val="24"/>
        </w:rPr>
        <w:t>, 2010</w:t>
      </w:r>
      <w:r>
        <w:rPr>
          <w:rFonts w:ascii="Times New Roman" w:hAnsi="Times New Roman"/>
          <w:sz w:val="20"/>
          <w:szCs w:val="24"/>
        </w:rPr>
        <w:t>,</w:t>
      </w:r>
      <w:r w:rsidRPr="009D3BE5">
        <w:rPr>
          <w:rFonts w:ascii="Times New Roman" w:hAnsi="Times New Roman"/>
          <w:sz w:val="20"/>
          <w:szCs w:val="24"/>
        </w:rPr>
        <w:t xml:space="preserve"> 288 p.</w:t>
      </w:r>
    </w:p>
    <w:p w:rsidR="00B26E9E" w:rsidRDefault="00B26E9E" w:rsidP="00B26E9E">
      <w:pPr>
        <w:spacing w:after="0"/>
        <w:rPr>
          <w:sz w:val="18"/>
        </w:rPr>
      </w:pPr>
    </w:p>
    <w:p w:rsidR="00B26E9E" w:rsidRPr="00B87871" w:rsidRDefault="00B26E9E" w:rsidP="00B26E9E">
      <w:pPr>
        <w:spacing w:after="0" w:line="240" w:lineRule="auto"/>
        <w:ind w:firstLine="397"/>
        <w:rPr>
          <w:rFonts w:ascii="Times New Roman" w:hAnsi="Times New Roman"/>
          <w:lang w:val="ru-RU"/>
        </w:rPr>
        <w:sectPr w:rsidR="00B26E9E" w:rsidRPr="00B87871" w:rsidSect="00A8401B">
          <w:type w:val="continuous"/>
          <w:pgSz w:w="11906" w:h="16838"/>
          <w:pgMar w:top="1418" w:right="991" w:bottom="1418" w:left="1418" w:header="0" w:footer="0" w:gutter="0"/>
          <w:cols w:space="720"/>
          <w:formProt w:val="0"/>
          <w:docGrid w:linePitch="360" w:charSpace="-2049"/>
        </w:sectPr>
      </w:pPr>
      <w:r>
        <w:rPr>
          <w:rFonts w:ascii="Times New Roman" w:hAnsi="Times New Roman"/>
          <w:sz w:val="24"/>
          <w:szCs w:val="24"/>
        </w:rPr>
        <w:t>Над</w:t>
      </w:r>
      <w:r>
        <w:rPr>
          <w:rFonts w:ascii="Times New Roman" w:hAnsi="Times New Roman"/>
        </w:rPr>
        <w:t>ійшла до редакції: 02.03.2021</w:t>
      </w:r>
    </w:p>
    <w:p w:rsidR="003751FB" w:rsidRPr="00B87871" w:rsidRDefault="003751FB">
      <w:pPr>
        <w:rPr>
          <w:lang w:val="ru-RU"/>
        </w:rPr>
      </w:pPr>
    </w:p>
    <w:sectPr w:rsidR="003751FB" w:rsidRPr="00B87871" w:rsidSect="00EB3E6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 New Roman Полужирный Курс">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 New Roman ﾏ鸙頏燾・">
    <w:altName w:val="MS PMincho"/>
    <w:panose1 w:val="00000000000000000000"/>
    <w:charset w:val="8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2E5F96"/>
    <w:multiLevelType w:val="multilevel"/>
    <w:tmpl w:val="8722C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useFELayout/>
  </w:compat>
  <w:rsids>
    <w:rsidRoot w:val="00B26E9E"/>
    <w:rsid w:val="00363D91"/>
    <w:rsid w:val="003751FB"/>
    <w:rsid w:val="00B26E9E"/>
    <w:rsid w:val="00B87871"/>
    <w:rsid w:val="00EB3E6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E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26E9E"/>
    <w:pPr>
      <w:spacing w:after="160" w:line="259" w:lineRule="auto"/>
      <w:ind w:left="720"/>
      <w:contextualSpacing/>
    </w:pPr>
    <w:rPr>
      <w:rFonts w:ascii="Calibri" w:eastAsia="Calibri" w:hAnsi="Calibri" w:cs="Times New Roman"/>
      <w:lang w:val="en-US" w:eastAsia="en-US"/>
    </w:rPr>
  </w:style>
  <w:style w:type="character" w:customStyle="1" w:styleId="-">
    <w:name w:val="Интернет-ссылка"/>
    <w:uiPriority w:val="99"/>
    <w:unhideWhenUsed/>
    <w:rsid w:val="00B26E9E"/>
    <w:rPr>
      <w:color w:val="0563C1"/>
      <w:u w:val="single"/>
    </w:rPr>
  </w:style>
  <w:style w:type="paragraph" w:styleId="a5">
    <w:name w:val="caption"/>
    <w:basedOn w:val="a"/>
    <w:qFormat/>
    <w:rsid w:val="00B26E9E"/>
    <w:pPr>
      <w:spacing w:line="240" w:lineRule="auto"/>
    </w:pPr>
    <w:rPr>
      <w:rFonts w:ascii="Calibri" w:eastAsia="Calibri" w:hAnsi="Calibri" w:cs="Times New Roman"/>
      <w:i/>
      <w:iCs/>
      <w:color w:val="1F497D"/>
      <w:sz w:val="18"/>
      <w:szCs w:val="18"/>
      <w:lang w:eastAsia="en-US"/>
    </w:rPr>
  </w:style>
  <w:style w:type="character" w:customStyle="1" w:styleId="a4">
    <w:name w:val="Абзац списка Знак"/>
    <w:link w:val="a3"/>
    <w:uiPriority w:val="34"/>
    <w:qFormat/>
    <w:rsid w:val="00B26E9E"/>
    <w:rPr>
      <w:rFonts w:ascii="Calibri" w:eastAsia="Calibri" w:hAnsi="Calibri" w:cs="Times New Roman"/>
      <w:lang w:val="en-US" w:eastAsia="en-US"/>
    </w:rPr>
  </w:style>
  <w:style w:type="character" w:customStyle="1" w:styleId="y2iqfc">
    <w:name w:val="y2iqfc"/>
    <w:basedOn w:val="a0"/>
    <w:rsid w:val="00B26E9E"/>
  </w:style>
  <w:style w:type="paragraph" w:styleId="a6">
    <w:name w:val="Balloon Text"/>
    <w:basedOn w:val="a"/>
    <w:link w:val="a7"/>
    <w:uiPriority w:val="99"/>
    <w:semiHidden/>
    <w:unhideWhenUsed/>
    <w:rsid w:val="00B26E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E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Architectvan@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11636</Words>
  <Characters>6633</Characters>
  <Application>Microsoft Office Word</Application>
  <DocSecurity>0</DocSecurity>
  <Lines>55</Lines>
  <Paragraphs>36</Paragraphs>
  <ScaleCrop>false</ScaleCrop>
  <Company>Reanimator Extreme Edition</Company>
  <LinksUpToDate>false</LinksUpToDate>
  <CharactersWithSpaces>18233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АБХЛ</dc:creator>
  <cp:keywords/>
  <dc:description/>
  <cp:lastModifiedBy>АБХЛ</cp:lastModifiedBy>
  <cp:revision>4</cp:revision>
  <dcterms:created xsi:type="dcterms:W3CDTF">2021-07-20T06:48:00Z</dcterms:created>
  <dcterms:modified xsi:type="dcterms:W3CDTF">2021-07-21T07:55:00Z</dcterms:modified>
</cp:coreProperties>
</file>