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A0" w:rsidRPr="006F14A0" w:rsidRDefault="006F14A0" w:rsidP="006F14A0">
      <w:pPr>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Міністерство освіти І науки УКРАЇНИ</w:t>
      </w:r>
    </w:p>
    <w:p w:rsidR="006F14A0" w:rsidRPr="006F14A0" w:rsidRDefault="006F14A0" w:rsidP="006F14A0">
      <w:pPr>
        <w:spacing w:after="0" w:line="240" w:lineRule="auto"/>
        <w:jc w:val="center"/>
        <w:rPr>
          <w:rFonts w:ascii="Times New Roman" w:eastAsia="Times New Roman" w:hAnsi="Times New Roman"/>
          <w:sz w:val="28"/>
          <w:szCs w:val="28"/>
          <w:lang w:eastAsia="ru-RU"/>
        </w:rPr>
      </w:pPr>
    </w:p>
    <w:p w:rsidR="006F14A0" w:rsidRPr="006F14A0" w:rsidRDefault="006F14A0" w:rsidP="006F14A0">
      <w:pPr>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Придніпровська державна академія</w:t>
      </w:r>
    </w:p>
    <w:p w:rsidR="006F14A0" w:rsidRPr="006F14A0" w:rsidRDefault="006F14A0" w:rsidP="006F14A0">
      <w:pPr>
        <w:tabs>
          <w:tab w:val="left" w:pos="1425"/>
          <w:tab w:val="center" w:pos="4889"/>
        </w:tabs>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Будівництва та архітектури</w:t>
      </w:r>
    </w:p>
    <w:p w:rsidR="006F14A0" w:rsidRPr="006F14A0" w:rsidRDefault="006F14A0" w:rsidP="006F14A0">
      <w:pPr>
        <w:tabs>
          <w:tab w:val="left" w:pos="6300"/>
        </w:tabs>
        <w:spacing w:after="0" w:line="240" w:lineRule="auto"/>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ab/>
      </w:r>
    </w:p>
    <w:p w:rsidR="006F14A0" w:rsidRPr="006F14A0" w:rsidRDefault="006F14A0" w:rsidP="006F14A0">
      <w:pPr>
        <w:spacing w:after="0" w:line="240" w:lineRule="auto"/>
        <w:jc w:val="center"/>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КАФЕДРА ДЕВЕЛОПМЕНТУ НЕРУХОМОСТІ, </w:t>
      </w:r>
      <w:r w:rsidRPr="006F14A0">
        <w:rPr>
          <w:rFonts w:ascii="Times New Roman" w:eastAsia="Times New Roman" w:hAnsi="Times New Roman"/>
          <w:sz w:val="28"/>
          <w:szCs w:val="28"/>
          <w:lang w:eastAsia="ru-RU"/>
        </w:rPr>
        <w:br/>
        <w:t>ОБЛІКУ ТА МАРКЕТИНГУ</w:t>
      </w:r>
    </w:p>
    <w:p w:rsidR="006F14A0" w:rsidRPr="006F14A0" w:rsidRDefault="006F14A0" w:rsidP="006F14A0">
      <w:pPr>
        <w:spacing w:after="0" w:line="240" w:lineRule="auto"/>
        <w:ind w:firstLine="709"/>
        <w:jc w:val="both"/>
        <w:rPr>
          <w:rFonts w:ascii="Times New Roman" w:eastAsia="Times New Roman" w:hAnsi="Times New Roman"/>
          <w:bCs/>
          <w:sz w:val="28"/>
          <w:szCs w:val="28"/>
          <w:lang w:eastAsia="ru-RU"/>
        </w:rPr>
      </w:pPr>
    </w:p>
    <w:p w:rsidR="006F14A0" w:rsidRPr="006F14A0" w:rsidRDefault="006F14A0" w:rsidP="006F14A0">
      <w:pPr>
        <w:spacing w:after="0" w:line="240" w:lineRule="auto"/>
        <w:jc w:val="center"/>
        <w:rPr>
          <w:rFonts w:ascii="Times New Roman" w:eastAsia="Times New Roman" w:hAnsi="Times New Roman"/>
          <w:b/>
          <w:sz w:val="32"/>
          <w:szCs w:val="32"/>
          <w:lang w:eastAsia="ru-RU"/>
        </w:rPr>
      </w:pPr>
    </w:p>
    <w:p w:rsidR="006F14A0" w:rsidRDefault="006F14A0" w:rsidP="006F14A0">
      <w:pPr>
        <w:spacing w:after="0" w:line="240" w:lineRule="auto"/>
        <w:jc w:val="center"/>
        <w:rPr>
          <w:rFonts w:ascii="Times New Roman" w:eastAsia="Times New Roman" w:hAnsi="Times New Roman"/>
          <w:b/>
          <w:sz w:val="32"/>
          <w:szCs w:val="32"/>
          <w:lang w:eastAsia="ru-RU"/>
        </w:rPr>
      </w:pPr>
    </w:p>
    <w:p w:rsidR="001B47F0" w:rsidRDefault="001B47F0" w:rsidP="006F14A0">
      <w:pPr>
        <w:spacing w:after="0" w:line="240" w:lineRule="auto"/>
        <w:jc w:val="center"/>
        <w:rPr>
          <w:rFonts w:ascii="Times New Roman" w:eastAsia="Times New Roman" w:hAnsi="Times New Roman"/>
          <w:b/>
          <w:sz w:val="32"/>
          <w:szCs w:val="32"/>
          <w:lang w:eastAsia="ru-RU"/>
        </w:rPr>
      </w:pPr>
    </w:p>
    <w:p w:rsidR="001B47F0" w:rsidRDefault="001B47F0" w:rsidP="006F14A0">
      <w:pPr>
        <w:spacing w:after="0" w:line="240" w:lineRule="auto"/>
        <w:jc w:val="center"/>
        <w:rPr>
          <w:rFonts w:ascii="Times New Roman" w:eastAsia="Times New Roman" w:hAnsi="Times New Roman"/>
          <w:b/>
          <w:sz w:val="32"/>
          <w:szCs w:val="32"/>
          <w:lang w:eastAsia="ru-RU"/>
        </w:rPr>
      </w:pPr>
    </w:p>
    <w:p w:rsidR="001B47F0" w:rsidRDefault="001B47F0" w:rsidP="006F14A0">
      <w:pPr>
        <w:spacing w:after="0" w:line="240" w:lineRule="auto"/>
        <w:jc w:val="center"/>
        <w:rPr>
          <w:rFonts w:ascii="Times New Roman" w:eastAsia="Times New Roman" w:hAnsi="Times New Roman"/>
          <w:b/>
          <w:sz w:val="32"/>
          <w:szCs w:val="32"/>
          <w:lang w:eastAsia="ru-RU"/>
        </w:rPr>
      </w:pPr>
    </w:p>
    <w:p w:rsidR="001B47F0" w:rsidRPr="006F14A0" w:rsidRDefault="001B47F0" w:rsidP="006F14A0">
      <w:pPr>
        <w:spacing w:after="0" w:line="240" w:lineRule="auto"/>
        <w:jc w:val="center"/>
        <w:rPr>
          <w:rFonts w:ascii="Times New Roman" w:eastAsia="Times New Roman" w:hAnsi="Times New Roman"/>
          <w:b/>
          <w:sz w:val="32"/>
          <w:szCs w:val="32"/>
          <w:lang w:eastAsia="ru-RU"/>
        </w:rPr>
      </w:pPr>
    </w:p>
    <w:p w:rsidR="006F14A0" w:rsidRPr="006F14A0" w:rsidRDefault="006F14A0" w:rsidP="006F14A0">
      <w:pPr>
        <w:spacing w:after="0" w:line="240" w:lineRule="auto"/>
        <w:jc w:val="center"/>
        <w:rPr>
          <w:rFonts w:ascii="Times New Roman" w:eastAsia="Times New Roman" w:hAnsi="Times New Roman"/>
          <w:b/>
          <w:sz w:val="32"/>
          <w:szCs w:val="32"/>
          <w:lang w:eastAsia="ru-RU"/>
        </w:rPr>
      </w:pPr>
    </w:p>
    <w:p w:rsidR="006F14A0" w:rsidRPr="006F14A0" w:rsidRDefault="006F14A0" w:rsidP="006F14A0">
      <w:pPr>
        <w:spacing w:after="0" w:line="240" w:lineRule="auto"/>
        <w:jc w:val="center"/>
        <w:rPr>
          <w:rFonts w:ascii="Times New Roman" w:hAnsi="Times New Roman"/>
          <w:b/>
          <w:caps/>
          <w:sz w:val="32"/>
          <w:szCs w:val="32"/>
        </w:rPr>
      </w:pPr>
      <w:r w:rsidRPr="006F14A0">
        <w:rPr>
          <w:rFonts w:ascii="Times New Roman" w:eastAsia="Times New Roman" w:hAnsi="Times New Roman"/>
          <w:b/>
          <w:sz w:val="32"/>
          <w:szCs w:val="32"/>
          <w:lang w:eastAsia="ru-RU"/>
        </w:rPr>
        <w:t>МЕТОДИЧНІ ВКАЗІВКИ</w:t>
      </w:r>
    </w:p>
    <w:p w:rsidR="006F14A0" w:rsidRPr="006F14A0" w:rsidRDefault="006F14A0" w:rsidP="006F14A0">
      <w:pPr>
        <w:spacing w:after="0" w:line="240" w:lineRule="auto"/>
        <w:jc w:val="center"/>
        <w:rPr>
          <w:rFonts w:ascii="Times New Roman" w:hAnsi="Times New Roman"/>
          <w:b/>
          <w:caps/>
          <w:sz w:val="32"/>
          <w:szCs w:val="32"/>
        </w:rPr>
      </w:pPr>
      <w:r w:rsidRPr="006F14A0">
        <w:rPr>
          <w:rFonts w:ascii="Times New Roman" w:hAnsi="Times New Roman"/>
          <w:b/>
          <w:caps/>
          <w:sz w:val="32"/>
          <w:szCs w:val="32"/>
        </w:rPr>
        <w:t xml:space="preserve">до </w:t>
      </w:r>
      <w:r>
        <w:rPr>
          <w:rFonts w:ascii="Times New Roman" w:hAnsi="Times New Roman"/>
          <w:b/>
          <w:caps/>
          <w:sz w:val="32"/>
          <w:szCs w:val="32"/>
        </w:rPr>
        <w:t xml:space="preserve">ВИКОНАННЯ КОНТРОЛЬНОЇ РОБОТИ </w:t>
      </w:r>
    </w:p>
    <w:p w:rsidR="006F14A0" w:rsidRDefault="006F14A0" w:rsidP="006F14A0">
      <w:pPr>
        <w:suppressAutoHyphens/>
        <w:spacing w:after="0" w:line="240" w:lineRule="auto"/>
        <w:jc w:val="center"/>
        <w:rPr>
          <w:rFonts w:ascii="Times New Roman" w:hAnsi="Times New Roman"/>
          <w:b/>
          <w:caps/>
          <w:sz w:val="32"/>
          <w:szCs w:val="32"/>
        </w:rPr>
      </w:pPr>
      <w:r w:rsidRPr="006F14A0">
        <w:rPr>
          <w:rFonts w:ascii="Times New Roman" w:hAnsi="Times New Roman"/>
          <w:b/>
          <w:caps/>
          <w:sz w:val="32"/>
          <w:szCs w:val="32"/>
        </w:rPr>
        <w:t>з дисципліни</w:t>
      </w:r>
    </w:p>
    <w:p w:rsidR="006F14A0" w:rsidRPr="006F14A0" w:rsidRDefault="006F14A0" w:rsidP="006F14A0">
      <w:pPr>
        <w:suppressAutoHyphens/>
        <w:spacing w:after="0" w:line="240" w:lineRule="auto"/>
        <w:jc w:val="center"/>
        <w:rPr>
          <w:rFonts w:ascii="Times New Roman" w:hAnsi="Times New Roman"/>
          <w:b/>
          <w:sz w:val="32"/>
          <w:szCs w:val="32"/>
        </w:rPr>
      </w:pPr>
      <w:r w:rsidRPr="006F14A0">
        <w:rPr>
          <w:rFonts w:ascii="Times New Roman" w:hAnsi="Times New Roman"/>
          <w:b/>
          <w:caps/>
          <w:sz w:val="32"/>
          <w:szCs w:val="32"/>
        </w:rPr>
        <w:t xml:space="preserve"> «</w:t>
      </w:r>
      <w:r w:rsidR="00FA50AB">
        <w:rPr>
          <w:rFonts w:ascii="Times New Roman" w:hAnsi="Times New Roman"/>
          <w:b/>
          <w:caps/>
          <w:sz w:val="32"/>
          <w:szCs w:val="32"/>
        </w:rPr>
        <w:t>ОР</w:t>
      </w:r>
      <w:r w:rsidR="007B6ABE">
        <w:rPr>
          <w:rFonts w:ascii="Times New Roman" w:hAnsi="Times New Roman"/>
          <w:b/>
          <w:caps/>
          <w:sz w:val="32"/>
          <w:szCs w:val="32"/>
        </w:rPr>
        <w:t>ГАНІЗАЦІЯ І МЕТОДИКА АУДИТУ</w:t>
      </w:r>
      <w:r w:rsidRPr="006F14A0">
        <w:rPr>
          <w:rFonts w:ascii="Times New Roman" w:hAnsi="Times New Roman"/>
          <w:b/>
          <w:caps/>
          <w:sz w:val="32"/>
          <w:szCs w:val="32"/>
        </w:rPr>
        <w:t>»</w:t>
      </w:r>
      <w:r w:rsidRPr="006F14A0">
        <w:rPr>
          <w:rFonts w:ascii="Times New Roman" w:hAnsi="Times New Roman"/>
          <w:b/>
          <w:sz w:val="32"/>
          <w:szCs w:val="32"/>
        </w:rPr>
        <w:t xml:space="preserve"> </w:t>
      </w:r>
    </w:p>
    <w:p w:rsidR="006F14A0" w:rsidRPr="006F14A0" w:rsidRDefault="006F14A0" w:rsidP="006F14A0">
      <w:pPr>
        <w:suppressAutoHyphens/>
        <w:spacing w:after="0" w:line="240" w:lineRule="auto"/>
        <w:jc w:val="center"/>
        <w:rPr>
          <w:rFonts w:ascii="Times New Roman" w:hAnsi="Times New Roman"/>
          <w:b/>
          <w:sz w:val="28"/>
          <w:szCs w:val="28"/>
        </w:rPr>
      </w:pPr>
    </w:p>
    <w:p w:rsidR="006F14A0" w:rsidRPr="00217C8F" w:rsidRDefault="006F14A0" w:rsidP="006F14A0">
      <w:pPr>
        <w:suppressAutoHyphens/>
        <w:spacing w:after="0" w:line="240" w:lineRule="auto"/>
        <w:jc w:val="center"/>
        <w:rPr>
          <w:rFonts w:ascii="Times New Roman" w:hAnsi="Times New Roman"/>
          <w:b/>
          <w:sz w:val="28"/>
          <w:szCs w:val="28"/>
        </w:rPr>
      </w:pPr>
      <w:r w:rsidRPr="006F14A0">
        <w:rPr>
          <w:rFonts w:ascii="Times New Roman" w:hAnsi="Times New Roman"/>
          <w:b/>
          <w:sz w:val="28"/>
          <w:szCs w:val="28"/>
        </w:rPr>
        <w:t xml:space="preserve">для  </w:t>
      </w:r>
      <w:r w:rsidRPr="00217C8F">
        <w:rPr>
          <w:rFonts w:ascii="Times New Roman" w:hAnsi="Times New Roman"/>
          <w:b/>
          <w:sz w:val="28"/>
          <w:szCs w:val="28"/>
        </w:rPr>
        <w:t xml:space="preserve">здобувачів другого (магістерського) рівня вищої освіти </w:t>
      </w:r>
    </w:p>
    <w:p w:rsidR="006F14A0" w:rsidRPr="00217C8F" w:rsidRDefault="006F14A0" w:rsidP="006F14A0">
      <w:pPr>
        <w:suppressAutoHyphens/>
        <w:spacing w:after="0" w:line="240" w:lineRule="auto"/>
        <w:jc w:val="center"/>
        <w:rPr>
          <w:rFonts w:ascii="Times New Roman" w:hAnsi="Times New Roman"/>
          <w:b/>
          <w:sz w:val="28"/>
          <w:szCs w:val="28"/>
        </w:rPr>
      </w:pPr>
      <w:r w:rsidRPr="00217C8F">
        <w:rPr>
          <w:rFonts w:ascii="Times New Roman" w:hAnsi="Times New Roman"/>
          <w:b/>
          <w:sz w:val="28"/>
          <w:szCs w:val="28"/>
        </w:rPr>
        <w:t xml:space="preserve"> спеціальності 071 «Облік і оподаткування» </w:t>
      </w:r>
    </w:p>
    <w:p w:rsidR="006F14A0" w:rsidRPr="006F14A0" w:rsidRDefault="006F14A0" w:rsidP="006F14A0">
      <w:pPr>
        <w:suppressAutoHyphens/>
        <w:spacing w:after="0" w:line="240" w:lineRule="auto"/>
        <w:jc w:val="center"/>
        <w:rPr>
          <w:rFonts w:ascii="Times New Roman" w:hAnsi="Times New Roman"/>
          <w:b/>
          <w:sz w:val="28"/>
          <w:szCs w:val="28"/>
        </w:rPr>
      </w:pPr>
      <w:r w:rsidRPr="00217C8F">
        <w:rPr>
          <w:rFonts w:ascii="Times New Roman" w:hAnsi="Times New Roman"/>
          <w:b/>
          <w:sz w:val="28"/>
          <w:szCs w:val="28"/>
        </w:rPr>
        <w:t xml:space="preserve">заочної </w:t>
      </w:r>
      <w:r w:rsidR="00D17C50" w:rsidRPr="00217C8F">
        <w:rPr>
          <w:rFonts w:ascii="Times New Roman" w:hAnsi="Times New Roman"/>
          <w:b/>
          <w:sz w:val="28"/>
          <w:szCs w:val="28"/>
        </w:rPr>
        <w:t xml:space="preserve"> </w:t>
      </w:r>
      <w:r w:rsidRPr="00217C8F">
        <w:rPr>
          <w:rFonts w:ascii="Times New Roman" w:hAnsi="Times New Roman"/>
          <w:b/>
          <w:sz w:val="28"/>
          <w:szCs w:val="28"/>
        </w:rPr>
        <w:t xml:space="preserve"> форм</w:t>
      </w:r>
      <w:r w:rsidR="00D17C50" w:rsidRPr="00217C8F">
        <w:rPr>
          <w:rFonts w:ascii="Times New Roman" w:hAnsi="Times New Roman"/>
          <w:b/>
          <w:sz w:val="28"/>
          <w:szCs w:val="28"/>
        </w:rPr>
        <w:t>и</w:t>
      </w:r>
      <w:r w:rsidRPr="00217C8F">
        <w:rPr>
          <w:rFonts w:ascii="Times New Roman" w:hAnsi="Times New Roman"/>
          <w:b/>
          <w:sz w:val="28"/>
          <w:szCs w:val="28"/>
        </w:rPr>
        <w:t xml:space="preserve"> навчання</w:t>
      </w:r>
    </w:p>
    <w:p w:rsidR="006F14A0" w:rsidRDefault="006F14A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Default="001B47F0" w:rsidP="006F14A0">
      <w:pPr>
        <w:suppressAutoHyphens/>
        <w:spacing w:after="0" w:line="240" w:lineRule="auto"/>
        <w:jc w:val="center"/>
        <w:rPr>
          <w:rFonts w:ascii="Times New Roman" w:eastAsia="Times New Roman" w:hAnsi="Times New Roman"/>
          <w:b/>
          <w:sz w:val="28"/>
          <w:szCs w:val="28"/>
          <w:lang w:eastAsia="ru-RU"/>
        </w:rPr>
      </w:pPr>
    </w:p>
    <w:p w:rsidR="001B47F0" w:rsidRPr="006F14A0" w:rsidRDefault="001B47F0" w:rsidP="006F14A0">
      <w:pPr>
        <w:suppressAutoHyphens/>
        <w:spacing w:after="0" w:line="240" w:lineRule="auto"/>
        <w:jc w:val="center"/>
        <w:rPr>
          <w:rFonts w:ascii="Times New Roman" w:eastAsia="Times New Roman" w:hAnsi="Times New Roman"/>
          <w:b/>
          <w:sz w:val="28"/>
          <w:szCs w:val="28"/>
          <w:lang w:eastAsia="ru-RU"/>
        </w:rPr>
      </w:pPr>
    </w:p>
    <w:p w:rsidR="006F14A0" w:rsidRPr="006F14A0" w:rsidRDefault="006F14A0" w:rsidP="006F14A0">
      <w:pPr>
        <w:tabs>
          <w:tab w:val="left" w:pos="1134"/>
        </w:tabs>
        <w:spacing w:after="0" w:line="240" w:lineRule="auto"/>
        <w:ind w:firstLine="709"/>
        <w:jc w:val="both"/>
        <w:rPr>
          <w:rFonts w:ascii="Times New Roman" w:hAnsi="Times New Roman"/>
          <w:sz w:val="28"/>
          <w:szCs w:val="28"/>
        </w:rPr>
      </w:pPr>
    </w:p>
    <w:p w:rsidR="006F14A0" w:rsidRPr="00426C9F" w:rsidRDefault="006F14A0" w:rsidP="006F14A0">
      <w:pPr>
        <w:widowControl w:val="0"/>
        <w:spacing w:after="0" w:line="240" w:lineRule="auto"/>
        <w:ind w:firstLine="709"/>
        <w:jc w:val="center"/>
        <w:outlineLvl w:val="3"/>
        <w:rPr>
          <w:rFonts w:ascii="Times New Roman" w:eastAsia="Times New Roman" w:hAnsi="Times New Roman"/>
          <w:iCs/>
          <w:sz w:val="28"/>
          <w:szCs w:val="28"/>
          <w:lang/>
        </w:rPr>
      </w:pPr>
      <w:r w:rsidRPr="00426C9F">
        <w:rPr>
          <w:rFonts w:ascii="Times New Roman" w:eastAsia="Times New Roman" w:hAnsi="Times New Roman"/>
          <w:iCs/>
          <w:sz w:val="28"/>
          <w:szCs w:val="28"/>
          <w:lang/>
        </w:rPr>
        <w:t>Дніпро</w:t>
      </w:r>
    </w:p>
    <w:p w:rsidR="006F14A0" w:rsidRPr="006F14A0" w:rsidRDefault="006F14A0" w:rsidP="006F14A0">
      <w:pPr>
        <w:widowControl w:val="0"/>
        <w:spacing w:after="0" w:line="240" w:lineRule="auto"/>
        <w:ind w:firstLine="709"/>
        <w:jc w:val="center"/>
        <w:outlineLvl w:val="3"/>
        <w:rPr>
          <w:rFonts w:ascii="Times New Roman" w:hAnsi="Times New Roman"/>
          <w:sz w:val="28"/>
          <w:szCs w:val="28"/>
        </w:rPr>
      </w:pPr>
      <w:r w:rsidRPr="00426C9F">
        <w:rPr>
          <w:rFonts w:ascii="Times New Roman" w:eastAsia="Times New Roman" w:hAnsi="Times New Roman"/>
          <w:bCs/>
          <w:sz w:val="28"/>
          <w:szCs w:val="28"/>
          <w:lang/>
        </w:rPr>
        <w:t>202</w:t>
      </w:r>
      <w:r w:rsidR="00426C9F" w:rsidRPr="00426C9F">
        <w:rPr>
          <w:rFonts w:ascii="Times New Roman" w:eastAsia="Times New Roman" w:hAnsi="Times New Roman"/>
          <w:bCs/>
          <w:sz w:val="28"/>
          <w:szCs w:val="28"/>
          <w:lang/>
        </w:rPr>
        <w:t>3</w:t>
      </w:r>
    </w:p>
    <w:p w:rsidR="006F14A0" w:rsidRPr="006F14A0" w:rsidRDefault="006F14A0" w:rsidP="006F14A0">
      <w:pPr>
        <w:spacing w:after="0" w:line="240" w:lineRule="auto"/>
        <w:ind w:firstLine="709"/>
        <w:rPr>
          <w:rFonts w:ascii="Times New Roman" w:hAnsi="Times New Roman"/>
          <w:sz w:val="24"/>
          <w:szCs w:val="24"/>
        </w:rPr>
        <w:sectPr w:rsidR="006F14A0" w:rsidRPr="006F14A0" w:rsidSect="00CF4FC3">
          <w:headerReference w:type="default" r:id="rId8"/>
          <w:pgSz w:w="11906" w:h="16838"/>
          <w:pgMar w:top="1418" w:right="1418" w:bottom="1418" w:left="1418" w:header="709" w:footer="709" w:gutter="0"/>
          <w:cols w:space="708"/>
          <w:titlePg/>
          <w:docGrid w:linePitch="360"/>
        </w:sectPr>
      </w:pPr>
    </w:p>
    <w:p w:rsidR="006F14A0" w:rsidRPr="006F14A0" w:rsidRDefault="006F14A0" w:rsidP="006F14A0">
      <w:pPr>
        <w:suppressAutoHyphens/>
        <w:spacing w:after="0" w:line="240" w:lineRule="auto"/>
        <w:ind w:firstLine="709"/>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lastRenderedPageBreak/>
        <w:t>Методичні вказівки</w:t>
      </w:r>
      <w:r w:rsidRPr="006F14A0">
        <w:rPr>
          <w:rFonts w:ascii="Times New Roman" w:eastAsia="Times New Roman" w:hAnsi="Times New Roman"/>
          <w:caps/>
          <w:sz w:val="28"/>
          <w:szCs w:val="28"/>
          <w:lang w:eastAsia="ru-RU"/>
        </w:rPr>
        <w:t xml:space="preserve"> </w:t>
      </w:r>
      <w:r>
        <w:rPr>
          <w:rFonts w:ascii="Times New Roman" w:hAnsi="Times New Roman"/>
          <w:sz w:val="28"/>
          <w:szCs w:val="28"/>
        </w:rPr>
        <w:t>до виконання контрольної</w:t>
      </w:r>
      <w:r w:rsidRPr="006F14A0">
        <w:rPr>
          <w:rFonts w:ascii="Times New Roman" w:hAnsi="Times New Roman"/>
          <w:sz w:val="28"/>
          <w:szCs w:val="28"/>
        </w:rPr>
        <w:t xml:space="preserve"> роботи з дисципліни «</w:t>
      </w:r>
      <w:r w:rsidR="007B6ABE">
        <w:rPr>
          <w:rFonts w:ascii="Times New Roman" w:hAnsi="Times New Roman"/>
          <w:sz w:val="28"/>
          <w:szCs w:val="28"/>
        </w:rPr>
        <w:t>Організація і методика аудиту</w:t>
      </w:r>
      <w:r w:rsidRPr="006F14A0">
        <w:rPr>
          <w:rFonts w:ascii="Times New Roman" w:hAnsi="Times New Roman"/>
          <w:sz w:val="28"/>
          <w:szCs w:val="28"/>
        </w:rPr>
        <w:t>» для здобувачів другого (магістерського) рівня вищої освіти спеціальності 071 «Облік і оподаткування» заочної</w:t>
      </w:r>
      <w:r>
        <w:rPr>
          <w:rFonts w:ascii="Times New Roman" w:hAnsi="Times New Roman"/>
          <w:sz w:val="28"/>
          <w:szCs w:val="28"/>
        </w:rPr>
        <w:t xml:space="preserve"> </w:t>
      </w:r>
      <w:r w:rsidR="00D17C50">
        <w:rPr>
          <w:rFonts w:ascii="Times New Roman" w:hAnsi="Times New Roman"/>
          <w:sz w:val="28"/>
          <w:szCs w:val="28"/>
        </w:rPr>
        <w:t xml:space="preserve"> </w:t>
      </w:r>
      <w:r w:rsidRPr="006F14A0">
        <w:rPr>
          <w:rFonts w:ascii="Times New Roman" w:hAnsi="Times New Roman"/>
          <w:sz w:val="28"/>
          <w:szCs w:val="28"/>
        </w:rPr>
        <w:t xml:space="preserve"> форм</w:t>
      </w:r>
      <w:r w:rsidR="00D17C50">
        <w:rPr>
          <w:rFonts w:ascii="Times New Roman" w:hAnsi="Times New Roman"/>
          <w:sz w:val="28"/>
          <w:szCs w:val="28"/>
        </w:rPr>
        <w:t>и</w:t>
      </w:r>
      <w:r w:rsidRPr="006F14A0">
        <w:rPr>
          <w:rFonts w:ascii="Times New Roman" w:hAnsi="Times New Roman"/>
          <w:sz w:val="28"/>
          <w:szCs w:val="28"/>
        </w:rPr>
        <w:t xml:space="preserve"> навчання</w:t>
      </w:r>
      <w:r w:rsidRPr="006F14A0">
        <w:rPr>
          <w:rFonts w:ascii="Times New Roman" w:eastAsia="Times New Roman" w:hAnsi="Times New Roman"/>
          <w:sz w:val="28"/>
          <w:szCs w:val="28"/>
          <w:lang w:eastAsia="ru-RU"/>
        </w:rPr>
        <w:t xml:space="preserve">/ Укладач: </w:t>
      </w:r>
      <w:r>
        <w:rPr>
          <w:rFonts w:ascii="Times New Roman" w:eastAsia="Times New Roman" w:hAnsi="Times New Roman"/>
          <w:sz w:val="28"/>
          <w:szCs w:val="28"/>
          <w:lang w:eastAsia="ru-RU"/>
        </w:rPr>
        <w:t>Фесенко В. В</w:t>
      </w:r>
      <w:r w:rsidRPr="006F14A0">
        <w:rPr>
          <w:rFonts w:ascii="Times New Roman" w:hAnsi="Times New Roman"/>
          <w:sz w:val="28"/>
          <w:szCs w:val="28"/>
          <w:lang w:eastAsia="ru-RU"/>
        </w:rPr>
        <w:t xml:space="preserve">. </w:t>
      </w:r>
      <w:r w:rsidRPr="006F14A0">
        <w:rPr>
          <w:rFonts w:ascii="Times New Roman" w:eastAsia="Times New Roman" w:hAnsi="Times New Roman"/>
          <w:sz w:val="28"/>
          <w:szCs w:val="28"/>
          <w:lang w:eastAsia="ru-RU"/>
        </w:rPr>
        <w:t>– Дніпро: ПДАБА, 202</w:t>
      </w:r>
      <w:r w:rsidR="00563A67">
        <w:rPr>
          <w:rFonts w:ascii="Times New Roman" w:eastAsia="Times New Roman" w:hAnsi="Times New Roman"/>
          <w:sz w:val="28"/>
          <w:szCs w:val="28"/>
          <w:lang w:eastAsia="ru-RU"/>
        </w:rPr>
        <w:t>3</w:t>
      </w:r>
      <w:r w:rsidRPr="006F14A0">
        <w:rPr>
          <w:rFonts w:ascii="Times New Roman" w:eastAsia="Times New Roman" w:hAnsi="Times New Roman"/>
          <w:sz w:val="28"/>
          <w:szCs w:val="28"/>
          <w:lang w:eastAsia="ru-RU"/>
        </w:rPr>
        <w:t xml:space="preserve">. – </w:t>
      </w:r>
      <w:r w:rsidR="003E5133" w:rsidRPr="00A47772">
        <w:rPr>
          <w:rFonts w:ascii="Times New Roman" w:eastAsia="Times New Roman" w:hAnsi="Times New Roman"/>
          <w:sz w:val="28"/>
          <w:szCs w:val="28"/>
          <w:lang w:eastAsia="ru-RU"/>
        </w:rPr>
        <w:t>21</w:t>
      </w:r>
      <w:r w:rsidRPr="00A47772">
        <w:rPr>
          <w:rFonts w:ascii="Times New Roman" w:eastAsia="Times New Roman" w:hAnsi="Times New Roman"/>
          <w:sz w:val="28"/>
          <w:szCs w:val="28"/>
          <w:lang w:eastAsia="ru-RU"/>
        </w:rPr>
        <w:t xml:space="preserve"> с.</w:t>
      </w:r>
    </w:p>
    <w:p w:rsidR="006F14A0" w:rsidRPr="006F14A0" w:rsidRDefault="006F14A0" w:rsidP="006F14A0">
      <w:pPr>
        <w:spacing w:after="0" w:line="240" w:lineRule="auto"/>
        <w:ind w:firstLine="709"/>
        <w:jc w:val="both"/>
        <w:rPr>
          <w:rFonts w:ascii="Times New Roman" w:eastAsia="Times New Roman" w:hAnsi="Times New Roman"/>
          <w:sz w:val="28"/>
          <w:szCs w:val="28"/>
          <w:highlight w:val="yellow"/>
          <w:lang w:eastAsia="ru-RU"/>
        </w:rPr>
      </w:pPr>
    </w:p>
    <w:p w:rsidR="006F14A0" w:rsidRPr="006F14A0" w:rsidRDefault="00563A67" w:rsidP="006F14A0">
      <w:pPr>
        <w:spacing w:after="0" w:line="240" w:lineRule="auto"/>
        <w:ind w:firstLine="709"/>
        <w:jc w:val="both"/>
        <w:rPr>
          <w:rFonts w:ascii="Times New Roman" w:hAnsi="Times New Roman"/>
          <w:sz w:val="28"/>
          <w:szCs w:val="28"/>
        </w:rPr>
      </w:pPr>
      <w:r w:rsidRPr="00563A67">
        <w:rPr>
          <w:rFonts w:ascii="Times New Roman" w:hAnsi="Times New Roman"/>
          <w:sz w:val="28"/>
          <w:szCs w:val="28"/>
        </w:rPr>
        <w:t>У методичних вказівках до виконання контрольної роботи з дисципліни «</w:t>
      </w:r>
      <w:r w:rsidR="007B6ABE">
        <w:rPr>
          <w:rFonts w:ascii="Times New Roman" w:hAnsi="Times New Roman"/>
          <w:sz w:val="28"/>
          <w:szCs w:val="28"/>
        </w:rPr>
        <w:t>Організація і методика аудиту</w:t>
      </w:r>
      <w:r w:rsidRPr="00563A67">
        <w:rPr>
          <w:rFonts w:ascii="Times New Roman" w:hAnsi="Times New Roman"/>
          <w:sz w:val="28"/>
          <w:szCs w:val="28"/>
        </w:rPr>
        <w:t>» наведені вихідні дані, вимоги до оформлення та основні рекомендації до виконання контрольної роботи</w:t>
      </w:r>
      <w:r w:rsidR="006F14A0" w:rsidRPr="00563A67">
        <w:rPr>
          <w:rFonts w:ascii="Times New Roman" w:hAnsi="Times New Roman"/>
          <w:sz w:val="28"/>
          <w:szCs w:val="28"/>
        </w:rPr>
        <w:t>.</w:t>
      </w:r>
    </w:p>
    <w:p w:rsidR="006F14A0" w:rsidRPr="006F14A0" w:rsidRDefault="006F14A0" w:rsidP="006F14A0">
      <w:pPr>
        <w:spacing w:after="0" w:line="240" w:lineRule="auto"/>
        <w:rPr>
          <w:rFonts w:ascii="Times New Roman" w:eastAsia="Times New Roman" w:hAnsi="Times New Roman"/>
          <w:sz w:val="28"/>
          <w:szCs w:val="28"/>
          <w:lang w:eastAsia="ru-RU"/>
        </w:rPr>
      </w:pPr>
    </w:p>
    <w:p w:rsidR="006F14A0" w:rsidRPr="006F14A0" w:rsidRDefault="006F14A0" w:rsidP="006F14A0">
      <w:pPr>
        <w:spacing w:after="0" w:line="240" w:lineRule="auto"/>
        <w:rPr>
          <w:rFonts w:ascii="Times New Roman" w:eastAsia="Times New Roman" w:hAnsi="Times New Roman"/>
          <w:sz w:val="28"/>
          <w:szCs w:val="28"/>
          <w:lang w:eastAsia="ru-RU"/>
        </w:rPr>
      </w:pPr>
    </w:p>
    <w:p w:rsidR="006F14A0" w:rsidRPr="006F14A0" w:rsidRDefault="006F14A0" w:rsidP="006F14A0">
      <w:pPr>
        <w:widowControl w:val="0"/>
        <w:spacing w:after="0" w:line="240" w:lineRule="auto"/>
        <w:ind w:left="1276" w:hanging="1276"/>
        <w:contextualSpacing/>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Укладач: </w:t>
      </w:r>
      <w:r w:rsidR="008E077C">
        <w:rPr>
          <w:rFonts w:ascii="Times New Roman" w:eastAsia="Times New Roman" w:hAnsi="Times New Roman"/>
          <w:sz w:val="28"/>
          <w:szCs w:val="28"/>
          <w:lang w:eastAsia="ru-RU"/>
        </w:rPr>
        <w:t>Фесенко В. В</w:t>
      </w:r>
      <w:r w:rsidRPr="006F14A0">
        <w:rPr>
          <w:rFonts w:ascii="Times New Roman" w:eastAsia="Times New Roman" w:hAnsi="Times New Roman"/>
          <w:sz w:val="28"/>
          <w:szCs w:val="28"/>
          <w:lang w:eastAsia="ru-RU"/>
        </w:rPr>
        <w:t xml:space="preserve">., </w:t>
      </w:r>
      <w:r w:rsidR="008E077C">
        <w:rPr>
          <w:rFonts w:ascii="Times New Roman" w:eastAsia="Times New Roman" w:hAnsi="Times New Roman"/>
          <w:sz w:val="28"/>
          <w:szCs w:val="28"/>
          <w:lang w:eastAsia="ru-RU"/>
        </w:rPr>
        <w:t>д.е.н., професор</w:t>
      </w:r>
      <w:r w:rsidRPr="006F14A0">
        <w:rPr>
          <w:rFonts w:ascii="Times New Roman" w:eastAsia="Times New Roman" w:hAnsi="Times New Roman"/>
          <w:sz w:val="28"/>
          <w:szCs w:val="28"/>
          <w:lang w:eastAsia="ru-RU"/>
        </w:rPr>
        <w:t xml:space="preserve"> кафедри девелопменту нерухомості, обліку та маркетингу ПДАБА. </w:t>
      </w:r>
    </w:p>
    <w:p w:rsidR="006F14A0" w:rsidRPr="006F14A0" w:rsidRDefault="006F14A0" w:rsidP="006F14A0">
      <w:pPr>
        <w:widowControl w:val="0"/>
        <w:spacing w:after="0" w:line="240" w:lineRule="auto"/>
        <w:ind w:firstLine="360"/>
        <w:rPr>
          <w:rFonts w:ascii="Times New Roman" w:eastAsia="Times New Roman" w:hAnsi="Times New Roman"/>
          <w:sz w:val="28"/>
          <w:szCs w:val="28"/>
          <w:lang w:eastAsia="ru-RU"/>
        </w:rPr>
      </w:pPr>
    </w:p>
    <w:p w:rsidR="006F14A0" w:rsidRPr="006F14A0" w:rsidRDefault="006F14A0" w:rsidP="006F14A0">
      <w:pPr>
        <w:widowControl w:val="0"/>
        <w:spacing w:after="0" w:line="240" w:lineRule="auto"/>
        <w:ind w:firstLine="360"/>
        <w:rPr>
          <w:rFonts w:ascii="Times New Roman" w:eastAsia="Times New Roman" w:hAnsi="Times New Roman"/>
          <w:sz w:val="28"/>
          <w:szCs w:val="28"/>
          <w:lang w:eastAsia="ru-RU"/>
        </w:rPr>
      </w:pPr>
    </w:p>
    <w:p w:rsidR="006F14A0" w:rsidRPr="006F14A0" w:rsidRDefault="006F14A0" w:rsidP="006F14A0">
      <w:pPr>
        <w:widowControl w:val="0"/>
        <w:spacing w:after="0" w:line="240" w:lineRule="auto"/>
        <w:ind w:left="1276" w:hanging="1276"/>
        <w:contextualSpacing/>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Відповідальний за випуск: Морозова Є. П., к.е.н., доцент, в.о. завідувача кафедри девелопменту нерухомості, обліку та маркетингу </w:t>
      </w:r>
      <w:r w:rsidRPr="006F14A0">
        <w:rPr>
          <w:rFonts w:ascii="Times New Roman" w:eastAsia="Times New Roman" w:hAnsi="Times New Roman"/>
          <w:sz w:val="28"/>
          <w:szCs w:val="28"/>
          <w:lang w:eastAsia="ru-RU"/>
        </w:rPr>
        <w:br/>
        <w:t>ПДАБА.</w:t>
      </w:r>
    </w:p>
    <w:p w:rsidR="006F14A0" w:rsidRPr="006F14A0" w:rsidRDefault="006F14A0" w:rsidP="006F14A0">
      <w:pPr>
        <w:widowControl w:val="0"/>
        <w:suppressAutoHyphens/>
        <w:spacing w:after="0" w:line="240" w:lineRule="auto"/>
        <w:ind w:firstLine="360"/>
        <w:rPr>
          <w:rFonts w:ascii="Times New Roman" w:eastAsia="Times New Roman" w:hAnsi="Times New Roman"/>
          <w:sz w:val="28"/>
          <w:szCs w:val="28"/>
          <w:lang w:eastAsia="ru-RU"/>
        </w:rPr>
      </w:pPr>
    </w:p>
    <w:p w:rsidR="006F14A0" w:rsidRPr="006F14A0" w:rsidRDefault="006F14A0" w:rsidP="006F14A0">
      <w:pPr>
        <w:widowControl w:val="0"/>
        <w:suppressAutoHyphens/>
        <w:spacing w:after="0" w:line="240" w:lineRule="auto"/>
        <w:ind w:firstLine="360"/>
        <w:rPr>
          <w:rFonts w:ascii="Times New Roman" w:eastAsia="Times New Roman" w:hAnsi="Times New Roman"/>
          <w:sz w:val="28"/>
          <w:szCs w:val="28"/>
          <w:lang w:eastAsia="ru-RU"/>
        </w:rPr>
      </w:pPr>
    </w:p>
    <w:p w:rsidR="006F14A0" w:rsidRPr="00F30B40" w:rsidRDefault="006F14A0" w:rsidP="00F30B40">
      <w:pPr>
        <w:widowControl w:val="0"/>
        <w:suppressAutoHyphens/>
        <w:spacing w:after="0" w:line="240" w:lineRule="auto"/>
        <w:ind w:left="1276" w:hanging="1276"/>
        <w:contextualSpacing/>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Рецензент: </w:t>
      </w:r>
      <w:r w:rsidR="00F30B40" w:rsidRPr="00F30B40">
        <w:rPr>
          <w:rFonts w:ascii="Times New Roman" w:eastAsia="Times New Roman" w:hAnsi="Times New Roman"/>
          <w:sz w:val="28"/>
          <w:szCs w:val="28"/>
          <w:lang w:eastAsia="ru-RU"/>
        </w:rPr>
        <w:t>Вакульчик О. М., д.е.н., професор, завідувач кафедри обліку, аудиту, аналізу і оподаткування Університету митної справи та фінансів.</w:t>
      </w:r>
    </w:p>
    <w:p w:rsidR="006F14A0" w:rsidRPr="006F14A0" w:rsidRDefault="006F14A0" w:rsidP="006F14A0">
      <w:pPr>
        <w:widowControl w:val="0"/>
        <w:spacing w:after="0" w:line="240" w:lineRule="auto"/>
        <w:rPr>
          <w:rFonts w:ascii="Times New Roman" w:eastAsia="Times New Roman" w:hAnsi="Times New Roman"/>
          <w:spacing w:val="2"/>
          <w:sz w:val="28"/>
          <w:szCs w:val="28"/>
          <w:lang w:eastAsia="ru-RU"/>
        </w:rPr>
      </w:pPr>
    </w:p>
    <w:p w:rsidR="006F14A0" w:rsidRPr="006F14A0" w:rsidRDefault="006F14A0" w:rsidP="006F14A0">
      <w:pPr>
        <w:widowControl w:val="0"/>
        <w:spacing w:after="0" w:line="240" w:lineRule="auto"/>
        <w:rPr>
          <w:rFonts w:ascii="Times New Roman" w:eastAsia="Times New Roman" w:hAnsi="Times New Roman"/>
          <w:spacing w:val="2"/>
          <w:sz w:val="28"/>
          <w:szCs w:val="28"/>
          <w:lang w:eastAsia="ru-RU"/>
        </w:rPr>
      </w:pPr>
    </w:p>
    <w:p w:rsidR="006F14A0" w:rsidRPr="006F14A0" w:rsidRDefault="006F14A0" w:rsidP="006F14A0">
      <w:pPr>
        <w:widowControl w:val="0"/>
        <w:spacing w:after="0" w:line="240" w:lineRule="auto"/>
        <w:rPr>
          <w:rFonts w:ascii="Times New Roman" w:eastAsia="Times New Roman" w:hAnsi="Times New Roman"/>
          <w:spacing w:val="2"/>
          <w:sz w:val="28"/>
          <w:szCs w:val="28"/>
          <w:lang w:eastAsia="ru-RU"/>
        </w:rPr>
      </w:pPr>
    </w:p>
    <w:p w:rsidR="006F14A0" w:rsidRPr="006F14A0" w:rsidRDefault="006F14A0" w:rsidP="006F14A0">
      <w:pPr>
        <w:spacing w:after="0" w:line="240" w:lineRule="auto"/>
        <w:ind w:left="4820"/>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Затверджено на засіданні</w:t>
      </w:r>
    </w:p>
    <w:p w:rsidR="006F14A0" w:rsidRPr="006F14A0" w:rsidRDefault="006F14A0" w:rsidP="006F14A0">
      <w:pPr>
        <w:spacing w:after="0" w:line="240" w:lineRule="auto"/>
        <w:ind w:left="4820"/>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кафедри девелопменту нерухомості, обліку та маркетингу ПДАБА</w:t>
      </w:r>
    </w:p>
    <w:p w:rsidR="006F14A0" w:rsidRPr="006F14A0" w:rsidRDefault="006F14A0" w:rsidP="006F14A0">
      <w:pPr>
        <w:spacing w:after="0" w:line="240" w:lineRule="auto"/>
        <w:ind w:left="4820"/>
        <w:rPr>
          <w:rFonts w:ascii="Times New Roman" w:eastAsia="Times New Roman" w:hAnsi="Times New Roman"/>
          <w:bCs/>
          <w:sz w:val="28"/>
          <w:szCs w:val="28"/>
          <w:lang w:eastAsia="ru-RU"/>
        </w:rPr>
      </w:pPr>
      <w:r w:rsidRPr="006F14A0">
        <w:rPr>
          <w:rFonts w:ascii="Times New Roman" w:eastAsia="Times New Roman" w:hAnsi="Times New Roman"/>
          <w:bCs/>
          <w:sz w:val="28"/>
          <w:szCs w:val="28"/>
          <w:lang w:eastAsia="ru-RU"/>
        </w:rPr>
        <w:t xml:space="preserve">Протокол № </w:t>
      </w:r>
      <w:r w:rsidR="00F30B40">
        <w:rPr>
          <w:rFonts w:ascii="Times New Roman" w:eastAsia="Times New Roman" w:hAnsi="Times New Roman"/>
          <w:bCs/>
          <w:sz w:val="28"/>
          <w:szCs w:val="28"/>
          <w:lang w:eastAsia="ru-RU"/>
        </w:rPr>
        <w:t>1</w:t>
      </w:r>
      <w:r w:rsidRPr="006F14A0">
        <w:rPr>
          <w:rFonts w:ascii="Times New Roman" w:hAnsi="Times New Roman"/>
          <w:bCs/>
          <w:sz w:val="28"/>
          <w:szCs w:val="28"/>
        </w:rPr>
        <w:t>2 від 0</w:t>
      </w:r>
      <w:r w:rsidR="00F30B40">
        <w:rPr>
          <w:rFonts w:ascii="Times New Roman" w:hAnsi="Times New Roman"/>
          <w:bCs/>
          <w:sz w:val="28"/>
          <w:szCs w:val="28"/>
        </w:rPr>
        <w:t>3</w:t>
      </w:r>
      <w:r w:rsidRPr="006F14A0">
        <w:rPr>
          <w:rFonts w:ascii="Times New Roman" w:hAnsi="Times New Roman"/>
          <w:bCs/>
          <w:sz w:val="28"/>
          <w:szCs w:val="28"/>
        </w:rPr>
        <w:t>.0</w:t>
      </w:r>
      <w:r w:rsidR="00F30B40">
        <w:rPr>
          <w:rFonts w:ascii="Times New Roman" w:hAnsi="Times New Roman"/>
          <w:bCs/>
          <w:sz w:val="28"/>
          <w:szCs w:val="28"/>
        </w:rPr>
        <w:t>4</w:t>
      </w:r>
      <w:r w:rsidRPr="006F14A0">
        <w:rPr>
          <w:rFonts w:ascii="Times New Roman" w:hAnsi="Times New Roman"/>
          <w:bCs/>
          <w:sz w:val="28"/>
          <w:szCs w:val="28"/>
        </w:rPr>
        <w:t>.</w:t>
      </w:r>
      <w:r w:rsidRPr="006F14A0">
        <w:rPr>
          <w:rFonts w:ascii="Times New Roman" w:eastAsia="Times New Roman" w:hAnsi="Times New Roman"/>
          <w:bCs/>
          <w:sz w:val="28"/>
          <w:szCs w:val="28"/>
          <w:lang w:eastAsia="ru-RU"/>
        </w:rPr>
        <w:t>202</w:t>
      </w:r>
      <w:r w:rsidR="00F30B40">
        <w:rPr>
          <w:rFonts w:ascii="Times New Roman" w:eastAsia="Times New Roman" w:hAnsi="Times New Roman"/>
          <w:bCs/>
          <w:sz w:val="28"/>
          <w:szCs w:val="28"/>
          <w:lang w:eastAsia="ru-RU"/>
        </w:rPr>
        <w:t>3</w:t>
      </w:r>
      <w:r w:rsidRPr="006F14A0">
        <w:rPr>
          <w:rFonts w:ascii="Times New Roman" w:eastAsia="Times New Roman" w:hAnsi="Times New Roman"/>
          <w:bCs/>
          <w:sz w:val="28"/>
          <w:szCs w:val="28"/>
          <w:lang w:eastAsia="ru-RU"/>
        </w:rPr>
        <w:t xml:space="preserve"> р.</w:t>
      </w:r>
    </w:p>
    <w:p w:rsidR="006F14A0" w:rsidRPr="006F14A0" w:rsidRDefault="006F14A0" w:rsidP="006F14A0">
      <w:pPr>
        <w:widowControl w:val="0"/>
        <w:spacing w:after="0" w:line="240" w:lineRule="auto"/>
        <w:ind w:left="3969"/>
        <w:contextualSpacing/>
        <w:rPr>
          <w:rFonts w:ascii="Times New Roman" w:eastAsia="Times New Roman" w:hAnsi="Times New Roman"/>
          <w:sz w:val="28"/>
          <w:szCs w:val="28"/>
          <w:lang w:eastAsia="ru-RU"/>
        </w:rPr>
      </w:pPr>
    </w:p>
    <w:p w:rsidR="006F14A0" w:rsidRPr="006F14A0" w:rsidRDefault="006F14A0" w:rsidP="006F14A0">
      <w:pPr>
        <w:spacing w:after="0" w:line="240" w:lineRule="auto"/>
        <w:ind w:left="4820"/>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Рекомендовано до друку</w:t>
      </w:r>
    </w:p>
    <w:p w:rsidR="006F14A0" w:rsidRPr="006F14A0" w:rsidRDefault="006F14A0" w:rsidP="006F14A0">
      <w:pPr>
        <w:spacing w:after="0" w:line="240" w:lineRule="auto"/>
        <w:ind w:left="4820"/>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навчально-методичною </w:t>
      </w:r>
    </w:p>
    <w:p w:rsidR="006F14A0" w:rsidRPr="006F14A0" w:rsidRDefault="006F14A0" w:rsidP="006F14A0">
      <w:pPr>
        <w:spacing w:after="0" w:line="240" w:lineRule="auto"/>
        <w:ind w:left="4820"/>
        <w:jc w:val="both"/>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радою ПДАБА </w:t>
      </w:r>
    </w:p>
    <w:p w:rsidR="006F14A0" w:rsidRPr="006F14A0" w:rsidRDefault="006F14A0" w:rsidP="006F14A0">
      <w:pPr>
        <w:spacing w:after="0" w:line="240" w:lineRule="auto"/>
        <w:ind w:firstLine="4820"/>
        <w:jc w:val="both"/>
        <w:rPr>
          <w:rFonts w:ascii="Times New Roman" w:eastAsia="Times New Roman" w:hAnsi="Times New Roman"/>
          <w:sz w:val="28"/>
          <w:szCs w:val="28"/>
          <w:lang w:eastAsia="ru-RU"/>
        </w:rPr>
      </w:pPr>
      <w:r w:rsidRPr="000C554A">
        <w:rPr>
          <w:rFonts w:ascii="Times New Roman" w:eastAsia="Times New Roman" w:hAnsi="Times New Roman"/>
          <w:bCs/>
          <w:sz w:val="28"/>
          <w:szCs w:val="28"/>
          <w:lang w:eastAsia="uk-UA"/>
        </w:rPr>
        <w:t xml:space="preserve">Протокол № </w:t>
      </w:r>
      <w:r w:rsidR="005C5DF8" w:rsidRPr="000C554A">
        <w:rPr>
          <w:rFonts w:ascii="Times New Roman" w:eastAsia="Times New Roman" w:hAnsi="Times New Roman"/>
          <w:bCs/>
          <w:sz w:val="28"/>
          <w:szCs w:val="28"/>
          <w:lang w:val="ru-RU" w:eastAsia="uk-UA"/>
        </w:rPr>
        <w:t>8</w:t>
      </w:r>
      <w:r w:rsidRPr="000C554A">
        <w:rPr>
          <w:rFonts w:ascii="Times New Roman" w:hAnsi="Times New Roman"/>
          <w:bCs/>
          <w:sz w:val="28"/>
          <w:szCs w:val="28"/>
          <w:lang w:eastAsia="uk-UA"/>
        </w:rPr>
        <w:t xml:space="preserve"> від </w:t>
      </w:r>
      <w:r w:rsidR="005C5DF8" w:rsidRPr="000C554A">
        <w:rPr>
          <w:rFonts w:ascii="Times New Roman" w:hAnsi="Times New Roman"/>
          <w:bCs/>
          <w:sz w:val="28"/>
          <w:szCs w:val="28"/>
          <w:lang w:val="ru-RU" w:eastAsia="uk-UA"/>
        </w:rPr>
        <w:t>31</w:t>
      </w:r>
      <w:r w:rsidRPr="000C554A">
        <w:rPr>
          <w:rFonts w:ascii="Times New Roman" w:hAnsi="Times New Roman"/>
          <w:bCs/>
          <w:sz w:val="28"/>
          <w:szCs w:val="28"/>
          <w:lang w:eastAsia="uk-UA"/>
        </w:rPr>
        <w:t>.0</w:t>
      </w:r>
      <w:r w:rsidR="005C5DF8" w:rsidRPr="000C554A">
        <w:rPr>
          <w:rFonts w:ascii="Times New Roman" w:hAnsi="Times New Roman"/>
          <w:bCs/>
          <w:sz w:val="28"/>
          <w:szCs w:val="28"/>
          <w:lang w:val="ru-RU" w:eastAsia="uk-UA"/>
        </w:rPr>
        <w:t>8</w:t>
      </w:r>
      <w:r w:rsidRPr="000C554A">
        <w:rPr>
          <w:rFonts w:ascii="Times New Roman" w:eastAsia="Times New Roman" w:hAnsi="Times New Roman"/>
          <w:bCs/>
          <w:sz w:val="28"/>
          <w:szCs w:val="28"/>
          <w:lang w:eastAsia="uk-UA"/>
        </w:rPr>
        <w:t>.202</w:t>
      </w:r>
      <w:r w:rsidR="00F30B40" w:rsidRPr="000C554A">
        <w:rPr>
          <w:rFonts w:ascii="Times New Roman" w:eastAsia="Times New Roman" w:hAnsi="Times New Roman"/>
          <w:bCs/>
          <w:sz w:val="28"/>
          <w:szCs w:val="28"/>
          <w:lang w:eastAsia="uk-UA"/>
        </w:rPr>
        <w:t>3</w:t>
      </w:r>
      <w:r w:rsidRPr="000C554A">
        <w:rPr>
          <w:rFonts w:ascii="Times New Roman" w:eastAsia="Times New Roman" w:hAnsi="Times New Roman"/>
          <w:bCs/>
          <w:sz w:val="28"/>
          <w:szCs w:val="28"/>
          <w:lang w:eastAsia="uk-UA"/>
        </w:rPr>
        <w:t> р.</w:t>
      </w:r>
    </w:p>
    <w:p w:rsidR="006F14A0" w:rsidRDefault="006F14A0" w:rsidP="006F14A0">
      <w:pPr>
        <w:spacing w:after="0" w:line="240" w:lineRule="auto"/>
        <w:ind w:left="3969"/>
        <w:contextualSpacing/>
        <w:jc w:val="both"/>
        <w:rPr>
          <w:rFonts w:ascii="Times New Roman" w:eastAsia="Times New Roman" w:hAnsi="Times New Roman"/>
          <w:sz w:val="28"/>
          <w:szCs w:val="28"/>
          <w:lang w:eastAsia="ru-RU"/>
        </w:rPr>
      </w:pPr>
    </w:p>
    <w:p w:rsidR="008E077C" w:rsidRDefault="008E077C" w:rsidP="006F14A0">
      <w:pPr>
        <w:spacing w:after="0" w:line="240" w:lineRule="auto"/>
        <w:ind w:left="3969"/>
        <w:contextualSpacing/>
        <w:jc w:val="both"/>
        <w:rPr>
          <w:rFonts w:ascii="Times New Roman" w:eastAsia="Times New Roman" w:hAnsi="Times New Roman"/>
          <w:sz w:val="28"/>
          <w:szCs w:val="28"/>
          <w:lang w:eastAsia="ru-RU"/>
        </w:rPr>
      </w:pPr>
    </w:p>
    <w:p w:rsidR="00F30B40" w:rsidRDefault="00F30B40" w:rsidP="006F14A0">
      <w:pPr>
        <w:spacing w:after="0" w:line="240" w:lineRule="auto"/>
        <w:ind w:left="3969"/>
        <w:contextualSpacing/>
        <w:jc w:val="both"/>
        <w:rPr>
          <w:rFonts w:ascii="Times New Roman" w:eastAsia="Times New Roman" w:hAnsi="Times New Roman"/>
          <w:sz w:val="28"/>
          <w:szCs w:val="28"/>
          <w:lang w:eastAsia="ru-RU"/>
        </w:rPr>
      </w:pPr>
    </w:p>
    <w:p w:rsidR="00F30B40" w:rsidRDefault="00F30B40" w:rsidP="006F14A0">
      <w:pPr>
        <w:spacing w:after="0" w:line="240" w:lineRule="auto"/>
        <w:ind w:left="3969"/>
        <w:contextualSpacing/>
        <w:jc w:val="both"/>
        <w:rPr>
          <w:rFonts w:ascii="Times New Roman" w:eastAsia="Times New Roman" w:hAnsi="Times New Roman"/>
          <w:sz w:val="28"/>
          <w:szCs w:val="28"/>
          <w:lang w:eastAsia="ru-RU"/>
        </w:rPr>
      </w:pPr>
    </w:p>
    <w:p w:rsidR="00B404E3" w:rsidRDefault="00B404E3" w:rsidP="006F14A0">
      <w:pPr>
        <w:spacing w:after="0" w:line="240" w:lineRule="auto"/>
        <w:ind w:left="3969"/>
        <w:contextualSpacing/>
        <w:jc w:val="both"/>
        <w:rPr>
          <w:rFonts w:ascii="Times New Roman" w:eastAsia="Times New Roman" w:hAnsi="Times New Roman"/>
          <w:sz w:val="28"/>
          <w:szCs w:val="28"/>
          <w:lang w:eastAsia="ru-RU"/>
        </w:rPr>
      </w:pPr>
    </w:p>
    <w:p w:rsidR="00B404E3" w:rsidRDefault="00B404E3" w:rsidP="006F14A0">
      <w:pPr>
        <w:spacing w:after="0" w:line="240" w:lineRule="auto"/>
        <w:ind w:left="3969"/>
        <w:contextualSpacing/>
        <w:jc w:val="both"/>
        <w:rPr>
          <w:rFonts w:ascii="Times New Roman" w:eastAsia="Times New Roman" w:hAnsi="Times New Roman"/>
          <w:sz w:val="28"/>
          <w:szCs w:val="28"/>
          <w:lang w:eastAsia="ru-RU"/>
        </w:rPr>
      </w:pPr>
    </w:p>
    <w:p w:rsidR="00B404E3" w:rsidRDefault="00B404E3" w:rsidP="006F14A0">
      <w:pPr>
        <w:spacing w:after="0" w:line="240" w:lineRule="auto"/>
        <w:ind w:left="3969"/>
        <w:contextualSpacing/>
        <w:jc w:val="both"/>
        <w:rPr>
          <w:rFonts w:ascii="Times New Roman" w:eastAsia="Times New Roman" w:hAnsi="Times New Roman"/>
          <w:sz w:val="28"/>
          <w:szCs w:val="28"/>
          <w:lang w:eastAsia="ru-RU"/>
        </w:rPr>
      </w:pPr>
    </w:p>
    <w:p w:rsidR="00B404E3" w:rsidRDefault="00B404E3" w:rsidP="006F14A0">
      <w:pPr>
        <w:spacing w:after="0" w:line="240" w:lineRule="auto"/>
        <w:ind w:left="3969"/>
        <w:contextualSpacing/>
        <w:jc w:val="both"/>
        <w:rPr>
          <w:rFonts w:ascii="Times New Roman" w:eastAsia="Times New Roman" w:hAnsi="Times New Roman"/>
          <w:sz w:val="28"/>
          <w:szCs w:val="28"/>
          <w:lang w:eastAsia="ru-RU"/>
        </w:rPr>
      </w:pPr>
    </w:p>
    <w:p w:rsidR="00F30B40" w:rsidRDefault="00F30B40" w:rsidP="006F14A0">
      <w:pPr>
        <w:spacing w:after="0" w:line="240" w:lineRule="auto"/>
        <w:ind w:left="3969"/>
        <w:contextualSpacing/>
        <w:jc w:val="both"/>
        <w:rPr>
          <w:rFonts w:ascii="Times New Roman" w:eastAsia="Times New Roman" w:hAnsi="Times New Roman"/>
          <w:sz w:val="28"/>
          <w:szCs w:val="28"/>
          <w:lang w:eastAsia="ru-RU"/>
        </w:rPr>
      </w:pPr>
    </w:p>
    <w:p w:rsidR="008E077C" w:rsidRDefault="008E077C" w:rsidP="00B404E3">
      <w:pPr>
        <w:spacing w:after="0" w:line="240" w:lineRule="auto"/>
        <w:contextualSpacing/>
        <w:jc w:val="both"/>
        <w:rPr>
          <w:rFonts w:ascii="Times New Roman" w:eastAsia="Times New Roman" w:hAnsi="Times New Roman"/>
          <w:sz w:val="28"/>
          <w:szCs w:val="28"/>
          <w:lang w:eastAsia="ru-RU"/>
        </w:rPr>
      </w:pPr>
    </w:p>
    <w:p w:rsidR="00153393" w:rsidRDefault="00153393" w:rsidP="006F14A0">
      <w:pPr>
        <w:spacing w:after="0" w:line="240" w:lineRule="auto"/>
        <w:ind w:left="3969"/>
        <w:contextualSpacing/>
        <w:jc w:val="both"/>
        <w:rPr>
          <w:rFonts w:ascii="Times New Roman" w:eastAsia="Times New Roman" w:hAnsi="Times New Roman"/>
          <w:sz w:val="28"/>
          <w:szCs w:val="28"/>
          <w:lang w:eastAsia="ru-RU"/>
        </w:rPr>
      </w:pPr>
    </w:p>
    <w:p w:rsidR="00153393" w:rsidRPr="00505B0D" w:rsidRDefault="00153393" w:rsidP="006F14A0">
      <w:pPr>
        <w:spacing w:after="0" w:line="240" w:lineRule="auto"/>
        <w:ind w:left="3969"/>
        <w:contextualSpacing/>
        <w:jc w:val="both"/>
        <w:rPr>
          <w:rFonts w:ascii="Times New Roman" w:eastAsia="Times New Roman" w:hAnsi="Times New Roman"/>
          <w:b/>
          <w:sz w:val="28"/>
          <w:szCs w:val="28"/>
          <w:lang w:eastAsia="ru-RU"/>
        </w:rPr>
      </w:pPr>
      <w:r w:rsidRPr="00505B0D">
        <w:rPr>
          <w:rFonts w:ascii="Times New Roman" w:eastAsia="Times New Roman" w:hAnsi="Times New Roman"/>
          <w:b/>
          <w:sz w:val="28"/>
          <w:szCs w:val="28"/>
          <w:lang w:eastAsia="ru-RU"/>
        </w:rPr>
        <w:lastRenderedPageBreak/>
        <w:t>ЗМІСТ</w:t>
      </w:r>
    </w:p>
    <w:p w:rsidR="00505B0D" w:rsidRPr="00505B0D" w:rsidRDefault="00505B0D" w:rsidP="006F14A0">
      <w:pPr>
        <w:spacing w:after="0" w:line="240" w:lineRule="auto"/>
        <w:ind w:left="3969"/>
        <w:contextualSpacing/>
        <w:jc w:val="both"/>
        <w:rPr>
          <w:rFonts w:ascii="Times New Roman" w:eastAsia="Times New Roman" w:hAnsi="Times New Roman"/>
          <w:b/>
          <w:sz w:val="28"/>
          <w:szCs w:val="28"/>
          <w:lang w:eastAsia="ru-RU"/>
        </w:rPr>
      </w:pPr>
    </w:p>
    <w:p w:rsidR="00505B0D" w:rsidRPr="00217C8F" w:rsidRDefault="00505B0D">
      <w:pPr>
        <w:pStyle w:val="af"/>
        <w:rPr>
          <w:rFonts w:ascii="Times New Roman" w:hAnsi="Times New Roman"/>
          <w:sz w:val="28"/>
          <w:szCs w:val="28"/>
        </w:rPr>
      </w:pPr>
    </w:p>
    <w:p w:rsidR="00217C8F" w:rsidRPr="00004B31" w:rsidRDefault="00505B0D">
      <w:pPr>
        <w:pStyle w:val="12"/>
        <w:tabs>
          <w:tab w:val="right" w:leader="dot" w:pos="9344"/>
        </w:tabs>
        <w:rPr>
          <w:rFonts w:ascii="Times New Roman" w:eastAsia="Times New Roman" w:hAnsi="Times New Roman"/>
          <w:noProof/>
          <w:sz w:val="28"/>
          <w:szCs w:val="28"/>
          <w:lang w:val="ru-RU" w:eastAsia="ru-RU"/>
        </w:rPr>
      </w:pPr>
      <w:r w:rsidRPr="00217C8F">
        <w:rPr>
          <w:rFonts w:ascii="Times New Roman" w:hAnsi="Times New Roman"/>
          <w:sz w:val="28"/>
          <w:szCs w:val="28"/>
        </w:rPr>
        <w:fldChar w:fldCharType="begin"/>
      </w:r>
      <w:r w:rsidRPr="00217C8F">
        <w:rPr>
          <w:rFonts w:ascii="Times New Roman" w:hAnsi="Times New Roman"/>
          <w:sz w:val="28"/>
          <w:szCs w:val="28"/>
        </w:rPr>
        <w:instrText xml:space="preserve"> TOC \o "1-3" \h \z \u </w:instrText>
      </w:r>
      <w:r w:rsidRPr="00217C8F">
        <w:rPr>
          <w:rFonts w:ascii="Times New Roman" w:hAnsi="Times New Roman"/>
          <w:sz w:val="28"/>
          <w:szCs w:val="28"/>
        </w:rPr>
        <w:fldChar w:fldCharType="separate"/>
      </w:r>
      <w:hyperlink w:anchor="_Toc145939284" w:history="1">
        <w:r w:rsidR="00217C8F" w:rsidRPr="00217C8F">
          <w:rPr>
            <w:rStyle w:val="af0"/>
            <w:rFonts w:ascii="Times New Roman" w:hAnsi="Times New Roman"/>
            <w:noProof/>
            <w:sz w:val="28"/>
            <w:szCs w:val="28"/>
          </w:rPr>
          <w:t>1. МЕТА ТА ЗАВДАННЯ КОНТРОЛЬНОЇ РОБОТИ</w:t>
        </w:r>
        <w:r w:rsidR="00217C8F" w:rsidRPr="00217C8F">
          <w:rPr>
            <w:rFonts w:ascii="Times New Roman" w:hAnsi="Times New Roman"/>
            <w:noProof/>
            <w:webHidden/>
            <w:sz w:val="28"/>
            <w:szCs w:val="28"/>
          </w:rPr>
          <w:tab/>
        </w:r>
        <w:r w:rsidR="00217C8F" w:rsidRPr="00217C8F">
          <w:rPr>
            <w:rFonts w:ascii="Times New Roman" w:hAnsi="Times New Roman"/>
            <w:noProof/>
            <w:webHidden/>
            <w:sz w:val="28"/>
            <w:szCs w:val="28"/>
          </w:rPr>
          <w:fldChar w:fldCharType="begin"/>
        </w:r>
        <w:r w:rsidR="00217C8F" w:rsidRPr="00217C8F">
          <w:rPr>
            <w:rFonts w:ascii="Times New Roman" w:hAnsi="Times New Roman"/>
            <w:noProof/>
            <w:webHidden/>
            <w:sz w:val="28"/>
            <w:szCs w:val="28"/>
          </w:rPr>
          <w:instrText xml:space="preserve"> PAGEREF _Toc145939284 \h </w:instrText>
        </w:r>
        <w:r w:rsidR="00217C8F" w:rsidRPr="00217C8F">
          <w:rPr>
            <w:rFonts w:ascii="Times New Roman" w:hAnsi="Times New Roman"/>
            <w:noProof/>
            <w:webHidden/>
            <w:sz w:val="28"/>
            <w:szCs w:val="28"/>
          </w:rPr>
        </w:r>
        <w:r w:rsidR="00217C8F" w:rsidRPr="00217C8F">
          <w:rPr>
            <w:rFonts w:ascii="Times New Roman" w:hAnsi="Times New Roman"/>
            <w:noProof/>
            <w:webHidden/>
            <w:sz w:val="28"/>
            <w:szCs w:val="28"/>
          </w:rPr>
          <w:fldChar w:fldCharType="separate"/>
        </w:r>
        <w:r w:rsidR="00217C8F" w:rsidRPr="00217C8F">
          <w:rPr>
            <w:rFonts w:ascii="Times New Roman" w:hAnsi="Times New Roman"/>
            <w:noProof/>
            <w:webHidden/>
            <w:sz w:val="28"/>
            <w:szCs w:val="28"/>
          </w:rPr>
          <w:t>4</w:t>
        </w:r>
        <w:r w:rsidR="00217C8F"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85" w:history="1">
        <w:r w:rsidRPr="00217C8F">
          <w:rPr>
            <w:rStyle w:val="af0"/>
            <w:rFonts w:ascii="Times New Roman" w:hAnsi="Times New Roman"/>
            <w:noProof/>
            <w:sz w:val="28"/>
            <w:szCs w:val="28"/>
          </w:rPr>
          <w:t>2. СТРУКТУРА, ОБСЯГ ТА ВАРІАНТИ  КОНТРОЛЬНОЇ РОБОТИ</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_Toc145939285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4</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86" w:history="1">
        <w:r w:rsidRPr="00217C8F">
          <w:rPr>
            <w:rStyle w:val="af0"/>
            <w:rFonts w:ascii="Times New Roman" w:hAnsi="Times New Roman"/>
            <w:noProof/>
            <w:sz w:val="28"/>
            <w:szCs w:val="28"/>
          </w:rPr>
          <w:t>3. ПЕРЕЛІК ПИТАНЬ ДЛЯ ВИКОНАННЯ ТЕОРЕТИЧНОЇ ЧАСТИНИ КОНТРОЛЬНОЇ РОБОТИ</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_Toc145939286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7</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87" w:history="1">
        <w:r w:rsidRPr="00217C8F">
          <w:rPr>
            <w:rStyle w:val="af0"/>
            <w:rFonts w:ascii="Times New Roman" w:hAnsi="Times New Roman"/>
            <w:noProof/>
            <w:sz w:val="28"/>
            <w:szCs w:val="28"/>
          </w:rPr>
          <w:t>4. СИТУАЦІЙНІ ТА ТЕСТОВІ ЗАВДАННЯ ДЛЯ ВИКОНАННЯ ПРАКТИЧНОЇ ЧАСТИНИ КОНТРОЛЬНОЇ РОБОТИ</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_Toc145939287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8</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88" w:history="1">
        <w:r w:rsidRPr="00217C8F">
          <w:rPr>
            <w:rStyle w:val="af0"/>
            <w:rFonts w:ascii="Times New Roman" w:hAnsi="Times New Roman"/>
            <w:noProof/>
            <w:sz w:val="28"/>
            <w:szCs w:val="28"/>
          </w:rPr>
          <w:t>Тестові завдання</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_Toc145939288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12</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89" w:history="1">
        <w:r w:rsidRPr="00217C8F">
          <w:rPr>
            <w:rStyle w:val="af0"/>
            <w:rFonts w:ascii="Times New Roman" w:hAnsi="Times New Roman"/>
            <w:noProof/>
            <w:sz w:val="28"/>
            <w:szCs w:val="28"/>
            <w:lang w:eastAsia="ru-RU"/>
          </w:rPr>
          <w:t>КРИТЕРІЇ ОЦІНЮВАННЯ КОНТРОЛЬНОЇ РОБОТИ</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_Toc145939289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18</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90" w:history="1">
        <w:r w:rsidRPr="00217C8F">
          <w:rPr>
            <w:rStyle w:val="af0"/>
            <w:rFonts w:ascii="Times New Roman" w:hAnsi="Times New Roman"/>
            <w:noProof/>
            <w:sz w:val="28"/>
            <w:szCs w:val="28"/>
          </w:rPr>
          <w:t>РЕКОМЕНДОВАНА ЛІТЕРАТУРА</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_Toc145939290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19</w:t>
        </w:r>
        <w:r w:rsidRPr="00217C8F">
          <w:rPr>
            <w:rFonts w:ascii="Times New Roman" w:hAnsi="Times New Roman"/>
            <w:noProof/>
            <w:webHidden/>
            <w:sz w:val="28"/>
            <w:szCs w:val="28"/>
          </w:rPr>
          <w:fldChar w:fldCharType="end"/>
        </w:r>
      </w:hyperlink>
    </w:p>
    <w:p w:rsidR="00217C8F" w:rsidRPr="00004B31" w:rsidRDefault="00217C8F">
      <w:pPr>
        <w:pStyle w:val="12"/>
        <w:tabs>
          <w:tab w:val="right" w:leader="dot" w:pos="9344"/>
        </w:tabs>
        <w:rPr>
          <w:rFonts w:ascii="Times New Roman" w:eastAsia="Times New Roman" w:hAnsi="Times New Roman"/>
          <w:noProof/>
          <w:sz w:val="28"/>
          <w:szCs w:val="28"/>
          <w:lang w:val="ru-RU" w:eastAsia="ru-RU"/>
        </w:rPr>
      </w:pPr>
      <w:hyperlink w:anchor="_Toc145939291" w:history="1">
        <w:r w:rsidRPr="00217C8F">
          <w:rPr>
            <w:rStyle w:val="af0"/>
            <w:rFonts w:ascii="Times New Roman" w:hAnsi="Times New Roman"/>
            <w:noProof/>
            <w:sz w:val="28"/>
            <w:szCs w:val="28"/>
          </w:rPr>
          <w:t>ПРИКЛАД ОФОРМЛЕННЯ ТИТУЛЬНОЇ СТОРІНКИ    КОНТРОЛЬНОЇ РОБОТИ</w:t>
        </w:r>
        <w:r w:rsidRPr="00217C8F">
          <w:rPr>
            <w:rFonts w:ascii="Times New Roman" w:hAnsi="Times New Roman"/>
            <w:noProof/>
            <w:webHidden/>
            <w:sz w:val="28"/>
            <w:szCs w:val="28"/>
          </w:rPr>
          <w:tab/>
        </w:r>
        <w:r w:rsidRPr="00217C8F">
          <w:rPr>
            <w:rFonts w:ascii="Times New Roman" w:hAnsi="Times New Roman"/>
            <w:noProof/>
            <w:webHidden/>
            <w:sz w:val="28"/>
            <w:szCs w:val="28"/>
          </w:rPr>
          <w:fldChar w:fldCharType="begin"/>
        </w:r>
        <w:r w:rsidRPr="00217C8F">
          <w:rPr>
            <w:rFonts w:ascii="Times New Roman" w:hAnsi="Times New Roman"/>
            <w:noProof/>
            <w:webHidden/>
            <w:sz w:val="28"/>
            <w:szCs w:val="28"/>
          </w:rPr>
          <w:instrText xml:space="preserve"> PAGEREF _Toc145939291 \h </w:instrText>
        </w:r>
        <w:r w:rsidRPr="00217C8F">
          <w:rPr>
            <w:rFonts w:ascii="Times New Roman" w:hAnsi="Times New Roman"/>
            <w:noProof/>
            <w:webHidden/>
            <w:sz w:val="28"/>
            <w:szCs w:val="28"/>
          </w:rPr>
        </w:r>
        <w:r w:rsidRPr="00217C8F">
          <w:rPr>
            <w:rFonts w:ascii="Times New Roman" w:hAnsi="Times New Roman"/>
            <w:noProof/>
            <w:webHidden/>
            <w:sz w:val="28"/>
            <w:szCs w:val="28"/>
          </w:rPr>
          <w:fldChar w:fldCharType="separate"/>
        </w:r>
        <w:r w:rsidRPr="00217C8F">
          <w:rPr>
            <w:rFonts w:ascii="Times New Roman" w:hAnsi="Times New Roman"/>
            <w:noProof/>
            <w:webHidden/>
            <w:sz w:val="28"/>
            <w:szCs w:val="28"/>
          </w:rPr>
          <w:t>21</w:t>
        </w:r>
        <w:r w:rsidRPr="00217C8F">
          <w:rPr>
            <w:rFonts w:ascii="Times New Roman" w:hAnsi="Times New Roman"/>
            <w:noProof/>
            <w:webHidden/>
            <w:sz w:val="28"/>
            <w:szCs w:val="28"/>
          </w:rPr>
          <w:fldChar w:fldCharType="end"/>
        </w:r>
      </w:hyperlink>
    </w:p>
    <w:p w:rsidR="00505B0D" w:rsidRPr="00C93B54" w:rsidRDefault="00505B0D">
      <w:pPr>
        <w:rPr>
          <w:rFonts w:ascii="Times New Roman" w:hAnsi="Times New Roman"/>
          <w:sz w:val="28"/>
          <w:szCs w:val="28"/>
        </w:rPr>
      </w:pPr>
      <w:r w:rsidRPr="00217C8F">
        <w:rPr>
          <w:rFonts w:ascii="Times New Roman" w:hAnsi="Times New Roman"/>
          <w:b/>
          <w:bCs/>
          <w:sz w:val="28"/>
          <w:szCs w:val="28"/>
        </w:rPr>
        <w:fldChar w:fldCharType="end"/>
      </w:r>
    </w:p>
    <w:p w:rsidR="00505B0D" w:rsidRPr="00153393" w:rsidRDefault="00505B0D" w:rsidP="006F14A0">
      <w:pPr>
        <w:spacing w:after="0" w:line="240" w:lineRule="auto"/>
        <w:ind w:left="3969"/>
        <w:contextualSpacing/>
        <w:jc w:val="both"/>
        <w:rPr>
          <w:rFonts w:ascii="Times New Roman" w:eastAsia="Times New Roman" w:hAnsi="Times New Roman"/>
          <w:b/>
          <w:sz w:val="28"/>
          <w:szCs w:val="28"/>
          <w:lang w:eastAsia="ru-RU"/>
        </w:rPr>
      </w:pPr>
    </w:p>
    <w:p w:rsidR="00153393" w:rsidRDefault="00153393" w:rsidP="006F14A0">
      <w:pPr>
        <w:spacing w:after="0" w:line="240" w:lineRule="auto"/>
        <w:ind w:left="3969"/>
        <w:contextualSpacing/>
        <w:jc w:val="both"/>
        <w:rPr>
          <w:rFonts w:ascii="Times New Roman" w:eastAsia="Times New Roman" w:hAnsi="Times New Roman"/>
          <w:sz w:val="28"/>
          <w:szCs w:val="28"/>
          <w:lang w:eastAsia="ru-RU"/>
        </w:rPr>
      </w:pPr>
    </w:p>
    <w:p w:rsidR="00153393" w:rsidRDefault="00153393" w:rsidP="006F14A0">
      <w:pPr>
        <w:spacing w:after="0" w:line="240" w:lineRule="auto"/>
        <w:ind w:left="3969"/>
        <w:contextualSpacing/>
        <w:jc w:val="both"/>
        <w:rPr>
          <w:rFonts w:ascii="Times New Roman" w:eastAsia="Times New Roman" w:hAnsi="Times New Roman"/>
          <w:sz w:val="28"/>
          <w:szCs w:val="28"/>
          <w:lang w:eastAsia="ru-RU"/>
        </w:rPr>
      </w:pPr>
    </w:p>
    <w:p w:rsidR="008E077C" w:rsidRPr="006F14A0" w:rsidRDefault="00153393" w:rsidP="00B404E3">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0C4026" w:rsidRPr="00153393" w:rsidRDefault="000C4026" w:rsidP="00343FAA">
      <w:pPr>
        <w:pStyle w:val="1"/>
        <w:spacing w:before="0" w:after="0" w:line="240" w:lineRule="auto"/>
        <w:jc w:val="center"/>
        <w:rPr>
          <w:rFonts w:ascii="Times New Roman" w:hAnsi="Times New Roman"/>
          <w:sz w:val="28"/>
        </w:rPr>
      </w:pPr>
      <w:bookmarkStart w:id="0" w:name="_Toc145939284"/>
      <w:r w:rsidRPr="00153393">
        <w:rPr>
          <w:rFonts w:ascii="Times New Roman" w:hAnsi="Times New Roman"/>
          <w:sz w:val="28"/>
        </w:rPr>
        <w:t>1. МЕТА ТА ЗАВДАННЯ КОНТРОЛЬНОЇ РОБОТИ</w:t>
      </w:r>
      <w:bookmarkEnd w:id="0"/>
    </w:p>
    <w:p w:rsidR="000C4026" w:rsidRPr="0018553E" w:rsidRDefault="000C4026" w:rsidP="00343FAA">
      <w:pPr>
        <w:tabs>
          <w:tab w:val="left" w:pos="720"/>
        </w:tabs>
        <w:spacing w:after="0" w:line="240" w:lineRule="auto"/>
        <w:ind w:firstLine="709"/>
        <w:jc w:val="both"/>
        <w:rPr>
          <w:rFonts w:ascii="Times New Roman" w:hAnsi="Times New Roman"/>
          <w:sz w:val="28"/>
          <w:szCs w:val="28"/>
        </w:rPr>
      </w:pPr>
    </w:p>
    <w:p w:rsidR="000C4026" w:rsidRPr="0018553E" w:rsidRDefault="000C4026" w:rsidP="00343FAA">
      <w:pPr>
        <w:tabs>
          <w:tab w:val="left" w:pos="720"/>
        </w:tabs>
        <w:spacing w:after="0" w:line="240" w:lineRule="auto"/>
        <w:ind w:firstLine="709"/>
        <w:jc w:val="both"/>
        <w:rPr>
          <w:rFonts w:ascii="Times New Roman" w:hAnsi="Times New Roman"/>
          <w:sz w:val="28"/>
          <w:szCs w:val="28"/>
        </w:rPr>
      </w:pPr>
      <w:r w:rsidRPr="0018553E">
        <w:rPr>
          <w:rFonts w:ascii="Times New Roman" w:hAnsi="Times New Roman"/>
          <w:sz w:val="28"/>
          <w:szCs w:val="28"/>
        </w:rPr>
        <w:tab/>
        <w:t>Виконання контрольної роботи з дисципліни «</w:t>
      </w:r>
      <w:r w:rsidR="007B6ABE">
        <w:rPr>
          <w:rFonts w:ascii="Times New Roman" w:hAnsi="Times New Roman"/>
          <w:sz w:val="28"/>
          <w:szCs w:val="28"/>
        </w:rPr>
        <w:t>Організація і методика аудиту</w:t>
      </w:r>
      <w:r w:rsidRPr="0018553E">
        <w:rPr>
          <w:rFonts w:ascii="Times New Roman" w:hAnsi="Times New Roman"/>
          <w:sz w:val="28"/>
          <w:szCs w:val="28"/>
        </w:rPr>
        <w:t xml:space="preserve">» – одна </w:t>
      </w:r>
      <w:r w:rsidR="007B6ABE">
        <w:rPr>
          <w:rFonts w:ascii="Times New Roman" w:hAnsi="Times New Roman"/>
          <w:sz w:val="28"/>
          <w:szCs w:val="28"/>
        </w:rPr>
        <w:t xml:space="preserve">із </w:t>
      </w:r>
      <w:r w:rsidR="006E6446">
        <w:rPr>
          <w:rFonts w:ascii="Times New Roman" w:hAnsi="Times New Roman"/>
          <w:sz w:val="28"/>
          <w:szCs w:val="28"/>
        </w:rPr>
        <w:t>складових</w:t>
      </w:r>
      <w:r w:rsidR="007B6ABE">
        <w:rPr>
          <w:rFonts w:ascii="Times New Roman" w:hAnsi="Times New Roman"/>
          <w:sz w:val="28"/>
          <w:szCs w:val="28"/>
        </w:rPr>
        <w:t xml:space="preserve"> підготовки </w:t>
      </w:r>
      <w:r w:rsidR="007B72D4">
        <w:rPr>
          <w:rFonts w:ascii="Times New Roman" w:hAnsi="Times New Roman"/>
          <w:sz w:val="28"/>
          <w:szCs w:val="28"/>
        </w:rPr>
        <w:t>магістрів</w:t>
      </w:r>
      <w:r w:rsidR="00977A0C" w:rsidRPr="0018553E">
        <w:rPr>
          <w:rFonts w:ascii="Times New Roman" w:hAnsi="Times New Roman"/>
          <w:sz w:val="28"/>
          <w:szCs w:val="28"/>
        </w:rPr>
        <w:t xml:space="preserve"> за спеціальністю</w:t>
      </w:r>
      <w:r w:rsidRPr="0018553E">
        <w:rPr>
          <w:rFonts w:ascii="Times New Roman" w:hAnsi="Times New Roman"/>
          <w:sz w:val="28"/>
          <w:szCs w:val="28"/>
        </w:rPr>
        <w:t xml:space="preserve"> </w:t>
      </w:r>
      <w:r w:rsidR="007B6ABE">
        <w:rPr>
          <w:rFonts w:ascii="Times New Roman" w:hAnsi="Times New Roman"/>
          <w:sz w:val="28"/>
          <w:szCs w:val="28"/>
        </w:rPr>
        <w:t xml:space="preserve">071 </w:t>
      </w:r>
      <w:r w:rsidRPr="0018553E">
        <w:rPr>
          <w:rFonts w:ascii="Times New Roman" w:hAnsi="Times New Roman"/>
          <w:sz w:val="28"/>
          <w:szCs w:val="28"/>
        </w:rPr>
        <w:t>«</w:t>
      </w:r>
      <w:r w:rsidR="000A28E5">
        <w:rPr>
          <w:rFonts w:ascii="Times New Roman" w:hAnsi="Times New Roman"/>
          <w:bCs/>
          <w:sz w:val="28"/>
          <w:szCs w:val="28"/>
        </w:rPr>
        <w:t>Облік і оподаткування</w:t>
      </w:r>
      <w:r w:rsidRPr="0018553E">
        <w:rPr>
          <w:rFonts w:ascii="Times New Roman" w:hAnsi="Times New Roman"/>
          <w:sz w:val="28"/>
          <w:szCs w:val="28"/>
        </w:rPr>
        <w:t>» і завершальний етап вивчення цієї дисципліни.</w:t>
      </w:r>
    </w:p>
    <w:p w:rsidR="000C4026" w:rsidRPr="0018553E" w:rsidRDefault="000C4026" w:rsidP="00343FAA">
      <w:pPr>
        <w:tabs>
          <w:tab w:val="left" w:pos="720"/>
        </w:tabs>
        <w:spacing w:after="0" w:line="240" w:lineRule="auto"/>
        <w:ind w:firstLine="709"/>
        <w:jc w:val="both"/>
        <w:rPr>
          <w:rFonts w:ascii="Times New Roman" w:hAnsi="Times New Roman"/>
          <w:sz w:val="28"/>
          <w:szCs w:val="28"/>
        </w:rPr>
      </w:pPr>
      <w:r w:rsidRPr="0018553E">
        <w:rPr>
          <w:rFonts w:ascii="Times New Roman" w:hAnsi="Times New Roman"/>
          <w:sz w:val="28"/>
          <w:szCs w:val="28"/>
        </w:rPr>
        <w:tab/>
        <w:t>Метою написання контрольної роботи є:</w:t>
      </w:r>
    </w:p>
    <w:p w:rsidR="000C4026" w:rsidRPr="0018553E" w:rsidRDefault="000C4026" w:rsidP="00343FAA">
      <w:pPr>
        <w:numPr>
          <w:ilvl w:val="0"/>
          <w:numId w:val="1"/>
        </w:numPr>
        <w:tabs>
          <w:tab w:val="left" w:pos="720"/>
          <w:tab w:val="left" w:pos="993"/>
        </w:tabs>
        <w:spacing w:after="0" w:line="240" w:lineRule="auto"/>
        <w:ind w:left="0" w:firstLine="709"/>
        <w:jc w:val="both"/>
        <w:rPr>
          <w:rFonts w:ascii="Times New Roman" w:hAnsi="Times New Roman"/>
          <w:sz w:val="28"/>
          <w:szCs w:val="28"/>
        </w:rPr>
      </w:pPr>
      <w:r w:rsidRPr="0018553E">
        <w:rPr>
          <w:rFonts w:ascii="Times New Roman" w:hAnsi="Times New Roman"/>
          <w:sz w:val="28"/>
          <w:szCs w:val="28"/>
        </w:rPr>
        <w:t>систематизація, закріплення та розширення теоретичних знань зі спеціальності;</w:t>
      </w:r>
    </w:p>
    <w:p w:rsidR="006E6446" w:rsidRDefault="000C4026" w:rsidP="006E6446">
      <w:pPr>
        <w:numPr>
          <w:ilvl w:val="0"/>
          <w:numId w:val="1"/>
        </w:numPr>
        <w:tabs>
          <w:tab w:val="left" w:pos="720"/>
          <w:tab w:val="left" w:pos="993"/>
        </w:tabs>
        <w:spacing w:after="0" w:line="240" w:lineRule="auto"/>
        <w:ind w:left="0" w:firstLine="709"/>
        <w:jc w:val="both"/>
        <w:rPr>
          <w:rFonts w:ascii="Times New Roman" w:hAnsi="Times New Roman"/>
          <w:sz w:val="28"/>
          <w:szCs w:val="28"/>
        </w:rPr>
      </w:pPr>
      <w:r w:rsidRPr="0018553E">
        <w:rPr>
          <w:rFonts w:ascii="Times New Roman" w:hAnsi="Times New Roman"/>
          <w:sz w:val="28"/>
          <w:szCs w:val="28"/>
        </w:rPr>
        <w:t>розвиток навичок практичних розрахунків</w:t>
      </w:r>
      <w:r w:rsidR="00506D34" w:rsidRPr="0018553E">
        <w:rPr>
          <w:rFonts w:ascii="Times New Roman" w:hAnsi="Times New Roman"/>
          <w:sz w:val="28"/>
          <w:szCs w:val="28"/>
        </w:rPr>
        <w:t xml:space="preserve"> та набуття професійних компетенцій у сфер</w:t>
      </w:r>
      <w:r w:rsidR="00F31B3D">
        <w:rPr>
          <w:rFonts w:ascii="Times New Roman" w:hAnsi="Times New Roman"/>
          <w:sz w:val="28"/>
          <w:szCs w:val="28"/>
        </w:rPr>
        <w:t xml:space="preserve">і організації і методики </w:t>
      </w:r>
      <w:r w:rsidR="00D10B62" w:rsidRPr="0018553E">
        <w:rPr>
          <w:rFonts w:ascii="Times New Roman" w:hAnsi="Times New Roman"/>
          <w:sz w:val="28"/>
          <w:szCs w:val="28"/>
        </w:rPr>
        <w:t>аудиту</w:t>
      </w:r>
      <w:r w:rsidR="006E6446">
        <w:rPr>
          <w:rFonts w:ascii="Times New Roman" w:hAnsi="Times New Roman"/>
          <w:sz w:val="28"/>
          <w:szCs w:val="28"/>
        </w:rPr>
        <w:t>;</w:t>
      </w:r>
    </w:p>
    <w:p w:rsidR="006E6446" w:rsidRPr="006E6446" w:rsidRDefault="006E6446" w:rsidP="006E6446">
      <w:pPr>
        <w:numPr>
          <w:ilvl w:val="0"/>
          <w:numId w:val="1"/>
        </w:numPr>
        <w:tabs>
          <w:tab w:val="left" w:pos="720"/>
          <w:tab w:val="left" w:pos="993"/>
        </w:tabs>
        <w:spacing w:after="0" w:line="240" w:lineRule="auto"/>
        <w:ind w:left="0" w:firstLine="709"/>
        <w:jc w:val="both"/>
        <w:rPr>
          <w:rFonts w:ascii="Times New Roman" w:hAnsi="Times New Roman"/>
          <w:sz w:val="28"/>
          <w:szCs w:val="28"/>
        </w:rPr>
      </w:pPr>
      <w:r w:rsidRPr="006E6446">
        <w:rPr>
          <w:rFonts w:ascii="Times New Roman" w:hAnsi="Times New Roman"/>
          <w:sz w:val="28"/>
          <w:szCs w:val="28"/>
        </w:rPr>
        <w:t>вивчення організаційних аспектів проведення аудиту фінансової звітності підприємств;</w:t>
      </w:r>
    </w:p>
    <w:p w:rsidR="00343FAA" w:rsidRDefault="006E6446" w:rsidP="006E6446">
      <w:pPr>
        <w:tabs>
          <w:tab w:val="left" w:pos="720"/>
          <w:tab w:val="left" w:pos="993"/>
        </w:tabs>
        <w:spacing w:after="0" w:line="240" w:lineRule="auto"/>
        <w:ind w:firstLine="709"/>
        <w:jc w:val="both"/>
        <w:rPr>
          <w:rFonts w:ascii="Times New Roman" w:hAnsi="Times New Roman"/>
          <w:sz w:val="28"/>
          <w:szCs w:val="28"/>
        </w:rPr>
      </w:pPr>
      <w:r w:rsidRPr="006E6446">
        <w:rPr>
          <w:rFonts w:ascii="Times New Roman" w:hAnsi="Times New Roman"/>
          <w:sz w:val="28"/>
          <w:szCs w:val="28"/>
        </w:rPr>
        <w:t>- вивчення методики аудиту окремих елементів фінансової звітності (методика аудиту доходів, методика аудиту витрат, аудит активів, капіта</w:t>
      </w:r>
      <w:r>
        <w:rPr>
          <w:rFonts w:ascii="Times New Roman" w:hAnsi="Times New Roman"/>
          <w:sz w:val="28"/>
          <w:szCs w:val="28"/>
        </w:rPr>
        <w:t xml:space="preserve">лу та зобов’язань підприємства). </w:t>
      </w:r>
    </w:p>
    <w:p w:rsidR="006E6446" w:rsidRDefault="006E6446" w:rsidP="006E6446">
      <w:pPr>
        <w:tabs>
          <w:tab w:val="left" w:pos="720"/>
          <w:tab w:val="left" w:pos="993"/>
        </w:tabs>
        <w:spacing w:after="0" w:line="240" w:lineRule="auto"/>
        <w:ind w:firstLine="709"/>
        <w:jc w:val="both"/>
        <w:rPr>
          <w:rFonts w:ascii="Times New Roman" w:hAnsi="Times New Roman"/>
          <w:sz w:val="28"/>
          <w:szCs w:val="28"/>
        </w:rPr>
      </w:pPr>
    </w:p>
    <w:p w:rsidR="0018553E" w:rsidRPr="00153393" w:rsidRDefault="00C55C2A" w:rsidP="00343FAA">
      <w:pPr>
        <w:pStyle w:val="1"/>
        <w:spacing w:before="0" w:after="0" w:line="240" w:lineRule="auto"/>
        <w:jc w:val="center"/>
        <w:rPr>
          <w:rFonts w:ascii="Times New Roman" w:hAnsi="Times New Roman"/>
          <w:sz w:val="28"/>
        </w:rPr>
      </w:pPr>
      <w:bookmarkStart w:id="1" w:name="_Toc145871067"/>
      <w:bookmarkStart w:id="2" w:name="_Toc145939285"/>
      <w:r w:rsidRPr="00153393">
        <w:rPr>
          <w:rFonts w:ascii="Times New Roman" w:hAnsi="Times New Roman"/>
          <w:sz w:val="28"/>
        </w:rPr>
        <w:t>2</w:t>
      </w:r>
      <w:r w:rsidR="00CD55FD" w:rsidRPr="00153393">
        <w:rPr>
          <w:rFonts w:ascii="Times New Roman" w:hAnsi="Times New Roman"/>
          <w:sz w:val="28"/>
        </w:rPr>
        <w:t xml:space="preserve">. </w:t>
      </w:r>
      <w:bookmarkEnd w:id="1"/>
      <w:r w:rsidR="00D17C50" w:rsidRPr="00217C8F">
        <w:rPr>
          <w:rFonts w:ascii="Times New Roman" w:hAnsi="Times New Roman"/>
          <w:sz w:val="28"/>
        </w:rPr>
        <w:t>СТРУКТУРА, ОБСЯГ ТА ВАРІАНТИ  КОНТРОЛЬНОЇ РОБОТИ</w:t>
      </w:r>
      <w:bookmarkEnd w:id="2"/>
    </w:p>
    <w:p w:rsidR="00CC6A82" w:rsidRPr="0018553E" w:rsidRDefault="00CC6A82" w:rsidP="00343FAA">
      <w:pPr>
        <w:spacing w:after="0" w:line="240" w:lineRule="auto"/>
        <w:jc w:val="center"/>
        <w:rPr>
          <w:rFonts w:ascii="Times New Roman" w:hAnsi="Times New Roman"/>
          <w:sz w:val="28"/>
          <w:szCs w:val="28"/>
        </w:rPr>
      </w:pPr>
    </w:p>
    <w:p w:rsidR="0018553E" w:rsidRPr="0018553E" w:rsidRDefault="0018553E" w:rsidP="00343FAA">
      <w:pPr>
        <w:pStyle w:val="Normal"/>
        <w:ind w:firstLine="709"/>
        <w:jc w:val="both"/>
        <w:rPr>
          <w:sz w:val="28"/>
          <w:szCs w:val="28"/>
          <w:lang w:val="uk-UA"/>
        </w:rPr>
      </w:pPr>
      <w:r w:rsidRPr="0018553E">
        <w:rPr>
          <w:sz w:val="28"/>
          <w:szCs w:val="28"/>
          <w:lang w:val="uk-UA"/>
        </w:rPr>
        <w:t xml:space="preserve">Контрольна робота складається </w:t>
      </w:r>
      <w:r w:rsidRPr="00945640">
        <w:rPr>
          <w:sz w:val="28"/>
          <w:szCs w:val="28"/>
          <w:lang w:val="uk-UA"/>
        </w:rPr>
        <w:t>з теоретичного питання</w:t>
      </w:r>
      <w:r w:rsidR="009C5775" w:rsidRPr="00945640">
        <w:rPr>
          <w:sz w:val="28"/>
          <w:szCs w:val="28"/>
          <w:lang w:val="uk-UA"/>
        </w:rPr>
        <w:t xml:space="preserve">, </w:t>
      </w:r>
      <w:r w:rsidRPr="00945640">
        <w:rPr>
          <w:sz w:val="28"/>
          <w:szCs w:val="28"/>
          <w:lang w:val="uk-UA"/>
        </w:rPr>
        <w:t xml:space="preserve"> практичного </w:t>
      </w:r>
      <w:r w:rsidR="00750CBB" w:rsidRPr="00945640">
        <w:rPr>
          <w:sz w:val="28"/>
          <w:szCs w:val="28"/>
          <w:lang w:val="uk-UA"/>
        </w:rPr>
        <w:t xml:space="preserve">(ситуаційного) </w:t>
      </w:r>
      <w:r w:rsidRPr="00945640">
        <w:rPr>
          <w:sz w:val="28"/>
          <w:szCs w:val="28"/>
          <w:lang w:val="uk-UA"/>
        </w:rPr>
        <w:t>завдання</w:t>
      </w:r>
      <w:r w:rsidR="009C5775" w:rsidRPr="00945640">
        <w:rPr>
          <w:sz w:val="28"/>
          <w:szCs w:val="28"/>
          <w:lang w:val="uk-UA"/>
        </w:rPr>
        <w:t xml:space="preserve"> та тестів</w:t>
      </w:r>
      <w:r w:rsidRPr="00945640">
        <w:rPr>
          <w:sz w:val="28"/>
          <w:szCs w:val="28"/>
          <w:lang w:val="uk-UA"/>
        </w:rPr>
        <w:t>.</w:t>
      </w:r>
      <w:r w:rsidRPr="000C554A">
        <w:rPr>
          <w:sz w:val="28"/>
          <w:szCs w:val="28"/>
          <w:lang w:val="uk-UA"/>
        </w:rPr>
        <w:t xml:space="preserve"> Варіант завданн</w:t>
      </w:r>
      <w:r w:rsidRPr="0018553E">
        <w:rPr>
          <w:sz w:val="28"/>
          <w:szCs w:val="28"/>
          <w:lang w:val="uk-UA"/>
        </w:rPr>
        <w:t xml:space="preserve">я визначається відповідно до </w:t>
      </w:r>
      <w:r w:rsidR="00680633">
        <w:rPr>
          <w:sz w:val="28"/>
          <w:szCs w:val="28"/>
          <w:lang w:val="uk-UA"/>
        </w:rPr>
        <w:t>номеру</w:t>
      </w:r>
      <w:r w:rsidRPr="0018553E">
        <w:rPr>
          <w:sz w:val="28"/>
          <w:szCs w:val="28"/>
          <w:lang w:val="uk-UA"/>
        </w:rPr>
        <w:t xml:space="preserve"> студента</w:t>
      </w:r>
      <w:r w:rsidR="00680633">
        <w:rPr>
          <w:sz w:val="28"/>
          <w:szCs w:val="28"/>
          <w:lang w:val="uk-UA"/>
        </w:rPr>
        <w:t xml:space="preserve"> за списком у журналі відвідування занять</w:t>
      </w:r>
      <w:r w:rsidRPr="0018553E">
        <w:rPr>
          <w:sz w:val="28"/>
          <w:szCs w:val="28"/>
          <w:lang w:val="uk-UA"/>
        </w:rPr>
        <w:t xml:space="preserve"> (табл. 1). </w:t>
      </w:r>
    </w:p>
    <w:p w:rsidR="0018553E" w:rsidRPr="0018553E" w:rsidRDefault="0018553E" w:rsidP="00343FAA">
      <w:pPr>
        <w:pStyle w:val="Normal"/>
        <w:ind w:firstLine="709"/>
        <w:jc w:val="both"/>
        <w:rPr>
          <w:spacing w:val="-2"/>
          <w:sz w:val="28"/>
          <w:szCs w:val="28"/>
          <w:lang w:val="uk-UA"/>
        </w:rPr>
      </w:pPr>
      <w:r w:rsidRPr="0018553E">
        <w:rPr>
          <w:sz w:val="28"/>
          <w:szCs w:val="28"/>
          <w:lang w:val="uk-UA"/>
        </w:rPr>
        <w:t>Номер варіанта, прізвище студента, номер групи, прізвище викладача, що приймає контрольну роботу, необхідно вказати на титульній сторінці контрольної роботи. У випадку відсутності цих відомостей робота не може бути зарахована і повертається студенту без рецензування.</w:t>
      </w:r>
      <w:r w:rsidRPr="0018553E">
        <w:rPr>
          <w:color w:val="FF0000"/>
          <w:sz w:val="28"/>
          <w:szCs w:val="28"/>
          <w:lang w:val="uk-UA"/>
        </w:rPr>
        <w:t xml:space="preserve"> </w:t>
      </w:r>
      <w:r w:rsidRPr="0018553E">
        <w:rPr>
          <w:sz w:val="28"/>
          <w:szCs w:val="28"/>
          <w:lang w:val="uk-UA"/>
        </w:rPr>
        <w:t xml:space="preserve">Контрольна робота оформлюється на листах паперу форматом А4. </w:t>
      </w:r>
      <w:r w:rsidRPr="0018553E">
        <w:rPr>
          <w:spacing w:val="-2"/>
          <w:sz w:val="28"/>
          <w:szCs w:val="28"/>
          <w:lang w:val="uk-UA"/>
        </w:rPr>
        <w:t xml:space="preserve">Виконується контрольна робота українською мовою комп’ютерним набором (в редакторі Word, шрифт тексту </w:t>
      </w:r>
      <w:proofErr w:type="spellStart"/>
      <w:r w:rsidRPr="0018553E">
        <w:rPr>
          <w:spacing w:val="-2"/>
          <w:sz w:val="28"/>
          <w:szCs w:val="28"/>
          <w:lang w:val="uk-UA"/>
        </w:rPr>
        <w:t>Times</w:t>
      </w:r>
      <w:proofErr w:type="spellEnd"/>
      <w:r w:rsidRPr="0018553E">
        <w:rPr>
          <w:spacing w:val="-2"/>
          <w:sz w:val="28"/>
          <w:szCs w:val="28"/>
          <w:lang w:val="uk-UA"/>
        </w:rPr>
        <w:t xml:space="preserve"> </w:t>
      </w:r>
      <w:proofErr w:type="spellStart"/>
      <w:r w:rsidRPr="0018553E">
        <w:rPr>
          <w:spacing w:val="-2"/>
          <w:sz w:val="28"/>
          <w:szCs w:val="28"/>
          <w:lang w:val="uk-UA"/>
        </w:rPr>
        <w:t>New</w:t>
      </w:r>
      <w:proofErr w:type="spellEnd"/>
      <w:r w:rsidRPr="0018553E">
        <w:rPr>
          <w:spacing w:val="-2"/>
          <w:sz w:val="28"/>
          <w:szCs w:val="28"/>
          <w:lang w:val="uk-UA"/>
        </w:rPr>
        <w:t xml:space="preserve"> </w:t>
      </w:r>
      <w:proofErr w:type="spellStart"/>
      <w:r w:rsidRPr="0018553E">
        <w:rPr>
          <w:spacing w:val="-2"/>
          <w:sz w:val="28"/>
          <w:szCs w:val="28"/>
          <w:lang w:val="uk-UA"/>
        </w:rPr>
        <w:t>Roman</w:t>
      </w:r>
      <w:proofErr w:type="spellEnd"/>
      <w:r w:rsidRPr="0018553E">
        <w:rPr>
          <w:spacing w:val="-2"/>
          <w:sz w:val="28"/>
          <w:szCs w:val="28"/>
          <w:lang w:val="uk-UA"/>
        </w:rPr>
        <w:t xml:space="preserve">, розмір – 14). Текст контрольної роботи необхідно друкувати, залишаючи береги таких розмірів: лівого – </w:t>
      </w:r>
      <w:smartTag w:uri="urn:schemas-microsoft-com:office:smarttags" w:element="metricconverter">
        <w:smartTagPr>
          <w:attr w:name="ProductID" w:val="25 мм"/>
        </w:smartTagPr>
        <w:r w:rsidRPr="0018553E">
          <w:rPr>
            <w:spacing w:val="-2"/>
            <w:sz w:val="28"/>
            <w:szCs w:val="28"/>
            <w:lang w:val="uk-UA"/>
          </w:rPr>
          <w:t>25 мм</w:t>
        </w:r>
      </w:smartTag>
      <w:r w:rsidRPr="0018553E">
        <w:rPr>
          <w:spacing w:val="-2"/>
          <w:sz w:val="28"/>
          <w:szCs w:val="28"/>
          <w:lang w:val="uk-UA"/>
        </w:rPr>
        <w:t xml:space="preserve">, правого – </w:t>
      </w:r>
      <w:smartTag w:uri="urn:schemas-microsoft-com:office:smarttags" w:element="metricconverter">
        <w:smartTagPr>
          <w:attr w:name="ProductID" w:val="15 мм"/>
        </w:smartTagPr>
        <w:r w:rsidRPr="0018553E">
          <w:rPr>
            <w:spacing w:val="-2"/>
            <w:sz w:val="28"/>
            <w:szCs w:val="28"/>
            <w:lang w:val="uk-UA"/>
          </w:rPr>
          <w:t>15 мм</w:t>
        </w:r>
      </w:smartTag>
      <w:r w:rsidRPr="0018553E">
        <w:rPr>
          <w:spacing w:val="-2"/>
          <w:sz w:val="28"/>
          <w:szCs w:val="28"/>
          <w:lang w:val="uk-UA"/>
        </w:rPr>
        <w:t xml:space="preserve">, верхнього – </w:t>
      </w:r>
      <w:smartTag w:uri="urn:schemas-microsoft-com:office:smarttags" w:element="metricconverter">
        <w:smartTagPr>
          <w:attr w:name="ProductID" w:val="20 мм"/>
        </w:smartTagPr>
        <w:r w:rsidRPr="0018553E">
          <w:rPr>
            <w:spacing w:val="-2"/>
            <w:sz w:val="28"/>
            <w:szCs w:val="28"/>
            <w:lang w:val="uk-UA"/>
          </w:rPr>
          <w:t>20 мм</w:t>
        </w:r>
      </w:smartTag>
      <w:r w:rsidRPr="0018553E">
        <w:rPr>
          <w:spacing w:val="-2"/>
          <w:sz w:val="28"/>
          <w:szCs w:val="28"/>
          <w:lang w:val="uk-UA"/>
        </w:rPr>
        <w:t xml:space="preserve"> і нижнього – </w:t>
      </w:r>
      <w:smartTag w:uri="urn:schemas-microsoft-com:office:smarttags" w:element="metricconverter">
        <w:smartTagPr>
          <w:attr w:name="ProductID" w:val="20 мм"/>
        </w:smartTagPr>
        <w:r w:rsidRPr="0018553E">
          <w:rPr>
            <w:spacing w:val="-2"/>
            <w:sz w:val="28"/>
            <w:szCs w:val="28"/>
            <w:lang w:val="uk-UA"/>
          </w:rPr>
          <w:t>20 мм</w:t>
        </w:r>
      </w:smartTag>
      <w:r w:rsidRPr="0018553E">
        <w:rPr>
          <w:spacing w:val="-2"/>
          <w:sz w:val="28"/>
          <w:szCs w:val="28"/>
          <w:lang w:val="uk-UA"/>
        </w:rPr>
        <w:t xml:space="preserve">. Між рядками встановлюється 1,5 інтервал. Заголовки пишуться великими літерами і симетрично до тексту, але відокремлюються від нього зверху і знизу додатковим інтервалом – 1,5. Абзац – </w:t>
      </w:r>
      <w:smartTag w:uri="urn:schemas-microsoft-com:office:smarttags" w:element="metricconverter">
        <w:smartTagPr>
          <w:attr w:name="ProductID" w:val="1,25 см"/>
        </w:smartTagPr>
        <w:r w:rsidRPr="0018553E">
          <w:rPr>
            <w:spacing w:val="-2"/>
            <w:sz w:val="28"/>
            <w:szCs w:val="28"/>
            <w:lang w:val="uk-UA"/>
          </w:rPr>
          <w:t>1,25 см</w:t>
        </w:r>
      </w:smartTag>
      <w:r w:rsidRPr="0018553E">
        <w:rPr>
          <w:spacing w:val="-2"/>
          <w:sz w:val="28"/>
          <w:szCs w:val="28"/>
          <w:lang w:val="uk-UA"/>
        </w:rPr>
        <w:t>, вирівнювання по ширині сторінки.</w:t>
      </w:r>
    </w:p>
    <w:p w:rsidR="0018553E" w:rsidRPr="0018553E" w:rsidRDefault="0018553E" w:rsidP="00343FAA">
      <w:pPr>
        <w:pStyle w:val="ad"/>
        <w:spacing w:after="0"/>
        <w:ind w:left="0" w:firstLine="709"/>
        <w:jc w:val="both"/>
        <w:rPr>
          <w:sz w:val="28"/>
          <w:szCs w:val="28"/>
          <w:lang w:val="uk-UA"/>
        </w:rPr>
      </w:pPr>
      <w:r w:rsidRPr="0018553E">
        <w:rPr>
          <w:sz w:val="28"/>
          <w:szCs w:val="28"/>
          <w:lang w:val="uk-UA"/>
        </w:rPr>
        <w:t>Відповіді на питання завдання повинні бути написані студентом самостійно, містити реферативне викладення літературних джерел і власні думки автора. Для успішного реферування необхідно вивчити по кожному питанню не менше трьох джерел. Пряме копіювання літературних джерел недопустимо. Обсяг контрольної роботи не повинен перевищувати 20</w:t>
      </w:r>
      <w:r w:rsidRPr="0018553E">
        <w:rPr>
          <w:color w:val="FF0000"/>
          <w:sz w:val="28"/>
          <w:szCs w:val="28"/>
          <w:lang w:val="uk-UA"/>
        </w:rPr>
        <w:t xml:space="preserve"> </w:t>
      </w:r>
      <w:r w:rsidRPr="0018553E">
        <w:rPr>
          <w:sz w:val="28"/>
          <w:szCs w:val="28"/>
          <w:lang w:val="uk-UA"/>
        </w:rPr>
        <w:t xml:space="preserve">сторінок.   </w:t>
      </w:r>
    </w:p>
    <w:p w:rsidR="00750CBB" w:rsidRPr="0018553E" w:rsidRDefault="00750CBB" w:rsidP="00343FAA">
      <w:pPr>
        <w:pStyle w:val="21"/>
        <w:tabs>
          <w:tab w:val="left" w:pos="993"/>
        </w:tabs>
        <w:spacing w:line="240" w:lineRule="auto"/>
        <w:ind w:firstLine="709"/>
        <w:rPr>
          <w:sz w:val="28"/>
          <w:szCs w:val="28"/>
          <w:lang w:val="uk-UA"/>
        </w:rPr>
      </w:pPr>
      <w:r w:rsidRPr="0018553E">
        <w:rPr>
          <w:sz w:val="28"/>
          <w:szCs w:val="28"/>
          <w:lang w:val="uk-UA"/>
        </w:rPr>
        <w:t>Виконання контрольної роботи передбачає:</w:t>
      </w:r>
    </w:p>
    <w:p w:rsidR="00750CBB" w:rsidRPr="0018553E" w:rsidRDefault="00750CBB" w:rsidP="00453BD3">
      <w:pPr>
        <w:pStyle w:val="21"/>
        <w:numPr>
          <w:ilvl w:val="0"/>
          <w:numId w:val="2"/>
        </w:numPr>
        <w:tabs>
          <w:tab w:val="left" w:pos="993"/>
        </w:tabs>
        <w:spacing w:line="240" w:lineRule="auto"/>
        <w:ind w:left="0" w:firstLine="709"/>
        <w:rPr>
          <w:sz w:val="28"/>
          <w:szCs w:val="28"/>
          <w:lang w:val="uk-UA"/>
        </w:rPr>
      </w:pPr>
      <w:r>
        <w:rPr>
          <w:sz w:val="28"/>
          <w:szCs w:val="28"/>
          <w:lang w:val="uk-UA"/>
        </w:rPr>
        <w:t xml:space="preserve">Детальне опрацювання </w:t>
      </w:r>
      <w:r w:rsidR="00E77D15">
        <w:rPr>
          <w:sz w:val="28"/>
          <w:szCs w:val="28"/>
          <w:lang w:val="uk-UA"/>
        </w:rPr>
        <w:t>теоретичного питання</w:t>
      </w:r>
      <w:r w:rsidR="00945640">
        <w:rPr>
          <w:sz w:val="28"/>
          <w:szCs w:val="28"/>
          <w:lang w:val="uk-UA"/>
        </w:rPr>
        <w:t xml:space="preserve"> (за варіантом у </w:t>
      </w:r>
      <w:proofErr w:type="spellStart"/>
      <w:r w:rsidR="00945640">
        <w:rPr>
          <w:sz w:val="28"/>
          <w:szCs w:val="28"/>
          <w:lang w:val="uk-UA"/>
        </w:rPr>
        <w:t>табл</w:t>
      </w:r>
      <w:proofErr w:type="spellEnd"/>
      <w:r>
        <w:rPr>
          <w:sz w:val="28"/>
          <w:szCs w:val="28"/>
          <w:lang w:val="uk-UA"/>
        </w:rPr>
        <w:t xml:space="preserve"> 1)</w:t>
      </w:r>
      <w:r w:rsidRPr="0018553E">
        <w:rPr>
          <w:sz w:val="28"/>
          <w:szCs w:val="28"/>
          <w:lang w:val="uk-UA"/>
        </w:rPr>
        <w:t>.</w:t>
      </w:r>
      <w:r>
        <w:rPr>
          <w:sz w:val="28"/>
          <w:szCs w:val="28"/>
          <w:lang w:val="uk-UA"/>
        </w:rPr>
        <w:t xml:space="preserve"> Бажано матеріал наводити за допомогою графіків, рисунків, таблиць.</w:t>
      </w:r>
    </w:p>
    <w:p w:rsidR="00750CBB" w:rsidRPr="0018553E" w:rsidRDefault="00750CBB" w:rsidP="00453BD3">
      <w:pPr>
        <w:pStyle w:val="21"/>
        <w:numPr>
          <w:ilvl w:val="0"/>
          <w:numId w:val="2"/>
        </w:numPr>
        <w:tabs>
          <w:tab w:val="left" w:pos="993"/>
        </w:tabs>
        <w:spacing w:line="240" w:lineRule="auto"/>
        <w:ind w:left="0" w:firstLine="709"/>
        <w:rPr>
          <w:sz w:val="28"/>
          <w:szCs w:val="28"/>
          <w:lang w:val="uk-UA"/>
        </w:rPr>
      </w:pPr>
      <w:r w:rsidRPr="0018553E">
        <w:rPr>
          <w:sz w:val="28"/>
          <w:szCs w:val="28"/>
          <w:lang w:val="uk-UA"/>
        </w:rPr>
        <w:t xml:space="preserve">Розв’язати ситуаційне завдання за варіантом. </w:t>
      </w:r>
    </w:p>
    <w:p w:rsidR="00750CBB" w:rsidRDefault="00750CBB" w:rsidP="00453BD3">
      <w:pPr>
        <w:pStyle w:val="21"/>
        <w:numPr>
          <w:ilvl w:val="0"/>
          <w:numId w:val="2"/>
        </w:numPr>
        <w:tabs>
          <w:tab w:val="left" w:pos="993"/>
        </w:tabs>
        <w:spacing w:line="240" w:lineRule="auto"/>
        <w:ind w:left="0" w:firstLine="709"/>
        <w:rPr>
          <w:sz w:val="28"/>
          <w:szCs w:val="28"/>
          <w:lang w:val="uk-UA"/>
        </w:rPr>
      </w:pPr>
      <w:r w:rsidRPr="0018553E">
        <w:rPr>
          <w:sz w:val="28"/>
          <w:szCs w:val="28"/>
          <w:lang w:val="uk-UA"/>
        </w:rPr>
        <w:lastRenderedPageBreak/>
        <w:t xml:space="preserve">Скласти </w:t>
      </w:r>
      <w:r w:rsidR="00B404E3">
        <w:rPr>
          <w:sz w:val="28"/>
          <w:szCs w:val="28"/>
          <w:lang w:val="uk-UA"/>
        </w:rPr>
        <w:t>відповідні робочі документи аудитора (згідно з умовами завдання)</w:t>
      </w:r>
      <w:r w:rsidRPr="0018553E">
        <w:rPr>
          <w:sz w:val="28"/>
          <w:szCs w:val="28"/>
          <w:lang w:val="uk-UA"/>
        </w:rPr>
        <w:t>.</w:t>
      </w:r>
    </w:p>
    <w:p w:rsidR="00750CBB" w:rsidRPr="0018553E" w:rsidRDefault="00750CBB" w:rsidP="00453BD3">
      <w:pPr>
        <w:pStyle w:val="21"/>
        <w:numPr>
          <w:ilvl w:val="0"/>
          <w:numId w:val="2"/>
        </w:numPr>
        <w:tabs>
          <w:tab w:val="left" w:pos="993"/>
        </w:tabs>
        <w:spacing w:line="240" w:lineRule="auto"/>
        <w:ind w:left="0" w:firstLine="709"/>
        <w:rPr>
          <w:sz w:val="28"/>
          <w:szCs w:val="28"/>
          <w:lang w:val="uk-UA"/>
        </w:rPr>
      </w:pPr>
      <w:r>
        <w:rPr>
          <w:sz w:val="28"/>
          <w:szCs w:val="28"/>
          <w:lang w:val="uk-UA"/>
        </w:rPr>
        <w:t>Надати відповіді на тестові запитання (номера тестів за варіантами наведено у таблиці 1, тестові запитання наведено після таблиці).</w:t>
      </w:r>
    </w:p>
    <w:p w:rsidR="000C554A" w:rsidRDefault="000C554A" w:rsidP="00343FAA">
      <w:pPr>
        <w:spacing w:after="0" w:line="240" w:lineRule="auto"/>
        <w:ind w:firstLine="709"/>
        <w:jc w:val="right"/>
        <w:rPr>
          <w:rFonts w:ascii="Times New Roman" w:hAnsi="Times New Roman"/>
          <w:sz w:val="28"/>
          <w:szCs w:val="28"/>
        </w:rPr>
      </w:pPr>
    </w:p>
    <w:p w:rsidR="0018553E" w:rsidRPr="000C554A" w:rsidRDefault="0018553E" w:rsidP="00343FAA">
      <w:pPr>
        <w:spacing w:after="0" w:line="240" w:lineRule="auto"/>
        <w:ind w:firstLine="709"/>
        <w:jc w:val="right"/>
        <w:rPr>
          <w:rFonts w:ascii="Times New Roman" w:hAnsi="Times New Roman"/>
          <w:sz w:val="28"/>
          <w:szCs w:val="28"/>
        </w:rPr>
      </w:pPr>
      <w:r w:rsidRPr="000C554A">
        <w:rPr>
          <w:rFonts w:ascii="Times New Roman" w:hAnsi="Times New Roman"/>
          <w:sz w:val="28"/>
          <w:szCs w:val="28"/>
        </w:rPr>
        <w:t>Таблиця 1</w:t>
      </w:r>
    </w:p>
    <w:p w:rsidR="00680633" w:rsidRPr="00680633" w:rsidRDefault="0018553E" w:rsidP="00343FAA">
      <w:pPr>
        <w:spacing w:after="0" w:line="240" w:lineRule="auto"/>
        <w:ind w:firstLine="720"/>
        <w:jc w:val="center"/>
        <w:rPr>
          <w:rFonts w:ascii="Times New Roman" w:hAnsi="Times New Roman"/>
          <w:sz w:val="28"/>
          <w:szCs w:val="28"/>
        </w:rPr>
      </w:pPr>
      <w:r w:rsidRPr="000C554A">
        <w:rPr>
          <w:rFonts w:ascii="Times New Roman" w:hAnsi="Times New Roman"/>
          <w:sz w:val="28"/>
          <w:szCs w:val="28"/>
        </w:rPr>
        <w:t>Розподіл завдань за варіантами</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4530"/>
        <w:gridCol w:w="1984"/>
        <w:gridCol w:w="1689"/>
      </w:tblGrid>
      <w:tr w:rsidR="00680633" w:rsidRPr="00680633" w:rsidTr="007743C6">
        <w:tc>
          <w:tcPr>
            <w:tcW w:w="725" w:type="pct"/>
          </w:tcPr>
          <w:p w:rsidR="00680633" w:rsidRPr="00680633" w:rsidRDefault="00680633" w:rsidP="00343FAA">
            <w:pPr>
              <w:spacing w:after="0" w:line="240" w:lineRule="auto"/>
              <w:jc w:val="center"/>
              <w:rPr>
                <w:rFonts w:ascii="Times New Roman" w:hAnsi="Times New Roman"/>
                <w:sz w:val="28"/>
                <w:szCs w:val="28"/>
              </w:rPr>
            </w:pPr>
            <w:r w:rsidRPr="00680633">
              <w:rPr>
                <w:rFonts w:ascii="Times New Roman" w:hAnsi="Times New Roman"/>
                <w:sz w:val="28"/>
                <w:szCs w:val="28"/>
              </w:rPr>
              <w:t>№ з/п у списку групи</w:t>
            </w:r>
          </w:p>
        </w:tc>
        <w:tc>
          <w:tcPr>
            <w:tcW w:w="2360" w:type="pct"/>
          </w:tcPr>
          <w:p w:rsidR="00680633" w:rsidRPr="00680633" w:rsidRDefault="006E6446" w:rsidP="00343FAA">
            <w:pPr>
              <w:spacing w:after="0" w:line="240" w:lineRule="auto"/>
              <w:jc w:val="center"/>
              <w:rPr>
                <w:rFonts w:ascii="Times New Roman" w:hAnsi="Times New Roman"/>
                <w:sz w:val="28"/>
                <w:szCs w:val="28"/>
              </w:rPr>
            </w:pPr>
            <w:r>
              <w:rPr>
                <w:rFonts w:ascii="Times New Roman" w:hAnsi="Times New Roman"/>
                <w:sz w:val="28"/>
                <w:szCs w:val="28"/>
              </w:rPr>
              <w:t>Теоретичне питання</w:t>
            </w:r>
          </w:p>
        </w:tc>
        <w:tc>
          <w:tcPr>
            <w:tcW w:w="1034" w:type="pct"/>
          </w:tcPr>
          <w:p w:rsidR="00680633" w:rsidRPr="00680633" w:rsidRDefault="007743C6" w:rsidP="007743C6">
            <w:pPr>
              <w:spacing w:after="0" w:line="240" w:lineRule="auto"/>
              <w:jc w:val="center"/>
              <w:rPr>
                <w:rFonts w:ascii="Times New Roman" w:hAnsi="Times New Roman"/>
                <w:sz w:val="28"/>
                <w:szCs w:val="28"/>
              </w:rPr>
            </w:pPr>
            <w:r>
              <w:rPr>
                <w:rFonts w:ascii="Times New Roman" w:hAnsi="Times New Roman"/>
                <w:sz w:val="28"/>
                <w:szCs w:val="28"/>
              </w:rPr>
              <w:t>Номер ситуаційного завдання</w:t>
            </w:r>
          </w:p>
        </w:tc>
        <w:tc>
          <w:tcPr>
            <w:tcW w:w="880" w:type="pct"/>
          </w:tcPr>
          <w:p w:rsidR="00680633" w:rsidRPr="00B404E3" w:rsidRDefault="00680633" w:rsidP="00B404E3">
            <w:pPr>
              <w:spacing w:after="0" w:line="240" w:lineRule="auto"/>
              <w:jc w:val="center"/>
              <w:rPr>
                <w:rFonts w:ascii="Times New Roman" w:hAnsi="Times New Roman"/>
                <w:i/>
                <w:sz w:val="28"/>
                <w:szCs w:val="28"/>
              </w:rPr>
            </w:pPr>
            <w:r w:rsidRPr="00B404E3">
              <w:rPr>
                <w:rFonts w:ascii="Times New Roman" w:hAnsi="Times New Roman"/>
                <w:i/>
                <w:sz w:val="28"/>
                <w:szCs w:val="28"/>
              </w:rPr>
              <w:t>Номери тестів</w:t>
            </w:r>
          </w:p>
        </w:tc>
      </w:tr>
      <w:tr w:rsidR="00680633" w:rsidRPr="00680633" w:rsidTr="007743C6">
        <w:tc>
          <w:tcPr>
            <w:tcW w:w="725" w:type="pct"/>
          </w:tcPr>
          <w:p w:rsidR="00680633" w:rsidRPr="00680633" w:rsidRDefault="00680633" w:rsidP="00343FAA">
            <w:pPr>
              <w:spacing w:after="0" w:line="240" w:lineRule="auto"/>
              <w:jc w:val="center"/>
              <w:rPr>
                <w:rFonts w:ascii="Times New Roman" w:hAnsi="Times New Roman"/>
                <w:i/>
                <w:caps/>
                <w:sz w:val="28"/>
                <w:szCs w:val="28"/>
              </w:rPr>
            </w:pPr>
            <w:r w:rsidRPr="00680633">
              <w:rPr>
                <w:rFonts w:ascii="Times New Roman" w:hAnsi="Times New Roman"/>
                <w:i/>
                <w:caps/>
                <w:sz w:val="28"/>
                <w:szCs w:val="28"/>
              </w:rPr>
              <w:t>1</w:t>
            </w:r>
          </w:p>
        </w:tc>
        <w:tc>
          <w:tcPr>
            <w:tcW w:w="2360" w:type="pct"/>
          </w:tcPr>
          <w:p w:rsidR="00680633" w:rsidRPr="00680633" w:rsidRDefault="007743C6" w:rsidP="00343FAA">
            <w:pPr>
              <w:spacing w:after="0" w:line="240" w:lineRule="auto"/>
              <w:jc w:val="center"/>
              <w:rPr>
                <w:rFonts w:ascii="Times New Roman" w:hAnsi="Times New Roman"/>
                <w:i/>
                <w:sz w:val="28"/>
                <w:szCs w:val="28"/>
              </w:rPr>
            </w:pPr>
            <w:r>
              <w:rPr>
                <w:rFonts w:ascii="Times New Roman" w:hAnsi="Times New Roman"/>
                <w:i/>
                <w:sz w:val="28"/>
                <w:szCs w:val="28"/>
              </w:rPr>
              <w:t>2</w:t>
            </w:r>
          </w:p>
        </w:tc>
        <w:tc>
          <w:tcPr>
            <w:tcW w:w="1034" w:type="pct"/>
          </w:tcPr>
          <w:p w:rsidR="00680633" w:rsidRPr="00680633" w:rsidRDefault="00680633" w:rsidP="00343FAA">
            <w:pPr>
              <w:spacing w:after="0" w:line="240" w:lineRule="auto"/>
              <w:jc w:val="center"/>
              <w:rPr>
                <w:rFonts w:ascii="Times New Roman" w:hAnsi="Times New Roman"/>
                <w:i/>
                <w:sz w:val="28"/>
                <w:szCs w:val="28"/>
              </w:rPr>
            </w:pPr>
            <w:r w:rsidRPr="00680633">
              <w:rPr>
                <w:rFonts w:ascii="Times New Roman" w:hAnsi="Times New Roman"/>
                <w:i/>
                <w:sz w:val="28"/>
                <w:szCs w:val="28"/>
              </w:rPr>
              <w:t>3</w:t>
            </w:r>
          </w:p>
        </w:tc>
        <w:tc>
          <w:tcPr>
            <w:tcW w:w="880" w:type="pct"/>
          </w:tcPr>
          <w:p w:rsidR="00680633" w:rsidRPr="00B404E3" w:rsidRDefault="00680633" w:rsidP="00B404E3">
            <w:pPr>
              <w:widowControl w:val="0"/>
              <w:autoSpaceDE w:val="0"/>
              <w:autoSpaceDN w:val="0"/>
              <w:adjustRightInd w:val="0"/>
              <w:spacing w:after="0" w:line="240" w:lineRule="auto"/>
              <w:jc w:val="center"/>
              <w:rPr>
                <w:rFonts w:ascii="Times New Roman" w:eastAsia="Times New Roman" w:hAnsi="Times New Roman"/>
                <w:i/>
                <w:sz w:val="28"/>
                <w:szCs w:val="28"/>
                <w:lang w:eastAsia="ru-RU"/>
              </w:rPr>
            </w:pPr>
            <w:r w:rsidRPr="00B404E3">
              <w:rPr>
                <w:rFonts w:ascii="Times New Roman" w:eastAsia="Times New Roman" w:hAnsi="Times New Roman"/>
                <w:i/>
                <w:sz w:val="28"/>
                <w:szCs w:val="28"/>
                <w:lang w:eastAsia="ru-RU"/>
              </w:rPr>
              <w:t>4</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caps/>
                <w:sz w:val="28"/>
                <w:szCs w:val="28"/>
              </w:rPr>
            </w:pPr>
            <w:r w:rsidRPr="00680633">
              <w:rPr>
                <w:rFonts w:ascii="Times New Roman" w:hAnsi="Times New Roman"/>
                <w:caps/>
                <w:sz w:val="28"/>
                <w:szCs w:val="28"/>
              </w:rPr>
              <w:t>1</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Організація підготовки та сертифікації аудиторів.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w:t>
            </w:r>
          </w:p>
        </w:tc>
        <w:tc>
          <w:tcPr>
            <w:tcW w:w="880" w:type="pct"/>
          </w:tcPr>
          <w:p w:rsidR="007743C6" w:rsidRPr="00B404E3" w:rsidRDefault="007743C6" w:rsidP="00B404E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404E3">
              <w:rPr>
                <w:rFonts w:ascii="Times New Roman" w:eastAsia="Times New Roman" w:hAnsi="Times New Roman"/>
                <w:sz w:val="28"/>
                <w:szCs w:val="28"/>
                <w:lang w:eastAsia="ru-RU"/>
              </w:rPr>
              <w:t>1,5,10</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caps/>
                <w:sz w:val="28"/>
                <w:szCs w:val="28"/>
              </w:rPr>
            </w:pPr>
            <w:r w:rsidRPr="00680633">
              <w:rPr>
                <w:rFonts w:ascii="Times New Roman" w:hAnsi="Times New Roman"/>
                <w:caps/>
                <w:sz w:val="28"/>
                <w:szCs w:val="28"/>
              </w:rPr>
              <w:t>2</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Організація та реєстрації аудиторської фірми.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w:t>
            </w:r>
          </w:p>
        </w:tc>
        <w:tc>
          <w:tcPr>
            <w:tcW w:w="880" w:type="pct"/>
          </w:tcPr>
          <w:p w:rsidR="007743C6" w:rsidRPr="00B404E3" w:rsidRDefault="007743C6" w:rsidP="00B404E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404E3">
              <w:rPr>
                <w:rFonts w:ascii="Times New Roman" w:eastAsia="Times New Roman" w:hAnsi="Times New Roman"/>
                <w:sz w:val="28"/>
                <w:szCs w:val="28"/>
                <w:lang w:eastAsia="ru-RU"/>
              </w:rPr>
              <w:t>2, 6, 11</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3</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Організація взаємозв'язків аудиторської фірми з клієнтами.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3</w:t>
            </w:r>
          </w:p>
        </w:tc>
        <w:tc>
          <w:tcPr>
            <w:tcW w:w="880" w:type="pct"/>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3, 7, 12</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4</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Організація планування роботи аудиторської фірми і праці аудиторів.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4</w:t>
            </w:r>
          </w:p>
        </w:tc>
        <w:tc>
          <w:tcPr>
            <w:tcW w:w="880" w:type="pct"/>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4, 8, 13</w:t>
            </w:r>
          </w:p>
        </w:tc>
      </w:tr>
      <w:tr w:rsidR="007743C6" w:rsidRPr="00680633" w:rsidTr="007743C6">
        <w:trPr>
          <w:trHeight w:val="878"/>
        </w:trPr>
        <w:tc>
          <w:tcPr>
            <w:tcW w:w="725"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5</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Організаційна структура управління аудиторської фірми.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5</w:t>
            </w:r>
          </w:p>
        </w:tc>
        <w:tc>
          <w:tcPr>
            <w:tcW w:w="880" w:type="pct"/>
          </w:tcPr>
          <w:p w:rsidR="007743C6" w:rsidRPr="00B404E3" w:rsidRDefault="007743C6" w:rsidP="00B404E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404E3">
              <w:rPr>
                <w:rFonts w:ascii="Times New Roman" w:eastAsia="Times New Roman" w:hAnsi="Times New Roman"/>
                <w:sz w:val="28"/>
                <w:szCs w:val="28"/>
                <w:lang w:eastAsia="ru-RU"/>
              </w:rPr>
              <w:t>5, 9, 14</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6</w:t>
            </w:r>
          </w:p>
        </w:tc>
        <w:tc>
          <w:tcPr>
            <w:tcW w:w="2360" w:type="pct"/>
          </w:tcPr>
          <w:p w:rsidR="007743C6" w:rsidRPr="006873EC" w:rsidRDefault="007743C6" w:rsidP="007743C6">
            <w:pPr>
              <w:widowControl w:val="0"/>
              <w:tabs>
                <w:tab w:val="left" w:pos="387"/>
                <w:tab w:val="left" w:pos="993"/>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Організація проведення аудиторською фірмою аудиту та супутніх аудиту робіт.</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6</w:t>
            </w:r>
          </w:p>
        </w:tc>
        <w:tc>
          <w:tcPr>
            <w:tcW w:w="880" w:type="pct"/>
          </w:tcPr>
          <w:p w:rsidR="007743C6" w:rsidRPr="00B404E3" w:rsidRDefault="007743C6" w:rsidP="00B404E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404E3">
              <w:rPr>
                <w:rFonts w:ascii="Times New Roman" w:eastAsia="Times New Roman" w:hAnsi="Times New Roman"/>
                <w:sz w:val="28"/>
                <w:szCs w:val="28"/>
                <w:lang w:eastAsia="ru-RU"/>
              </w:rPr>
              <w:t>6, 10, 15</w:t>
            </w:r>
          </w:p>
        </w:tc>
      </w:tr>
      <w:tr w:rsidR="007743C6" w:rsidRPr="00680633" w:rsidTr="007743C6">
        <w:tc>
          <w:tcPr>
            <w:tcW w:w="725"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7</w:t>
            </w:r>
          </w:p>
        </w:tc>
        <w:tc>
          <w:tcPr>
            <w:tcW w:w="2360" w:type="pct"/>
          </w:tcPr>
          <w:p w:rsidR="007743C6" w:rsidRDefault="007743C6" w:rsidP="007743C6">
            <w:pPr>
              <w:tabs>
                <w:tab w:val="left" w:pos="387"/>
              </w:tabs>
              <w:spacing w:after="0" w:line="240" w:lineRule="auto"/>
              <w:ind w:firstLine="32"/>
            </w:pPr>
            <w:r w:rsidRPr="006873EC">
              <w:rPr>
                <w:rFonts w:ascii="Times New Roman" w:eastAsia="Times New Roman" w:hAnsi="Times New Roman"/>
                <w:sz w:val="28"/>
                <w:szCs w:val="28"/>
                <w:lang w:eastAsia="ru-RU"/>
              </w:rPr>
              <w:t xml:space="preserve">Особливості організації підготовчого і проміжного етапів аудиту. </w:t>
            </w:r>
          </w:p>
        </w:tc>
        <w:tc>
          <w:tcPr>
            <w:tcW w:w="1034"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7</w:t>
            </w:r>
          </w:p>
        </w:tc>
        <w:tc>
          <w:tcPr>
            <w:tcW w:w="880" w:type="pct"/>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7, 11, 16</w:t>
            </w:r>
          </w:p>
        </w:tc>
      </w:tr>
      <w:tr w:rsidR="007743C6" w:rsidRPr="00680633" w:rsidTr="007743C6">
        <w:tc>
          <w:tcPr>
            <w:tcW w:w="725" w:type="pct"/>
            <w:tcBorders>
              <w:top w:val="single" w:sz="4" w:space="0" w:color="auto"/>
              <w:left w:val="single" w:sz="4" w:space="0" w:color="auto"/>
              <w:bottom w:val="single" w:sz="4" w:space="0" w:color="auto"/>
              <w:right w:val="single" w:sz="4" w:space="0" w:color="auto"/>
            </w:tcBorders>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8</w:t>
            </w:r>
          </w:p>
        </w:tc>
        <w:tc>
          <w:tcPr>
            <w:tcW w:w="2360" w:type="pct"/>
            <w:tcBorders>
              <w:top w:val="single" w:sz="4" w:space="0" w:color="auto"/>
              <w:left w:val="single" w:sz="4" w:space="0" w:color="auto"/>
              <w:bottom w:val="single" w:sz="4" w:space="0" w:color="auto"/>
              <w:right w:val="single" w:sz="4" w:space="0" w:color="auto"/>
            </w:tcBorders>
          </w:tcPr>
          <w:p w:rsidR="007743C6" w:rsidRPr="006873EC" w:rsidRDefault="007743C6" w:rsidP="007743C6">
            <w:pPr>
              <w:tabs>
                <w:tab w:val="left" w:pos="387"/>
              </w:tabs>
              <w:spacing w:after="0" w:line="240" w:lineRule="auto"/>
              <w:ind w:firstLine="34"/>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Особливості організації етапу фізичної перевірки і аудиту рахунків. </w:t>
            </w:r>
          </w:p>
        </w:tc>
        <w:tc>
          <w:tcPr>
            <w:tcW w:w="1034" w:type="pct"/>
            <w:tcBorders>
              <w:top w:val="single" w:sz="4" w:space="0" w:color="auto"/>
              <w:left w:val="single" w:sz="4" w:space="0" w:color="auto"/>
              <w:bottom w:val="single" w:sz="4" w:space="0" w:color="auto"/>
              <w:right w:val="single" w:sz="4" w:space="0" w:color="auto"/>
            </w:tcBorders>
          </w:tcPr>
          <w:p w:rsidR="007743C6" w:rsidRPr="00680633" w:rsidRDefault="007743C6" w:rsidP="00761538">
            <w:pPr>
              <w:spacing w:after="0" w:line="240" w:lineRule="auto"/>
              <w:jc w:val="center"/>
              <w:rPr>
                <w:rFonts w:ascii="Times New Roman" w:hAnsi="Times New Roman"/>
                <w:sz w:val="28"/>
                <w:szCs w:val="28"/>
              </w:rPr>
            </w:pPr>
            <w:r w:rsidRPr="00680633">
              <w:rPr>
                <w:rFonts w:ascii="Times New Roman" w:hAnsi="Times New Roman"/>
                <w:sz w:val="28"/>
                <w:szCs w:val="28"/>
              </w:rPr>
              <w:t>8</w:t>
            </w:r>
          </w:p>
        </w:tc>
        <w:tc>
          <w:tcPr>
            <w:tcW w:w="880" w:type="pct"/>
            <w:tcBorders>
              <w:top w:val="single" w:sz="4" w:space="0" w:color="auto"/>
              <w:left w:val="single" w:sz="4" w:space="0" w:color="auto"/>
              <w:bottom w:val="single" w:sz="4" w:space="0" w:color="auto"/>
              <w:right w:val="single" w:sz="4" w:space="0" w:color="auto"/>
            </w:tcBorders>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8, 12, 17</w:t>
            </w:r>
          </w:p>
        </w:tc>
      </w:tr>
      <w:tr w:rsidR="007743C6" w:rsidRPr="00680633" w:rsidTr="007743C6">
        <w:tc>
          <w:tcPr>
            <w:tcW w:w="725" w:type="pct"/>
            <w:tcBorders>
              <w:top w:val="single" w:sz="4" w:space="0" w:color="auto"/>
              <w:left w:val="single" w:sz="4" w:space="0" w:color="auto"/>
              <w:bottom w:val="single" w:sz="4" w:space="0" w:color="auto"/>
              <w:right w:val="single" w:sz="4" w:space="0" w:color="auto"/>
            </w:tcBorders>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9</w:t>
            </w:r>
          </w:p>
        </w:tc>
        <w:tc>
          <w:tcPr>
            <w:tcW w:w="2360" w:type="pct"/>
            <w:tcBorders>
              <w:top w:val="single" w:sz="4" w:space="0" w:color="auto"/>
              <w:left w:val="single" w:sz="4" w:space="0" w:color="auto"/>
              <w:bottom w:val="single" w:sz="4" w:space="0" w:color="auto"/>
              <w:right w:val="single" w:sz="4" w:space="0" w:color="auto"/>
            </w:tcBorders>
          </w:tcPr>
          <w:p w:rsidR="007743C6" w:rsidRPr="006873EC" w:rsidRDefault="007743C6" w:rsidP="007743C6">
            <w:pPr>
              <w:tabs>
                <w:tab w:val="left" w:pos="387"/>
              </w:tabs>
              <w:spacing w:after="0" w:line="240" w:lineRule="auto"/>
              <w:ind w:firstLine="34"/>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Особливості організації заключного етапу аудиту. </w:t>
            </w:r>
          </w:p>
        </w:tc>
        <w:tc>
          <w:tcPr>
            <w:tcW w:w="1034" w:type="pct"/>
            <w:tcBorders>
              <w:top w:val="single" w:sz="4" w:space="0" w:color="auto"/>
              <w:left w:val="single" w:sz="4" w:space="0" w:color="auto"/>
              <w:bottom w:val="single" w:sz="4" w:space="0" w:color="auto"/>
              <w:right w:val="single" w:sz="4" w:space="0" w:color="auto"/>
            </w:tcBorders>
          </w:tcPr>
          <w:p w:rsidR="007743C6" w:rsidRPr="00680633" w:rsidRDefault="007743C6" w:rsidP="00761538">
            <w:pPr>
              <w:spacing w:after="0" w:line="240" w:lineRule="auto"/>
              <w:jc w:val="center"/>
              <w:rPr>
                <w:rFonts w:ascii="Times New Roman" w:hAnsi="Times New Roman"/>
                <w:sz w:val="28"/>
                <w:szCs w:val="28"/>
              </w:rPr>
            </w:pPr>
            <w:r w:rsidRPr="00680633">
              <w:rPr>
                <w:rFonts w:ascii="Times New Roman" w:hAnsi="Times New Roman"/>
                <w:sz w:val="28"/>
                <w:szCs w:val="28"/>
              </w:rPr>
              <w:t>8</w:t>
            </w:r>
          </w:p>
        </w:tc>
        <w:tc>
          <w:tcPr>
            <w:tcW w:w="880" w:type="pct"/>
            <w:tcBorders>
              <w:top w:val="single" w:sz="4" w:space="0" w:color="auto"/>
              <w:left w:val="single" w:sz="4" w:space="0" w:color="auto"/>
              <w:bottom w:val="single" w:sz="4" w:space="0" w:color="auto"/>
              <w:right w:val="single" w:sz="4" w:space="0" w:color="auto"/>
            </w:tcBorders>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9, 13, 18</w:t>
            </w:r>
          </w:p>
        </w:tc>
      </w:tr>
      <w:tr w:rsidR="007743C6" w:rsidRPr="00680633" w:rsidTr="007743C6">
        <w:tc>
          <w:tcPr>
            <w:tcW w:w="725" w:type="pct"/>
            <w:tcBorders>
              <w:top w:val="single" w:sz="4" w:space="0" w:color="auto"/>
              <w:left w:val="single" w:sz="4" w:space="0" w:color="auto"/>
              <w:bottom w:val="single" w:sz="4" w:space="0" w:color="auto"/>
              <w:right w:val="single" w:sz="4" w:space="0" w:color="auto"/>
            </w:tcBorders>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10</w:t>
            </w:r>
          </w:p>
        </w:tc>
        <w:tc>
          <w:tcPr>
            <w:tcW w:w="2360" w:type="pct"/>
            <w:tcBorders>
              <w:top w:val="single" w:sz="4" w:space="0" w:color="auto"/>
              <w:left w:val="single" w:sz="4" w:space="0" w:color="auto"/>
              <w:bottom w:val="single" w:sz="4" w:space="0" w:color="auto"/>
              <w:right w:val="single" w:sz="4" w:space="0" w:color="auto"/>
            </w:tcBorders>
          </w:tcPr>
          <w:p w:rsidR="007743C6" w:rsidRPr="006873EC" w:rsidRDefault="007743C6" w:rsidP="007743C6">
            <w:pPr>
              <w:tabs>
                <w:tab w:val="left" w:pos="387"/>
              </w:tabs>
              <w:spacing w:after="0" w:line="240" w:lineRule="auto"/>
              <w:ind w:firstLine="34"/>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контролю виконання планів роботи аудиторської фірми та окремих аудиторських перевірок. </w:t>
            </w:r>
          </w:p>
        </w:tc>
        <w:tc>
          <w:tcPr>
            <w:tcW w:w="1034" w:type="pct"/>
            <w:tcBorders>
              <w:top w:val="single" w:sz="4" w:space="0" w:color="auto"/>
              <w:left w:val="single" w:sz="4" w:space="0" w:color="auto"/>
              <w:bottom w:val="single" w:sz="4" w:space="0" w:color="auto"/>
              <w:right w:val="single" w:sz="4" w:space="0" w:color="auto"/>
            </w:tcBorders>
          </w:tcPr>
          <w:p w:rsidR="007743C6" w:rsidRPr="00680633" w:rsidRDefault="007743C6" w:rsidP="00761538">
            <w:pPr>
              <w:spacing w:after="0" w:line="240" w:lineRule="auto"/>
              <w:jc w:val="center"/>
              <w:rPr>
                <w:rFonts w:ascii="Times New Roman" w:hAnsi="Times New Roman"/>
                <w:sz w:val="28"/>
                <w:szCs w:val="28"/>
              </w:rPr>
            </w:pPr>
            <w:r w:rsidRPr="00680633">
              <w:rPr>
                <w:rFonts w:ascii="Times New Roman" w:hAnsi="Times New Roman"/>
                <w:sz w:val="28"/>
                <w:szCs w:val="28"/>
              </w:rPr>
              <w:t>9</w:t>
            </w:r>
          </w:p>
        </w:tc>
        <w:tc>
          <w:tcPr>
            <w:tcW w:w="880" w:type="pct"/>
            <w:tcBorders>
              <w:top w:val="single" w:sz="4" w:space="0" w:color="auto"/>
              <w:left w:val="single" w:sz="4" w:space="0" w:color="auto"/>
              <w:bottom w:val="single" w:sz="4" w:space="0" w:color="auto"/>
              <w:right w:val="single" w:sz="4" w:space="0" w:color="auto"/>
            </w:tcBorders>
          </w:tcPr>
          <w:p w:rsidR="007743C6" w:rsidRPr="00B404E3" w:rsidRDefault="007743C6" w:rsidP="00B404E3">
            <w:pPr>
              <w:spacing w:after="0" w:line="240" w:lineRule="auto"/>
              <w:jc w:val="center"/>
              <w:rPr>
                <w:rFonts w:ascii="Times New Roman" w:hAnsi="Times New Roman"/>
                <w:sz w:val="28"/>
                <w:szCs w:val="28"/>
              </w:rPr>
            </w:pPr>
            <w:r w:rsidRPr="00B404E3">
              <w:rPr>
                <w:rFonts w:ascii="Times New Roman" w:hAnsi="Times New Roman"/>
                <w:sz w:val="28"/>
                <w:szCs w:val="28"/>
              </w:rPr>
              <w:t>10, 14, 19</w:t>
            </w:r>
          </w:p>
        </w:tc>
      </w:tr>
    </w:tbl>
    <w:p w:rsidR="000C554A" w:rsidRPr="000C554A" w:rsidRDefault="000C554A" w:rsidP="00343FAA">
      <w:pPr>
        <w:spacing w:after="0" w:line="240" w:lineRule="auto"/>
        <w:jc w:val="right"/>
        <w:rPr>
          <w:rFonts w:ascii="Times New Roman" w:hAnsi="Times New Roman"/>
          <w:sz w:val="28"/>
          <w:szCs w:val="28"/>
        </w:rPr>
      </w:pPr>
      <w:r>
        <w:br w:type="page"/>
      </w:r>
      <w:r w:rsidRPr="000C554A">
        <w:rPr>
          <w:rFonts w:ascii="Times New Roman" w:hAnsi="Times New Roman"/>
          <w:sz w:val="28"/>
          <w:szCs w:val="28"/>
        </w:rPr>
        <w:lastRenderedPageBreak/>
        <w:t>Продовження табл. 1</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3961"/>
        <w:gridCol w:w="2516"/>
        <w:gridCol w:w="1690"/>
      </w:tblGrid>
      <w:tr w:rsidR="000C554A" w:rsidRPr="000C554A" w:rsidTr="001D7621">
        <w:tc>
          <w:tcPr>
            <w:tcW w:w="728" w:type="pct"/>
          </w:tcPr>
          <w:p w:rsidR="000C554A" w:rsidRPr="000C554A" w:rsidRDefault="000C554A" w:rsidP="00343FAA">
            <w:pPr>
              <w:spacing w:after="0" w:line="240" w:lineRule="auto"/>
              <w:jc w:val="center"/>
              <w:rPr>
                <w:rFonts w:ascii="Times New Roman" w:hAnsi="Times New Roman"/>
                <w:i/>
                <w:sz w:val="28"/>
                <w:szCs w:val="28"/>
              </w:rPr>
            </w:pPr>
            <w:r w:rsidRPr="000C554A">
              <w:rPr>
                <w:rFonts w:ascii="Times New Roman" w:hAnsi="Times New Roman"/>
                <w:i/>
                <w:sz w:val="28"/>
                <w:szCs w:val="28"/>
              </w:rPr>
              <w:t>1</w:t>
            </w:r>
          </w:p>
        </w:tc>
        <w:tc>
          <w:tcPr>
            <w:tcW w:w="2072" w:type="pct"/>
          </w:tcPr>
          <w:p w:rsidR="000C554A" w:rsidRPr="000C554A" w:rsidRDefault="000C554A" w:rsidP="00343FAA">
            <w:pPr>
              <w:shd w:val="clear" w:color="auto" w:fill="FFFFFF"/>
              <w:spacing w:after="0" w:line="240" w:lineRule="auto"/>
              <w:jc w:val="center"/>
              <w:rPr>
                <w:rFonts w:ascii="Times New Roman" w:eastAsia="Times New Roman" w:hAnsi="Times New Roman"/>
                <w:i/>
                <w:color w:val="252525"/>
                <w:sz w:val="26"/>
                <w:szCs w:val="26"/>
                <w:lang w:eastAsia="uk-UA"/>
              </w:rPr>
            </w:pPr>
            <w:r w:rsidRPr="000C554A">
              <w:rPr>
                <w:rFonts w:ascii="Times New Roman" w:eastAsia="Times New Roman" w:hAnsi="Times New Roman"/>
                <w:i/>
                <w:color w:val="252525"/>
                <w:sz w:val="26"/>
                <w:szCs w:val="26"/>
                <w:lang w:eastAsia="uk-UA"/>
              </w:rPr>
              <w:t>2</w:t>
            </w:r>
          </w:p>
        </w:tc>
        <w:tc>
          <w:tcPr>
            <w:tcW w:w="1316" w:type="pct"/>
          </w:tcPr>
          <w:p w:rsidR="000C554A" w:rsidRPr="000C554A" w:rsidRDefault="000C554A" w:rsidP="00343FAA">
            <w:pPr>
              <w:spacing w:after="0" w:line="240" w:lineRule="auto"/>
              <w:jc w:val="center"/>
              <w:rPr>
                <w:rFonts w:ascii="Times New Roman" w:hAnsi="Times New Roman"/>
                <w:i/>
                <w:sz w:val="28"/>
                <w:szCs w:val="28"/>
              </w:rPr>
            </w:pPr>
            <w:r w:rsidRPr="000C554A">
              <w:rPr>
                <w:rFonts w:ascii="Times New Roman" w:hAnsi="Times New Roman"/>
                <w:i/>
                <w:sz w:val="28"/>
                <w:szCs w:val="28"/>
              </w:rPr>
              <w:t>3</w:t>
            </w:r>
          </w:p>
        </w:tc>
        <w:tc>
          <w:tcPr>
            <w:tcW w:w="884" w:type="pct"/>
          </w:tcPr>
          <w:p w:rsidR="000C554A" w:rsidRPr="000C554A" w:rsidRDefault="000C554A" w:rsidP="00343FAA">
            <w:pPr>
              <w:spacing w:after="0" w:line="240" w:lineRule="auto"/>
              <w:jc w:val="center"/>
              <w:rPr>
                <w:rFonts w:ascii="Times New Roman" w:hAnsi="Times New Roman"/>
                <w:i/>
                <w:sz w:val="28"/>
                <w:szCs w:val="28"/>
              </w:rPr>
            </w:pPr>
            <w:r w:rsidRPr="000C554A">
              <w:rPr>
                <w:rFonts w:ascii="Times New Roman" w:hAnsi="Times New Roman"/>
                <w:i/>
                <w:sz w:val="28"/>
                <w:szCs w:val="28"/>
              </w:rPr>
              <w:t>4</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11</w:t>
            </w:r>
          </w:p>
        </w:tc>
        <w:tc>
          <w:tcPr>
            <w:tcW w:w="2072" w:type="pct"/>
          </w:tcPr>
          <w:p w:rsidR="007743C6" w:rsidRPr="006873EC"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 xml:space="preserve">Організація контролю роботи аудитора та її якості.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4</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11, 15, 20</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12</w:t>
            </w:r>
          </w:p>
        </w:tc>
        <w:tc>
          <w:tcPr>
            <w:tcW w:w="2072" w:type="pct"/>
          </w:tcPr>
          <w:p w:rsidR="007743C6" w:rsidRPr="006873EC"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szCs w:val="28"/>
                <w:lang w:eastAsia="ru-RU"/>
              </w:rPr>
              <w:t>Організація документації діяльності аудиторської фірми.</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12, 16, 21</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13</w:t>
            </w:r>
          </w:p>
          <w:p w:rsidR="007743C6" w:rsidRPr="00680633" w:rsidRDefault="007743C6" w:rsidP="007743C6">
            <w:pPr>
              <w:spacing w:after="0" w:line="240" w:lineRule="auto"/>
              <w:jc w:val="center"/>
              <w:rPr>
                <w:rFonts w:ascii="Times New Roman" w:hAnsi="Times New Roman"/>
                <w:sz w:val="28"/>
                <w:szCs w:val="28"/>
              </w:rPr>
            </w:pP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Загальні умови проведення аудиту та надання інших аудиторських послуг.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5</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13, 17, 22</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14</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Підстави для проведення аудиту та надання інших аудиторських послуг.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3</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14, 18, 23</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15</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Об’єкти та види аудиторських послуг.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4</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15, 19, 24</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16</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Забезпечення якості аудиторських послуг в Україні.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6</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16, 20, 25</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17</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ind w:left="32"/>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Аудиторські послуги у вигляді консультацій.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7</w:t>
            </w:r>
          </w:p>
        </w:tc>
        <w:tc>
          <w:tcPr>
            <w:tcW w:w="884" w:type="pct"/>
          </w:tcPr>
          <w:p w:rsidR="007743C6" w:rsidRPr="00680633" w:rsidRDefault="007743C6" w:rsidP="00B404E3">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 xml:space="preserve">17, 21, </w:t>
            </w:r>
            <w:r w:rsidR="00B404E3">
              <w:rPr>
                <w:rFonts w:ascii="Times New Roman" w:eastAsia="Times New Roman" w:hAnsi="Times New Roman"/>
                <w:sz w:val="28"/>
                <w:szCs w:val="28"/>
                <w:lang w:eastAsia="ru-RU"/>
              </w:rPr>
              <w:t>34</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18</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 xml:space="preserve">Аудиторські послуги у вигляді експертиз. Оглядові (експрес) перевірки. Погоджені процедури. Підготовка інформації.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8</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19, 23, 28</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19</w:t>
            </w:r>
          </w:p>
        </w:tc>
        <w:tc>
          <w:tcPr>
            <w:tcW w:w="2072" w:type="pct"/>
          </w:tcPr>
          <w:p w:rsidR="007743C6" w:rsidRPr="006873EC" w:rsidRDefault="006873EC"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6873EC">
              <w:rPr>
                <w:rFonts w:ascii="Times New Roman" w:eastAsia="Times New Roman" w:hAnsi="Times New Roman"/>
                <w:sz w:val="28"/>
                <w:lang w:eastAsia="ru-RU"/>
              </w:rPr>
              <w:t xml:space="preserve">Методи аудиторської діяльності. </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8</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20, 24, 29</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20</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Методика аудиту основних засобів.</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9</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21, 25, 30</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21</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Методика аудиту запасів виробничого підприємства.</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10</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22, 26, 31</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22</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Методика аудиту доходів і витрат.</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1</w:t>
            </w:r>
          </w:p>
        </w:tc>
        <w:tc>
          <w:tcPr>
            <w:tcW w:w="884" w:type="pct"/>
          </w:tcPr>
          <w:p w:rsidR="007743C6" w:rsidRPr="00680633" w:rsidRDefault="007743C6" w:rsidP="00761538">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 xml:space="preserve">23, 32, </w:t>
            </w:r>
            <w:r w:rsidR="00761538">
              <w:rPr>
                <w:rFonts w:ascii="Times New Roman" w:eastAsia="Times New Roman" w:hAnsi="Times New Roman"/>
                <w:sz w:val="28"/>
                <w:szCs w:val="28"/>
                <w:lang w:eastAsia="ru-RU"/>
              </w:rPr>
              <w:t>2</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23</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Методика аудиту власного капіталу.</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w:t>
            </w:r>
          </w:p>
        </w:tc>
        <w:tc>
          <w:tcPr>
            <w:tcW w:w="884" w:type="pct"/>
          </w:tcPr>
          <w:p w:rsidR="007743C6" w:rsidRPr="00680633" w:rsidRDefault="007743C6"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24, 28, 33</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24</w:t>
            </w:r>
          </w:p>
        </w:tc>
        <w:tc>
          <w:tcPr>
            <w:tcW w:w="2072" w:type="pct"/>
          </w:tcPr>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szCs w:val="28"/>
              </w:rPr>
            </w:pPr>
            <w:r w:rsidRPr="00A115F8">
              <w:rPr>
                <w:rFonts w:ascii="Times New Roman" w:eastAsia="Times New Roman" w:hAnsi="Times New Roman"/>
                <w:sz w:val="28"/>
                <w:lang w:eastAsia="ru-RU"/>
              </w:rPr>
              <w:t>Методика аудиту розрахунків.</w:t>
            </w:r>
          </w:p>
        </w:tc>
        <w:tc>
          <w:tcPr>
            <w:tcW w:w="1316" w:type="pct"/>
          </w:tcPr>
          <w:p w:rsidR="007743C6" w:rsidRPr="00680633" w:rsidRDefault="007743C6" w:rsidP="007743C6">
            <w:pPr>
              <w:spacing w:after="0" w:line="240" w:lineRule="auto"/>
              <w:jc w:val="center"/>
              <w:rPr>
                <w:rFonts w:ascii="Times New Roman" w:hAnsi="Times New Roman"/>
                <w:sz w:val="28"/>
                <w:szCs w:val="28"/>
              </w:rPr>
            </w:pPr>
            <w:r w:rsidRPr="00680633">
              <w:rPr>
                <w:rFonts w:ascii="Times New Roman" w:hAnsi="Times New Roman"/>
                <w:sz w:val="28"/>
                <w:szCs w:val="28"/>
              </w:rPr>
              <w:t>3</w:t>
            </w:r>
          </w:p>
        </w:tc>
        <w:tc>
          <w:tcPr>
            <w:tcW w:w="884" w:type="pct"/>
          </w:tcPr>
          <w:p w:rsidR="007743C6" w:rsidRPr="00680633" w:rsidRDefault="007743C6" w:rsidP="00761538">
            <w:pPr>
              <w:widowControl w:val="0"/>
              <w:autoSpaceDE w:val="0"/>
              <w:autoSpaceDN w:val="0"/>
              <w:adjustRightInd w:val="0"/>
              <w:spacing w:after="0" w:line="240" w:lineRule="auto"/>
              <w:rPr>
                <w:rFonts w:ascii="Times New Roman" w:eastAsia="Times New Roman" w:hAnsi="Times New Roman"/>
                <w:sz w:val="28"/>
                <w:szCs w:val="28"/>
                <w:lang w:eastAsia="ru-RU"/>
              </w:rPr>
            </w:pPr>
            <w:r w:rsidRPr="00680633">
              <w:rPr>
                <w:rFonts w:ascii="Times New Roman" w:eastAsia="Times New Roman" w:hAnsi="Times New Roman"/>
                <w:sz w:val="28"/>
                <w:szCs w:val="28"/>
                <w:lang w:eastAsia="ru-RU"/>
              </w:rPr>
              <w:t>25, 3</w:t>
            </w:r>
            <w:r w:rsidR="00761538">
              <w:rPr>
                <w:rFonts w:ascii="Times New Roman" w:eastAsia="Times New Roman" w:hAnsi="Times New Roman"/>
                <w:sz w:val="28"/>
                <w:szCs w:val="28"/>
                <w:lang w:eastAsia="ru-RU"/>
              </w:rPr>
              <w:t>2</w:t>
            </w:r>
            <w:r w:rsidRPr="00680633">
              <w:rPr>
                <w:rFonts w:ascii="Times New Roman" w:eastAsia="Times New Roman" w:hAnsi="Times New Roman"/>
                <w:sz w:val="28"/>
                <w:szCs w:val="28"/>
                <w:lang w:eastAsia="ru-RU"/>
              </w:rPr>
              <w:t>, 34</w:t>
            </w:r>
          </w:p>
        </w:tc>
      </w:tr>
      <w:tr w:rsidR="007743C6" w:rsidRPr="00680633" w:rsidTr="001D7621">
        <w:tc>
          <w:tcPr>
            <w:tcW w:w="728" w:type="pct"/>
          </w:tcPr>
          <w:p w:rsidR="007743C6" w:rsidRPr="00680633" w:rsidRDefault="007743C6" w:rsidP="007743C6">
            <w:pPr>
              <w:spacing w:after="0" w:line="240" w:lineRule="auto"/>
              <w:jc w:val="center"/>
              <w:rPr>
                <w:rFonts w:ascii="Times New Roman" w:hAnsi="Times New Roman"/>
                <w:sz w:val="28"/>
                <w:szCs w:val="28"/>
              </w:rPr>
            </w:pPr>
            <w:r>
              <w:rPr>
                <w:rFonts w:ascii="Times New Roman" w:hAnsi="Times New Roman"/>
                <w:sz w:val="28"/>
                <w:szCs w:val="28"/>
              </w:rPr>
              <w:t>25</w:t>
            </w:r>
          </w:p>
        </w:tc>
        <w:tc>
          <w:tcPr>
            <w:tcW w:w="2072" w:type="pct"/>
          </w:tcPr>
          <w:p w:rsidR="007743C6" w:rsidRPr="007743C6"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lang w:eastAsia="ru-RU"/>
              </w:rPr>
            </w:pPr>
            <w:r w:rsidRPr="007743C6">
              <w:rPr>
                <w:rFonts w:ascii="Times New Roman" w:eastAsia="Times New Roman" w:hAnsi="Times New Roman"/>
                <w:sz w:val="28"/>
                <w:lang w:eastAsia="ru-RU"/>
              </w:rPr>
              <w:t>Методика аудиту грошових коштів.</w:t>
            </w:r>
          </w:p>
          <w:p w:rsidR="007743C6" w:rsidRPr="00A115F8" w:rsidRDefault="007743C6" w:rsidP="007743C6">
            <w:pPr>
              <w:widowControl w:val="0"/>
              <w:tabs>
                <w:tab w:val="left" w:pos="320"/>
                <w:tab w:val="left" w:pos="1134"/>
              </w:tabs>
              <w:autoSpaceDE w:val="0"/>
              <w:autoSpaceDN w:val="0"/>
              <w:snapToGrid w:val="0"/>
              <w:spacing w:after="0" w:line="240" w:lineRule="auto"/>
              <w:jc w:val="both"/>
              <w:rPr>
                <w:rFonts w:ascii="Times New Roman" w:eastAsia="Times New Roman" w:hAnsi="Times New Roman"/>
                <w:sz w:val="28"/>
                <w:lang w:eastAsia="ru-RU"/>
              </w:rPr>
            </w:pPr>
          </w:p>
        </w:tc>
        <w:tc>
          <w:tcPr>
            <w:tcW w:w="1316" w:type="pct"/>
          </w:tcPr>
          <w:p w:rsidR="007743C6" w:rsidRPr="00680633" w:rsidRDefault="00761538" w:rsidP="007743C6">
            <w:pPr>
              <w:spacing w:after="0" w:line="240" w:lineRule="auto"/>
              <w:jc w:val="center"/>
              <w:rPr>
                <w:rFonts w:ascii="Times New Roman" w:hAnsi="Times New Roman"/>
                <w:sz w:val="28"/>
                <w:szCs w:val="28"/>
              </w:rPr>
            </w:pPr>
            <w:r>
              <w:rPr>
                <w:rFonts w:ascii="Times New Roman" w:hAnsi="Times New Roman"/>
                <w:sz w:val="28"/>
                <w:szCs w:val="28"/>
              </w:rPr>
              <w:t>4</w:t>
            </w:r>
          </w:p>
        </w:tc>
        <w:tc>
          <w:tcPr>
            <w:tcW w:w="884" w:type="pct"/>
          </w:tcPr>
          <w:p w:rsidR="007743C6" w:rsidRPr="00680633" w:rsidRDefault="00761538" w:rsidP="007743C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26, 1, 5</w:t>
            </w:r>
          </w:p>
        </w:tc>
      </w:tr>
    </w:tbl>
    <w:p w:rsidR="007743C6" w:rsidRDefault="007743C6" w:rsidP="00343FAA">
      <w:pPr>
        <w:pStyle w:val="1"/>
        <w:spacing w:before="0" w:after="0" w:line="240" w:lineRule="auto"/>
        <w:jc w:val="center"/>
        <w:rPr>
          <w:rFonts w:ascii="Times New Roman" w:hAnsi="Times New Roman"/>
          <w:sz w:val="28"/>
        </w:rPr>
      </w:pPr>
    </w:p>
    <w:p w:rsidR="00153393" w:rsidRDefault="007743C6" w:rsidP="00343FAA">
      <w:pPr>
        <w:pStyle w:val="1"/>
        <w:spacing w:before="0" w:after="0" w:line="240" w:lineRule="auto"/>
        <w:jc w:val="center"/>
        <w:rPr>
          <w:rFonts w:ascii="Times New Roman" w:eastAsia="Calibri" w:hAnsi="Times New Roman"/>
          <w:sz w:val="28"/>
        </w:rPr>
      </w:pPr>
      <w:r>
        <w:rPr>
          <w:rFonts w:ascii="Times New Roman" w:hAnsi="Times New Roman"/>
          <w:sz w:val="28"/>
        </w:rPr>
        <w:br w:type="page"/>
      </w:r>
      <w:bookmarkStart w:id="3" w:name="_Toc145939286"/>
      <w:r w:rsidR="00153393" w:rsidRPr="003E5133">
        <w:rPr>
          <w:rFonts w:ascii="Times New Roman" w:hAnsi="Times New Roman"/>
          <w:sz w:val="28"/>
        </w:rPr>
        <w:lastRenderedPageBreak/>
        <w:t xml:space="preserve">3. </w:t>
      </w:r>
      <w:r w:rsidR="00153393" w:rsidRPr="003E5133">
        <w:rPr>
          <w:rFonts w:ascii="Times New Roman" w:eastAsia="Calibri" w:hAnsi="Times New Roman"/>
          <w:sz w:val="28"/>
        </w:rPr>
        <w:t>ПЕРЕЛІК ПИТАНЬ ДЛЯ ВИКОНАННЯ ТЕОРЕТИЧНОЇ ЧАСТИНИ КОНТРОЛЬНОЇ РОБОТИ</w:t>
      </w:r>
      <w:bookmarkEnd w:id="3"/>
    </w:p>
    <w:p w:rsidR="000C554A" w:rsidRPr="000C554A" w:rsidRDefault="000C554A" w:rsidP="00343FAA">
      <w:pPr>
        <w:spacing w:line="240" w:lineRule="auto"/>
      </w:pP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підготовки та сертифікації аудиторів.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та реєстрації аудиторської фірми.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взаємозв'язків аудиторської фірми з клієнтами.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планування роботи аудиторської фірми і праці аудиторів.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Організаційна структура управління аудиторської фірми.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Організація проведення аудиторською фірмою аудиту та супутніх аудиту робіт.</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Особливості організації підготовчого і проміжного етапів аудиту.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Особливості організації етапу фізичної перевірки і аудиту рахунків.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Особливості організації заключного етапу аудиту. </w:t>
      </w:r>
    </w:p>
    <w:p w:rsidR="006873EC" w:rsidRPr="006873EC" w:rsidRDefault="006873EC" w:rsidP="00453BD3">
      <w:pPr>
        <w:widowControl w:val="0"/>
        <w:numPr>
          <w:ilvl w:val="0"/>
          <w:numId w:val="4"/>
        </w:numPr>
        <w:tabs>
          <w:tab w:val="left" w:pos="993"/>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контролю виконання планів роботи аудиторської фірми та окремих аудиторських перевірок. </w:t>
      </w:r>
    </w:p>
    <w:p w:rsidR="006873EC" w:rsidRPr="006873EC" w:rsidRDefault="006873EC"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 xml:space="preserve">Організація контролю роботи аудитора та її якості. </w:t>
      </w:r>
    </w:p>
    <w:p w:rsidR="006873EC" w:rsidRPr="006873EC" w:rsidRDefault="006873EC"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szCs w:val="28"/>
          <w:lang w:eastAsia="ru-RU"/>
        </w:rPr>
        <w:t>Організація документації діяльності аудиторської фірми.</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Загальні умови проведення аудиту та надання інших аудиторських послуг. </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Підстави для проведення аудиту та надання інших аудиторських послуг. </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Об’єкти та види аудиторських послуг. </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Забезпечення якості аудиторських послуг в Україні. </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 Аудиторські послуги у вигляді консультацій. </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274ABE">
        <w:rPr>
          <w:rFonts w:ascii="Times New Roman" w:eastAsia="Times New Roman" w:hAnsi="Times New Roman"/>
          <w:sz w:val="28"/>
          <w:lang w:eastAsia="ru-RU"/>
        </w:rPr>
        <w:t xml:space="preserve">Аудиторські послуги у вигляді експертиз. Оглядові (експрес) перевірки. Погоджені процедури. Підготовка інформації. </w:t>
      </w:r>
    </w:p>
    <w:p w:rsidR="006873EC" w:rsidRPr="006873EC" w:rsidRDefault="006873EC"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6873EC">
        <w:rPr>
          <w:rFonts w:ascii="Times New Roman" w:eastAsia="Times New Roman" w:hAnsi="Times New Roman"/>
          <w:sz w:val="28"/>
          <w:lang w:eastAsia="ru-RU"/>
        </w:rPr>
        <w:t xml:space="preserve">Методи аудиторської діяльності. </w:t>
      </w:r>
    </w:p>
    <w:p w:rsidR="006873EC"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основних засобів.</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запасів виробничого підприємства.</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доходів і витрат.</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власного капіталу.</w:t>
      </w:r>
    </w:p>
    <w:p w:rsidR="00274ABE" w:rsidRPr="00274ABE"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розрахунків.</w:t>
      </w:r>
    </w:p>
    <w:p w:rsidR="00274ABE" w:rsidRPr="00EA0E23" w:rsidRDefault="00274ABE"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lang w:eastAsia="ru-RU"/>
        </w:rPr>
        <w:t>Методика аудиту грошових коштів.</w:t>
      </w:r>
    </w:p>
    <w:p w:rsidR="00EA0E23" w:rsidRDefault="00EA0E23"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EA0E23">
        <w:rPr>
          <w:rFonts w:ascii="Times New Roman" w:eastAsia="Times New Roman" w:hAnsi="Times New Roman"/>
          <w:sz w:val="28"/>
          <w:szCs w:val="28"/>
          <w:lang w:eastAsia="ru-RU"/>
        </w:rPr>
        <w:t xml:space="preserve">Типові порушення, виявлені в процесі аудиту касових операцій. </w:t>
      </w:r>
    </w:p>
    <w:p w:rsidR="00EA0E23" w:rsidRDefault="00EA0E23"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EA0E23">
        <w:rPr>
          <w:rFonts w:ascii="Times New Roman" w:eastAsia="Times New Roman" w:hAnsi="Times New Roman"/>
          <w:sz w:val="28"/>
          <w:szCs w:val="28"/>
          <w:lang w:eastAsia="ru-RU"/>
        </w:rPr>
        <w:t xml:space="preserve">Мета аудиту розрахунків з різними дебіторами. Завдання аудиту розрахунків із покупцями, різними дебіторами. </w:t>
      </w:r>
    </w:p>
    <w:p w:rsidR="00EA0E23" w:rsidRDefault="00EA0E23"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EA0E23">
        <w:rPr>
          <w:rFonts w:ascii="Times New Roman" w:eastAsia="Times New Roman" w:hAnsi="Times New Roman"/>
          <w:sz w:val="28"/>
          <w:szCs w:val="28"/>
          <w:lang w:eastAsia="ru-RU"/>
        </w:rPr>
        <w:t xml:space="preserve">Джерела інформації для перевірки розрахунків із різними дебіторами. </w:t>
      </w:r>
    </w:p>
    <w:p w:rsidR="00EA0E23" w:rsidRDefault="00EA0E23"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EA0E23">
        <w:rPr>
          <w:rFonts w:ascii="Times New Roman" w:eastAsia="Times New Roman" w:hAnsi="Times New Roman"/>
          <w:sz w:val="28"/>
          <w:szCs w:val="28"/>
          <w:lang w:eastAsia="ru-RU"/>
        </w:rPr>
        <w:t xml:space="preserve">Типові помилки обліку розрахунків із різними дебіторами. </w:t>
      </w:r>
    </w:p>
    <w:p w:rsidR="00153393" w:rsidRDefault="00EA0E23" w:rsidP="00453BD3">
      <w:pPr>
        <w:widowControl w:val="0"/>
        <w:numPr>
          <w:ilvl w:val="0"/>
          <w:numId w:val="4"/>
        </w:numPr>
        <w:tabs>
          <w:tab w:val="left" w:pos="1134"/>
        </w:tabs>
        <w:autoSpaceDE w:val="0"/>
        <w:autoSpaceDN w:val="0"/>
        <w:snapToGrid w:val="0"/>
        <w:spacing w:after="0" w:line="240" w:lineRule="auto"/>
        <w:ind w:left="0" w:firstLine="709"/>
        <w:jc w:val="both"/>
        <w:rPr>
          <w:rFonts w:ascii="Times New Roman" w:eastAsia="Times New Roman" w:hAnsi="Times New Roman"/>
          <w:sz w:val="28"/>
          <w:szCs w:val="28"/>
          <w:lang w:eastAsia="ru-RU"/>
        </w:rPr>
      </w:pPr>
      <w:r w:rsidRPr="00EA0E23">
        <w:rPr>
          <w:rFonts w:ascii="Times New Roman" w:eastAsia="Times New Roman" w:hAnsi="Times New Roman"/>
          <w:sz w:val="28"/>
          <w:szCs w:val="28"/>
          <w:lang w:eastAsia="ru-RU"/>
        </w:rPr>
        <w:t>Аудит розрахун</w:t>
      </w:r>
      <w:r>
        <w:rPr>
          <w:rFonts w:ascii="Times New Roman" w:eastAsia="Times New Roman" w:hAnsi="Times New Roman"/>
          <w:sz w:val="28"/>
          <w:szCs w:val="28"/>
          <w:lang w:eastAsia="ru-RU"/>
        </w:rPr>
        <w:t>ків з покупцями та замовниками.</w:t>
      </w:r>
    </w:p>
    <w:p w:rsidR="00945640" w:rsidRPr="00B404E3" w:rsidRDefault="00945640" w:rsidP="00945640">
      <w:pPr>
        <w:widowControl w:val="0"/>
        <w:tabs>
          <w:tab w:val="left" w:pos="1134"/>
        </w:tabs>
        <w:autoSpaceDE w:val="0"/>
        <w:autoSpaceDN w:val="0"/>
        <w:snapToGrid w:val="0"/>
        <w:spacing w:after="0" w:line="240" w:lineRule="auto"/>
        <w:ind w:left="709"/>
        <w:jc w:val="both"/>
        <w:rPr>
          <w:rFonts w:ascii="Times New Roman" w:eastAsia="Times New Roman" w:hAnsi="Times New Roman"/>
          <w:sz w:val="28"/>
          <w:szCs w:val="28"/>
          <w:lang w:eastAsia="ru-RU"/>
        </w:rPr>
      </w:pPr>
    </w:p>
    <w:p w:rsidR="0018553E" w:rsidRPr="00153393" w:rsidRDefault="00153393" w:rsidP="00343FAA">
      <w:pPr>
        <w:pStyle w:val="1"/>
        <w:spacing w:before="0" w:line="240" w:lineRule="auto"/>
        <w:jc w:val="center"/>
        <w:rPr>
          <w:rFonts w:ascii="Times New Roman" w:hAnsi="Times New Roman"/>
          <w:sz w:val="28"/>
        </w:rPr>
      </w:pPr>
      <w:bookmarkStart w:id="4" w:name="_Toc145939287"/>
      <w:r w:rsidRPr="00153393">
        <w:rPr>
          <w:rFonts w:ascii="Times New Roman" w:hAnsi="Times New Roman"/>
          <w:sz w:val="28"/>
        </w:rPr>
        <w:lastRenderedPageBreak/>
        <w:t>4. СИТУАЦІЙНІ ТА ТЕСТОВІ ЗАВДАННЯ ДЛЯ ВИКОНАННЯ ПРАКТИЧНОЇ ЧАСТИНИ КОНТРОЛЬНОЇ РОБОТИ</w:t>
      </w:r>
      <w:bookmarkEnd w:id="4"/>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sz w:val="28"/>
          <w:szCs w:val="28"/>
          <w:lang w:val="uk-UA"/>
        </w:rPr>
      </w:pPr>
      <w:r w:rsidRPr="0018553E">
        <w:rPr>
          <w:sz w:val="28"/>
          <w:szCs w:val="28"/>
          <w:lang w:val="uk-UA"/>
        </w:rPr>
        <w:t>На підставі результатів перевірки, які визначено у ситуації, обрати необхідний вид аудиторського висновку або відмову від надання аудиторської думки.</w:t>
      </w:r>
    </w:p>
    <w:p w:rsidR="0018553E" w:rsidRPr="0018553E" w:rsidRDefault="0018553E" w:rsidP="00343FAA">
      <w:pPr>
        <w:pStyle w:val="21"/>
        <w:spacing w:line="240" w:lineRule="auto"/>
        <w:ind w:firstLine="709"/>
        <w:rPr>
          <w:b/>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1.</w:t>
      </w:r>
    </w:p>
    <w:p w:rsidR="0018553E" w:rsidRPr="0018553E" w:rsidRDefault="0018553E" w:rsidP="00343FAA">
      <w:pPr>
        <w:pStyle w:val="21"/>
        <w:spacing w:line="240" w:lineRule="auto"/>
        <w:ind w:firstLine="709"/>
        <w:rPr>
          <w:sz w:val="28"/>
          <w:szCs w:val="28"/>
          <w:lang w:val="uk-UA"/>
        </w:rPr>
      </w:pP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t>Аудиторська фірма має довгостроковий договір з економічним суб'єктом. При проведенні первинного аудиту було складено лист-зобов'язання, яке в подальшому не переглядалося. У звітному періоді клієнт значно розширив масштаби своєї господарської діяльності.</w:t>
      </w: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t>Визначите дії аудиторської фірми перед початком повторного аудиту в звітному періоді.</w:t>
      </w:r>
    </w:p>
    <w:p w:rsidR="0018553E" w:rsidRPr="0018553E" w:rsidRDefault="0018553E" w:rsidP="00343FAA">
      <w:pPr>
        <w:pStyle w:val="21"/>
        <w:spacing w:line="240" w:lineRule="auto"/>
        <w:ind w:firstLine="0"/>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2.</w:t>
      </w:r>
    </w:p>
    <w:p w:rsidR="0018553E" w:rsidRPr="0018553E" w:rsidRDefault="0018553E" w:rsidP="00343FAA">
      <w:pPr>
        <w:pStyle w:val="21"/>
        <w:spacing w:line="240" w:lineRule="auto"/>
        <w:ind w:firstLine="709"/>
        <w:rPr>
          <w:sz w:val="28"/>
          <w:szCs w:val="28"/>
          <w:lang w:val="uk-UA"/>
        </w:rPr>
      </w:pPr>
    </w:p>
    <w:p w:rsidR="007743C6" w:rsidRPr="007743C6" w:rsidRDefault="007743C6" w:rsidP="007743C6">
      <w:pPr>
        <w:shd w:val="clear" w:color="auto" w:fill="FFFFFF"/>
        <w:tabs>
          <w:tab w:val="left" w:pos="993"/>
        </w:tabs>
        <w:spacing w:after="0" w:line="240" w:lineRule="auto"/>
        <w:ind w:firstLine="709"/>
        <w:jc w:val="both"/>
        <w:rPr>
          <w:rFonts w:ascii="Times New Roman" w:hAnsi="Times New Roman"/>
          <w:iCs/>
          <w:sz w:val="28"/>
          <w:szCs w:val="28"/>
        </w:rPr>
      </w:pPr>
      <w:r w:rsidRPr="007743C6">
        <w:rPr>
          <w:rFonts w:ascii="Times New Roman" w:hAnsi="Times New Roman"/>
          <w:iCs/>
          <w:sz w:val="28"/>
          <w:szCs w:val="28"/>
        </w:rPr>
        <w:t>Початкові дані: 40% товарних запасів фірми В складають на швидкопсувні продукти харчування, які вимагають спеціальних умов зберігання - особливих температурних режимів, ретельного дотримання термінів реалізації.</w:t>
      </w:r>
    </w:p>
    <w:p w:rsidR="007743C6" w:rsidRPr="007743C6" w:rsidRDefault="007743C6" w:rsidP="007743C6">
      <w:pPr>
        <w:shd w:val="clear" w:color="auto" w:fill="FFFFFF"/>
        <w:tabs>
          <w:tab w:val="left" w:pos="993"/>
        </w:tabs>
        <w:spacing w:after="0" w:line="240" w:lineRule="auto"/>
        <w:ind w:firstLine="709"/>
        <w:jc w:val="both"/>
        <w:rPr>
          <w:rFonts w:ascii="Times New Roman" w:hAnsi="Times New Roman"/>
          <w:iCs/>
          <w:sz w:val="28"/>
          <w:szCs w:val="28"/>
        </w:rPr>
      </w:pPr>
      <w:r w:rsidRPr="007743C6">
        <w:rPr>
          <w:rFonts w:ascii="Times New Roman" w:hAnsi="Times New Roman"/>
          <w:iCs/>
          <w:sz w:val="28"/>
          <w:szCs w:val="28"/>
        </w:rPr>
        <w:t>Необхідно:</w:t>
      </w:r>
    </w:p>
    <w:p w:rsidR="007743C6" w:rsidRPr="007743C6" w:rsidRDefault="007743C6" w:rsidP="007743C6">
      <w:pPr>
        <w:shd w:val="clear" w:color="auto" w:fill="FFFFFF"/>
        <w:tabs>
          <w:tab w:val="left" w:pos="993"/>
        </w:tabs>
        <w:spacing w:after="0" w:line="240" w:lineRule="auto"/>
        <w:ind w:firstLine="709"/>
        <w:jc w:val="both"/>
        <w:rPr>
          <w:rFonts w:ascii="Times New Roman" w:hAnsi="Times New Roman"/>
          <w:iCs/>
          <w:sz w:val="28"/>
          <w:szCs w:val="28"/>
        </w:rPr>
      </w:pPr>
      <w:r w:rsidRPr="007743C6">
        <w:rPr>
          <w:rFonts w:ascii="Times New Roman" w:hAnsi="Times New Roman"/>
          <w:iCs/>
          <w:sz w:val="28"/>
          <w:szCs w:val="28"/>
        </w:rPr>
        <w:t>1. Визначити яку інформацію слід проаналізувати на стадії планування аудиту.</w:t>
      </w:r>
    </w:p>
    <w:p w:rsidR="007743C6" w:rsidRPr="007743C6" w:rsidRDefault="007743C6" w:rsidP="007743C6">
      <w:pPr>
        <w:shd w:val="clear" w:color="auto" w:fill="FFFFFF"/>
        <w:tabs>
          <w:tab w:val="left" w:pos="993"/>
        </w:tabs>
        <w:spacing w:after="0" w:line="240" w:lineRule="auto"/>
        <w:ind w:firstLine="709"/>
        <w:jc w:val="both"/>
        <w:rPr>
          <w:rFonts w:ascii="Times New Roman" w:hAnsi="Times New Roman"/>
          <w:iCs/>
          <w:sz w:val="28"/>
          <w:szCs w:val="28"/>
        </w:rPr>
      </w:pPr>
      <w:r w:rsidRPr="007743C6">
        <w:rPr>
          <w:rFonts w:ascii="Times New Roman" w:hAnsi="Times New Roman"/>
          <w:iCs/>
          <w:sz w:val="28"/>
          <w:szCs w:val="28"/>
        </w:rPr>
        <w:t>2. На основі цієї інформації про підприємство встановити можливі критичні області аудиту.</w:t>
      </w:r>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3.</w:t>
      </w:r>
    </w:p>
    <w:p w:rsidR="0018553E" w:rsidRPr="0018553E" w:rsidRDefault="0018553E" w:rsidP="00343FAA">
      <w:pPr>
        <w:pStyle w:val="21"/>
        <w:spacing w:line="240" w:lineRule="auto"/>
        <w:ind w:firstLine="709"/>
        <w:rPr>
          <w:sz w:val="28"/>
          <w:szCs w:val="28"/>
          <w:lang w:val="uk-UA"/>
        </w:rPr>
      </w:pP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В процесі проведення аудиту основних засобів ПАТ «</w:t>
      </w:r>
      <w:proofErr w:type="spellStart"/>
      <w:r w:rsidRPr="007743C6">
        <w:rPr>
          <w:rFonts w:ascii="Times New Roman" w:hAnsi="Times New Roman"/>
          <w:sz w:val="28"/>
          <w:szCs w:val="28"/>
        </w:rPr>
        <w:t>Автопром</w:t>
      </w:r>
      <w:proofErr w:type="spellEnd"/>
      <w:r w:rsidRPr="007743C6">
        <w:rPr>
          <w:rFonts w:ascii="Times New Roman" w:hAnsi="Times New Roman"/>
          <w:sz w:val="28"/>
          <w:szCs w:val="28"/>
        </w:rPr>
        <w:t xml:space="preserve">» були виявлені такі операції: </w:t>
      </w:r>
    </w:p>
    <w:p w:rsidR="007743C6" w:rsidRPr="007743C6" w:rsidRDefault="007743C6" w:rsidP="00453BD3">
      <w:pPr>
        <w:numPr>
          <w:ilvl w:val="0"/>
          <w:numId w:val="5"/>
        </w:numPr>
        <w:tabs>
          <w:tab w:val="left" w:pos="1134"/>
        </w:tabs>
        <w:spacing w:after="160" w:line="259" w:lineRule="auto"/>
        <w:ind w:left="0" w:firstLine="709"/>
        <w:jc w:val="both"/>
        <w:rPr>
          <w:rFonts w:ascii="Times New Roman" w:hAnsi="Times New Roman"/>
          <w:sz w:val="28"/>
          <w:szCs w:val="28"/>
        </w:rPr>
      </w:pPr>
      <w:r w:rsidRPr="007743C6">
        <w:rPr>
          <w:rFonts w:ascii="Times New Roman" w:hAnsi="Times New Roman"/>
          <w:sz w:val="28"/>
          <w:szCs w:val="28"/>
        </w:rPr>
        <w:t xml:space="preserve">Підприємство придбало за грошові кошти виробниче обладнання. Покупна вартість склала 350 200 грн, в т.ч. ПДВ. Витрати на доставку – 3500 грн, в т.ч. ПДВ; витрати на відрядження, пов’язане із придбанням обладнання – 3200 грн. У бухгалтерському обліку підприємства господарська операція була відображена такими записами (в грн):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1418"/>
        <w:gridCol w:w="1134"/>
        <w:gridCol w:w="1559"/>
      </w:tblGrid>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 з/п</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Дт</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Кт</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Сума, грн</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1</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152</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350 200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2</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641</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58377</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631</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311</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3500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4</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631</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311</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583</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5</w:t>
            </w:r>
          </w:p>
        </w:tc>
        <w:tc>
          <w:tcPr>
            <w:tcW w:w="1418"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23</w:t>
            </w:r>
          </w:p>
        </w:tc>
        <w:tc>
          <w:tcPr>
            <w:tcW w:w="1134"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372</w:t>
            </w:r>
          </w:p>
        </w:tc>
        <w:tc>
          <w:tcPr>
            <w:tcW w:w="1559" w:type="dxa"/>
            <w:shd w:val="clear" w:color="auto" w:fill="auto"/>
          </w:tcPr>
          <w:p w:rsidR="007743C6" w:rsidRPr="00453BD3" w:rsidRDefault="007743C6" w:rsidP="00453BD3">
            <w:pPr>
              <w:spacing w:after="0" w:line="240" w:lineRule="auto"/>
              <w:rPr>
                <w:rFonts w:ascii="Times New Roman" w:hAnsi="Times New Roman"/>
                <w:sz w:val="28"/>
                <w:szCs w:val="28"/>
              </w:rPr>
            </w:pPr>
            <w:r w:rsidRPr="00453BD3">
              <w:rPr>
                <w:rFonts w:ascii="Times New Roman" w:hAnsi="Times New Roman"/>
                <w:sz w:val="28"/>
                <w:szCs w:val="28"/>
              </w:rPr>
              <w:t>3200</w:t>
            </w:r>
          </w:p>
        </w:tc>
      </w:tr>
    </w:tbl>
    <w:p w:rsidR="007743C6" w:rsidRPr="007743C6" w:rsidRDefault="007743C6" w:rsidP="007743C6">
      <w:pPr>
        <w:spacing w:after="0" w:line="240" w:lineRule="auto"/>
        <w:ind w:firstLine="709"/>
        <w:rPr>
          <w:rFonts w:ascii="Times New Roman" w:hAnsi="Times New Roman"/>
          <w:sz w:val="28"/>
          <w:szCs w:val="28"/>
        </w:rPr>
      </w:pPr>
    </w:p>
    <w:p w:rsidR="007743C6" w:rsidRPr="007743C6" w:rsidRDefault="007743C6" w:rsidP="00453BD3">
      <w:pPr>
        <w:numPr>
          <w:ilvl w:val="0"/>
          <w:numId w:val="5"/>
        </w:numPr>
        <w:spacing w:after="160" w:line="259" w:lineRule="auto"/>
        <w:ind w:left="0" w:firstLine="709"/>
        <w:jc w:val="both"/>
        <w:rPr>
          <w:rFonts w:ascii="Times New Roman" w:hAnsi="Times New Roman"/>
          <w:sz w:val="28"/>
          <w:szCs w:val="28"/>
        </w:rPr>
      </w:pPr>
      <w:r w:rsidRPr="007743C6">
        <w:rPr>
          <w:rFonts w:ascii="Times New Roman" w:hAnsi="Times New Roman"/>
          <w:sz w:val="28"/>
          <w:szCs w:val="28"/>
        </w:rPr>
        <w:t xml:space="preserve">Під час капітального будівництва виробничого приміщення в ПАТ «Компас» було використано будівельних матеріалів на суму 73 000 грн, в т.ч. ПДВ. Витрати на оплату праці працівників склали (без відрахувань) 78 000 грн; на оплату монтажних робіт – 7 600 грн, в т.ч. ПДВ; на державну реєстрацію – 700 грн, страхування ризиків – 1230 грн. У бухгалтерському обліку підприємства господарська операція була відображена такими записами:  </w:t>
      </w:r>
    </w:p>
    <w:p w:rsidR="007743C6" w:rsidRPr="007743C6" w:rsidRDefault="007743C6" w:rsidP="007743C6">
      <w:pPr>
        <w:spacing w:after="0" w:line="240" w:lineRule="auto"/>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1418"/>
        <w:gridCol w:w="1134"/>
        <w:gridCol w:w="1559"/>
      </w:tblGrid>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 з/п</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Дт</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Кт</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Сума, грн</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205</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73 000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2</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641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12167</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3</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205</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73 000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4</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651, 65</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78 000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5</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7600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641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631</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1267</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685</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700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8</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655</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1230</w:t>
            </w:r>
          </w:p>
        </w:tc>
      </w:tr>
      <w:tr w:rsidR="007743C6" w:rsidRPr="00453BD3" w:rsidTr="00453BD3">
        <w:trPr>
          <w:jc w:val="center"/>
        </w:trPr>
        <w:tc>
          <w:tcPr>
            <w:tcW w:w="976"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9</w:t>
            </w:r>
          </w:p>
        </w:tc>
        <w:tc>
          <w:tcPr>
            <w:tcW w:w="1418"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103</w:t>
            </w:r>
          </w:p>
        </w:tc>
        <w:tc>
          <w:tcPr>
            <w:tcW w:w="1134"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151</w:t>
            </w:r>
          </w:p>
        </w:tc>
        <w:tc>
          <w:tcPr>
            <w:tcW w:w="1559" w:type="dxa"/>
            <w:shd w:val="clear" w:color="auto" w:fill="auto"/>
          </w:tcPr>
          <w:p w:rsidR="007743C6" w:rsidRPr="00453BD3" w:rsidRDefault="007743C6" w:rsidP="00453BD3">
            <w:pPr>
              <w:spacing w:after="0" w:line="240" w:lineRule="auto"/>
              <w:jc w:val="center"/>
              <w:rPr>
                <w:rFonts w:ascii="Times New Roman" w:hAnsi="Times New Roman"/>
                <w:sz w:val="28"/>
                <w:szCs w:val="28"/>
              </w:rPr>
            </w:pPr>
            <w:r w:rsidRPr="00453BD3">
              <w:rPr>
                <w:rFonts w:ascii="Times New Roman" w:hAnsi="Times New Roman"/>
                <w:sz w:val="28"/>
                <w:szCs w:val="28"/>
              </w:rPr>
              <w:t>160 530</w:t>
            </w:r>
          </w:p>
        </w:tc>
      </w:tr>
    </w:tbl>
    <w:p w:rsidR="007743C6" w:rsidRPr="007743C6" w:rsidRDefault="007743C6" w:rsidP="007743C6">
      <w:pPr>
        <w:spacing w:after="0" w:line="240" w:lineRule="auto"/>
        <w:ind w:firstLine="709"/>
        <w:rPr>
          <w:rFonts w:ascii="Times New Roman" w:hAnsi="Times New Roman"/>
          <w:sz w:val="28"/>
          <w:szCs w:val="28"/>
        </w:rPr>
      </w:pP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 xml:space="preserve">Необхідно: </w:t>
      </w: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 xml:space="preserve">1. Скласти програму проведення аудиту основних засобів.  </w:t>
      </w: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 xml:space="preserve">2. Встановити характер допущених помилок та порушень в бухгалтерському обліку. </w:t>
      </w: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 xml:space="preserve">3. Зробити нормативно-правове обґрунтування встановлених порушень. </w:t>
      </w: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4. Скласти робочі документи аудитора за результатами виявлених порушень.</w:t>
      </w:r>
    </w:p>
    <w:p w:rsidR="007743C6" w:rsidRPr="007743C6" w:rsidRDefault="007743C6" w:rsidP="007743C6">
      <w:pPr>
        <w:spacing w:after="0" w:line="240" w:lineRule="auto"/>
        <w:ind w:firstLine="709"/>
        <w:rPr>
          <w:rFonts w:ascii="Times New Roman" w:hAnsi="Times New Roman"/>
          <w:sz w:val="28"/>
          <w:szCs w:val="28"/>
        </w:rPr>
      </w:pPr>
      <w:r w:rsidRPr="007743C6">
        <w:rPr>
          <w:rFonts w:ascii="Times New Roman" w:hAnsi="Times New Roman"/>
          <w:sz w:val="28"/>
          <w:szCs w:val="28"/>
        </w:rPr>
        <w:t xml:space="preserve">5. Розробити рекомендації з виправлення помилок та усунення порушень у бухгалтерському обліку підприємства.  </w:t>
      </w:r>
    </w:p>
    <w:p w:rsidR="0018553E" w:rsidRPr="0018553E" w:rsidRDefault="0018553E" w:rsidP="00343FAA">
      <w:pPr>
        <w:pStyle w:val="21"/>
        <w:spacing w:line="240" w:lineRule="auto"/>
        <w:ind w:firstLine="0"/>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4.</w:t>
      </w:r>
    </w:p>
    <w:p w:rsidR="0018553E" w:rsidRPr="0018553E" w:rsidRDefault="0018553E" w:rsidP="00343FAA">
      <w:pPr>
        <w:pStyle w:val="21"/>
        <w:spacing w:line="240" w:lineRule="auto"/>
        <w:ind w:firstLine="709"/>
        <w:rPr>
          <w:sz w:val="28"/>
          <w:szCs w:val="28"/>
          <w:lang w:val="uk-UA"/>
        </w:rPr>
      </w:pP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t>Фірма Д звернулася в аудиторську фірму з пропозицією укласти договір про надання послуг з визначення оцінки завданого збитку будівельною організацією, що здійснює ремонт на території, прилеглій до складських приміщень фірми Д. Ремонт на території, прилеглій до складських приміщень, став причиною виникнення пожежі, при якій матеріальні цінності повністю згоріли.</w:t>
      </w: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t>Необхідно:</w:t>
      </w: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t>1. Встановити, які докази необхідно зібрати аудиторові при визначенні оцінки завданого збитку.</w:t>
      </w: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r w:rsidRPr="007743C6">
        <w:rPr>
          <w:rFonts w:ascii="Times New Roman" w:hAnsi="Times New Roman"/>
          <w:sz w:val="28"/>
          <w:szCs w:val="28"/>
        </w:rPr>
        <w:lastRenderedPageBreak/>
        <w:t>2. Які докази необхідно зібрати аудиторові при обґрунтуванні оцінки завданого збитку.</w:t>
      </w:r>
    </w:p>
    <w:p w:rsidR="007743C6" w:rsidRPr="007743C6" w:rsidRDefault="007743C6" w:rsidP="007743C6">
      <w:pPr>
        <w:tabs>
          <w:tab w:val="left" w:pos="993"/>
        </w:tabs>
        <w:spacing w:after="0" w:line="240" w:lineRule="auto"/>
        <w:ind w:firstLine="709"/>
        <w:jc w:val="both"/>
        <w:rPr>
          <w:rFonts w:ascii="Times New Roman" w:hAnsi="Times New Roman"/>
          <w:sz w:val="28"/>
          <w:szCs w:val="28"/>
        </w:rPr>
      </w:pPr>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5.</w:t>
      </w:r>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sz w:val="28"/>
          <w:szCs w:val="28"/>
          <w:lang w:val="uk-UA"/>
        </w:rPr>
      </w:pPr>
      <w:r w:rsidRPr="0018553E">
        <w:rPr>
          <w:sz w:val="28"/>
          <w:szCs w:val="28"/>
          <w:lang w:val="uk-UA"/>
        </w:rPr>
        <w:t xml:space="preserve">ПАТ «Фенікс» здійснює виробничу та торгівельну діяльність парфумерними виробами. При перевірці звітності ПАТ «Фенікс» аудитори виявили, що 50% всіх операцій підприємства з закупівлі сировини здійснювались із ТОВ «Аврора», яке у звітному році оголосило себе банкротом. В процесі перевірки управлінський персонал ПАТ «Фенікс» не створив умов для проведення достатніх аудиторських процедур для підтвердження достовірності обліку цих операцій. </w:t>
      </w:r>
    </w:p>
    <w:p w:rsidR="0018553E" w:rsidRPr="0018553E" w:rsidRDefault="0018553E" w:rsidP="00343FAA">
      <w:pPr>
        <w:pStyle w:val="21"/>
        <w:spacing w:line="240" w:lineRule="auto"/>
        <w:ind w:firstLine="709"/>
        <w:rPr>
          <w:sz w:val="28"/>
          <w:szCs w:val="28"/>
          <w:lang w:val="uk-UA"/>
        </w:rPr>
      </w:pPr>
      <w:r w:rsidRPr="0018553E">
        <w:rPr>
          <w:sz w:val="28"/>
          <w:szCs w:val="28"/>
          <w:lang w:val="uk-UA"/>
        </w:rPr>
        <w:t>Визначте, який аудиторський висновок необхідно надати клієнту. Обґрунтуйте відповідь.</w:t>
      </w:r>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6.</w:t>
      </w:r>
    </w:p>
    <w:p w:rsidR="0018553E" w:rsidRPr="0018553E" w:rsidRDefault="0018553E" w:rsidP="00343FAA">
      <w:pPr>
        <w:pStyle w:val="21"/>
        <w:spacing w:line="240" w:lineRule="auto"/>
        <w:ind w:firstLine="0"/>
        <w:rPr>
          <w:sz w:val="28"/>
          <w:szCs w:val="28"/>
          <w:lang w:val="uk-UA"/>
        </w:rPr>
      </w:pPr>
    </w:p>
    <w:p w:rsidR="0018553E" w:rsidRPr="0018553E" w:rsidRDefault="0018553E" w:rsidP="00343FAA">
      <w:pPr>
        <w:tabs>
          <w:tab w:val="left" w:pos="993"/>
        </w:tabs>
        <w:spacing w:after="0" w:line="240" w:lineRule="auto"/>
        <w:ind w:firstLine="709"/>
        <w:jc w:val="both"/>
        <w:rPr>
          <w:rFonts w:ascii="Times New Roman" w:hAnsi="Times New Roman"/>
          <w:sz w:val="28"/>
          <w:szCs w:val="28"/>
        </w:rPr>
      </w:pPr>
      <w:r w:rsidRPr="0018553E">
        <w:rPr>
          <w:rFonts w:ascii="Times New Roman" w:hAnsi="Times New Roman"/>
          <w:sz w:val="28"/>
          <w:szCs w:val="28"/>
        </w:rPr>
        <w:t>При вибірковій інвентаризації основних засобів аудитором виявлена недостача об'єкту основних засобів первинною вартістю     80 000 грн. і сумою нарахованої амортизації 30 000 грн. В грудні звітного року цей об'єкт основних засобів був проданий. Згідно з угодою продажна вартість склала 156 000 грн (10% активів підприємства).</w:t>
      </w:r>
    </w:p>
    <w:p w:rsidR="0018553E" w:rsidRPr="0018553E" w:rsidRDefault="0018553E" w:rsidP="00343FAA">
      <w:pPr>
        <w:tabs>
          <w:tab w:val="left" w:pos="993"/>
        </w:tabs>
        <w:spacing w:after="0" w:line="240" w:lineRule="auto"/>
        <w:ind w:firstLine="709"/>
        <w:jc w:val="both"/>
        <w:rPr>
          <w:rFonts w:ascii="Times New Roman" w:hAnsi="Times New Roman"/>
          <w:sz w:val="28"/>
          <w:szCs w:val="28"/>
        </w:rPr>
      </w:pPr>
      <w:r w:rsidRPr="0018553E">
        <w:rPr>
          <w:rFonts w:ascii="Times New Roman" w:hAnsi="Times New Roman"/>
          <w:sz w:val="28"/>
          <w:szCs w:val="28"/>
        </w:rPr>
        <w:t>Договір і акт прийому передачі надані аудитору при проведенні інвентаризації. Розрахунки з покупцем не зроблені. Ця господарська операція не відображена на рахунках бухгалтерського обліку станом на 31 грудня.</w:t>
      </w:r>
    </w:p>
    <w:p w:rsidR="0018553E" w:rsidRPr="0018553E" w:rsidRDefault="0018553E" w:rsidP="00343FAA">
      <w:pPr>
        <w:pStyle w:val="21"/>
        <w:spacing w:line="240" w:lineRule="auto"/>
        <w:ind w:firstLine="709"/>
        <w:rPr>
          <w:sz w:val="28"/>
          <w:szCs w:val="28"/>
          <w:lang w:val="uk-UA"/>
        </w:rPr>
      </w:pPr>
      <w:r w:rsidRPr="0018553E">
        <w:rPr>
          <w:sz w:val="28"/>
          <w:szCs w:val="28"/>
          <w:lang w:val="uk-UA"/>
        </w:rPr>
        <w:t>Визначте, який аудиторський висновок необхідно надати клієнту. Обґрунтуйте відповідь.</w:t>
      </w:r>
    </w:p>
    <w:p w:rsidR="0018553E" w:rsidRPr="0018553E" w:rsidRDefault="0018553E" w:rsidP="00343FAA">
      <w:pPr>
        <w:pStyle w:val="21"/>
        <w:spacing w:line="240" w:lineRule="auto"/>
        <w:ind w:firstLine="709"/>
        <w:rPr>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7.</w:t>
      </w:r>
    </w:p>
    <w:p w:rsidR="0018553E" w:rsidRPr="0018553E" w:rsidRDefault="0018553E" w:rsidP="00343FAA">
      <w:pPr>
        <w:tabs>
          <w:tab w:val="left" w:pos="993"/>
        </w:tabs>
        <w:spacing w:after="0" w:line="240" w:lineRule="auto"/>
        <w:ind w:firstLine="709"/>
        <w:jc w:val="both"/>
        <w:rPr>
          <w:rFonts w:ascii="Times New Roman" w:hAnsi="Times New Roman"/>
          <w:sz w:val="28"/>
          <w:szCs w:val="28"/>
        </w:rPr>
      </w:pPr>
    </w:p>
    <w:p w:rsidR="0018553E" w:rsidRPr="0018553E" w:rsidRDefault="0018553E" w:rsidP="00343FAA">
      <w:pPr>
        <w:tabs>
          <w:tab w:val="left" w:pos="993"/>
        </w:tabs>
        <w:spacing w:after="0" w:line="240" w:lineRule="auto"/>
        <w:ind w:firstLine="709"/>
        <w:jc w:val="both"/>
        <w:rPr>
          <w:rFonts w:ascii="Times New Roman" w:hAnsi="Times New Roman"/>
          <w:sz w:val="28"/>
          <w:szCs w:val="28"/>
        </w:rPr>
      </w:pPr>
      <w:r w:rsidRPr="0018553E">
        <w:rPr>
          <w:rFonts w:ascii="Times New Roman" w:hAnsi="Times New Roman"/>
          <w:sz w:val="28"/>
          <w:szCs w:val="28"/>
        </w:rPr>
        <w:t>ПАТ «</w:t>
      </w:r>
      <w:proofErr w:type="spellStart"/>
      <w:r w:rsidRPr="0018553E">
        <w:rPr>
          <w:rFonts w:ascii="Times New Roman" w:hAnsi="Times New Roman"/>
          <w:sz w:val="28"/>
          <w:szCs w:val="28"/>
        </w:rPr>
        <w:t>ІнтернаціоналБудІнвест</w:t>
      </w:r>
      <w:proofErr w:type="spellEnd"/>
      <w:r w:rsidRPr="0018553E">
        <w:rPr>
          <w:rFonts w:ascii="Times New Roman" w:hAnsi="Times New Roman"/>
          <w:sz w:val="28"/>
          <w:szCs w:val="28"/>
        </w:rPr>
        <w:t xml:space="preserve">» складає та подає звітність за Міжнародними стандартами фінансової звітності. Керівництво підприємства запросило аудиторів для проведення перевірки звітності за поточний рік. У ході аудиторського дослідження було виявлено, що управлінський персонал не визнав запаси за меншою з двох вартостей: за собівартістю або за чистою вартістю реалізації, а визнав їх лише за собівартістю, що є відхиленням від Міжнародних стандартів фінансової звітності. Вартість запасів компанії відображена у звіті про фінансовий стан у розмірі 20 000 </w:t>
      </w:r>
      <w:proofErr w:type="spellStart"/>
      <w:r w:rsidRPr="0018553E">
        <w:rPr>
          <w:rFonts w:ascii="Times New Roman" w:hAnsi="Times New Roman"/>
          <w:sz w:val="28"/>
          <w:szCs w:val="28"/>
        </w:rPr>
        <w:t>у.од</w:t>
      </w:r>
      <w:proofErr w:type="spellEnd"/>
      <w:r w:rsidRPr="0018553E">
        <w:rPr>
          <w:rFonts w:ascii="Times New Roman" w:hAnsi="Times New Roman"/>
          <w:sz w:val="28"/>
          <w:szCs w:val="28"/>
        </w:rPr>
        <w:t xml:space="preserve">. Облікові записи компанії свідчать про те, що якби управлінський персонал визнав запаси правильно, то потрібно б було провести уцінку запасів на 5 000 </w:t>
      </w:r>
      <w:proofErr w:type="spellStart"/>
      <w:r w:rsidRPr="0018553E">
        <w:rPr>
          <w:rFonts w:ascii="Times New Roman" w:hAnsi="Times New Roman"/>
          <w:sz w:val="28"/>
          <w:szCs w:val="28"/>
        </w:rPr>
        <w:t>у.од</w:t>
      </w:r>
      <w:proofErr w:type="spellEnd"/>
      <w:r w:rsidRPr="0018553E">
        <w:rPr>
          <w:rFonts w:ascii="Times New Roman" w:hAnsi="Times New Roman"/>
          <w:sz w:val="28"/>
          <w:szCs w:val="28"/>
        </w:rPr>
        <w:t>. до їх чистої вартості реалізації. Відповідно собівартість реалізованої продукції збільшилась, а податок на прибуток, чистий дохід та власний капітал акціонерів зменшився б. За винятком цих обставин, аудитори визнали фінансову звітність достовірною.</w:t>
      </w:r>
    </w:p>
    <w:p w:rsidR="0018553E" w:rsidRPr="0018553E" w:rsidRDefault="0018553E" w:rsidP="00343FAA">
      <w:pPr>
        <w:pStyle w:val="21"/>
        <w:spacing w:line="240" w:lineRule="auto"/>
        <w:ind w:firstLine="709"/>
        <w:rPr>
          <w:sz w:val="28"/>
          <w:szCs w:val="28"/>
          <w:lang w:val="uk-UA"/>
        </w:rPr>
      </w:pPr>
      <w:r w:rsidRPr="0018553E">
        <w:rPr>
          <w:sz w:val="28"/>
          <w:szCs w:val="28"/>
          <w:lang w:val="uk-UA"/>
        </w:rPr>
        <w:lastRenderedPageBreak/>
        <w:t>Визначте, який аудиторський висновок необхідно надати клієнту. Обґрунтуйте відповідь.</w:t>
      </w:r>
    </w:p>
    <w:p w:rsidR="0018553E" w:rsidRPr="0018553E" w:rsidRDefault="0018553E" w:rsidP="00343FAA">
      <w:pPr>
        <w:pStyle w:val="21"/>
        <w:spacing w:line="240" w:lineRule="auto"/>
        <w:ind w:firstLine="0"/>
        <w:rPr>
          <w:b/>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8.</w:t>
      </w:r>
    </w:p>
    <w:p w:rsidR="0018553E" w:rsidRPr="0018553E" w:rsidRDefault="0018553E" w:rsidP="00343FAA">
      <w:pPr>
        <w:pStyle w:val="21"/>
        <w:spacing w:line="240" w:lineRule="auto"/>
        <w:ind w:firstLine="709"/>
        <w:rPr>
          <w:sz w:val="28"/>
          <w:szCs w:val="28"/>
          <w:lang w:val="uk-UA"/>
        </w:rPr>
      </w:pPr>
    </w:p>
    <w:p w:rsidR="00BB25AC" w:rsidRPr="00BB25AC" w:rsidRDefault="00BB25AC" w:rsidP="00BB25AC">
      <w:pPr>
        <w:tabs>
          <w:tab w:val="left" w:pos="993"/>
        </w:tabs>
        <w:spacing w:after="0" w:line="240" w:lineRule="auto"/>
        <w:ind w:firstLine="709"/>
        <w:jc w:val="both"/>
        <w:rPr>
          <w:rFonts w:ascii="Times New Roman" w:hAnsi="Times New Roman"/>
          <w:sz w:val="28"/>
          <w:szCs w:val="28"/>
        </w:rPr>
      </w:pPr>
      <w:r w:rsidRPr="00BB25AC">
        <w:rPr>
          <w:rFonts w:ascii="Times New Roman" w:hAnsi="Times New Roman"/>
          <w:sz w:val="28"/>
          <w:szCs w:val="28"/>
        </w:rPr>
        <w:t>При перевірці магазину аудитор отримав інформацію про нещодавно проведену інвентаризацію. Від керівництва він отримав наступні відомості:</w:t>
      </w:r>
    </w:p>
    <w:p w:rsidR="00BB25AC" w:rsidRPr="00BB25AC" w:rsidRDefault="00BB25AC" w:rsidP="00453BD3">
      <w:pPr>
        <w:numPr>
          <w:ilvl w:val="1"/>
          <w:numId w:val="6"/>
        </w:numPr>
        <w:tabs>
          <w:tab w:val="left" w:pos="851"/>
          <w:tab w:val="left" w:pos="993"/>
        </w:tabs>
        <w:spacing w:after="0" w:line="240" w:lineRule="auto"/>
        <w:ind w:left="0" w:firstLine="709"/>
        <w:jc w:val="both"/>
        <w:rPr>
          <w:rFonts w:ascii="Times New Roman" w:hAnsi="Times New Roman"/>
          <w:sz w:val="28"/>
          <w:szCs w:val="28"/>
        </w:rPr>
      </w:pPr>
      <w:r w:rsidRPr="00BB25AC">
        <w:rPr>
          <w:rFonts w:ascii="Times New Roman" w:hAnsi="Times New Roman"/>
          <w:sz w:val="28"/>
          <w:szCs w:val="28"/>
        </w:rPr>
        <w:t xml:space="preserve">матеріальна відповідальність покладена на двох комірників; </w:t>
      </w:r>
    </w:p>
    <w:p w:rsidR="00BB25AC" w:rsidRPr="00BB25AC" w:rsidRDefault="00BB25AC" w:rsidP="00453BD3">
      <w:pPr>
        <w:numPr>
          <w:ilvl w:val="1"/>
          <w:numId w:val="6"/>
        </w:numPr>
        <w:tabs>
          <w:tab w:val="left" w:pos="851"/>
          <w:tab w:val="left" w:pos="993"/>
        </w:tabs>
        <w:spacing w:after="0" w:line="240" w:lineRule="auto"/>
        <w:ind w:left="0" w:firstLine="709"/>
        <w:jc w:val="both"/>
        <w:rPr>
          <w:rFonts w:ascii="Times New Roman" w:hAnsi="Times New Roman"/>
          <w:sz w:val="28"/>
          <w:szCs w:val="28"/>
        </w:rPr>
      </w:pPr>
      <w:r w:rsidRPr="00BB25AC">
        <w:rPr>
          <w:rFonts w:ascii="Times New Roman" w:hAnsi="Times New Roman"/>
          <w:sz w:val="28"/>
          <w:szCs w:val="28"/>
        </w:rPr>
        <w:t>в картках обліку руху товарно-матеріальних цінностей не відображається рух товарів, що надійшли на дату, що передує дню проведення інвентаризації. Отже, ці дані не доступні для осіб, що проводили інвентаризацію;</w:t>
      </w:r>
    </w:p>
    <w:p w:rsidR="00BB25AC" w:rsidRPr="00BB25AC" w:rsidRDefault="00BB25AC" w:rsidP="00453BD3">
      <w:pPr>
        <w:numPr>
          <w:ilvl w:val="1"/>
          <w:numId w:val="6"/>
        </w:numPr>
        <w:tabs>
          <w:tab w:val="left" w:pos="851"/>
          <w:tab w:val="left" w:pos="993"/>
        </w:tabs>
        <w:spacing w:after="0" w:line="240" w:lineRule="auto"/>
        <w:ind w:left="0" w:firstLine="709"/>
        <w:jc w:val="both"/>
        <w:rPr>
          <w:rFonts w:ascii="Times New Roman" w:hAnsi="Times New Roman"/>
          <w:sz w:val="28"/>
          <w:szCs w:val="28"/>
        </w:rPr>
      </w:pPr>
      <w:r w:rsidRPr="00BB25AC">
        <w:rPr>
          <w:rFonts w:ascii="Times New Roman" w:hAnsi="Times New Roman"/>
          <w:sz w:val="28"/>
          <w:szCs w:val="28"/>
        </w:rPr>
        <w:t>порівняння результатів інвентаризації з документальним відображенням проведене бухгалтером;</w:t>
      </w:r>
    </w:p>
    <w:p w:rsidR="00BB25AC" w:rsidRPr="00BB25AC" w:rsidRDefault="00BB25AC" w:rsidP="00453BD3">
      <w:pPr>
        <w:numPr>
          <w:ilvl w:val="1"/>
          <w:numId w:val="6"/>
        </w:numPr>
        <w:tabs>
          <w:tab w:val="left" w:pos="851"/>
          <w:tab w:val="left" w:pos="993"/>
        </w:tabs>
        <w:spacing w:after="0" w:line="240" w:lineRule="auto"/>
        <w:ind w:left="0" w:firstLine="709"/>
        <w:jc w:val="both"/>
        <w:rPr>
          <w:rFonts w:ascii="Times New Roman" w:hAnsi="Times New Roman"/>
          <w:sz w:val="28"/>
          <w:szCs w:val="28"/>
        </w:rPr>
      </w:pPr>
      <w:r w:rsidRPr="00BB25AC">
        <w:rPr>
          <w:rFonts w:ascii="Times New Roman" w:hAnsi="Times New Roman"/>
          <w:sz w:val="28"/>
          <w:szCs w:val="28"/>
        </w:rPr>
        <w:t>пошкоджені товарно-матеріальні цінності враховані в документах (в тому числі і в інвентаризаційних відомостях) і не помічені.</w:t>
      </w:r>
    </w:p>
    <w:p w:rsidR="00BB25AC" w:rsidRPr="00BB25AC" w:rsidRDefault="00BB25AC" w:rsidP="00BB25AC">
      <w:pPr>
        <w:tabs>
          <w:tab w:val="left" w:pos="993"/>
        </w:tabs>
        <w:spacing w:after="0" w:line="240" w:lineRule="auto"/>
        <w:ind w:firstLine="709"/>
        <w:jc w:val="both"/>
        <w:rPr>
          <w:rFonts w:ascii="Times New Roman" w:hAnsi="Times New Roman"/>
          <w:sz w:val="28"/>
          <w:szCs w:val="28"/>
        </w:rPr>
      </w:pPr>
      <w:r w:rsidRPr="00BB25AC">
        <w:rPr>
          <w:rFonts w:ascii="Times New Roman" w:hAnsi="Times New Roman"/>
          <w:sz w:val="28"/>
          <w:szCs w:val="28"/>
        </w:rPr>
        <w:t>Необхідно:</w:t>
      </w:r>
    </w:p>
    <w:p w:rsidR="00BB25AC" w:rsidRPr="00BB25AC" w:rsidRDefault="00BB25AC" w:rsidP="00BB25AC">
      <w:pPr>
        <w:tabs>
          <w:tab w:val="left" w:pos="993"/>
        </w:tabs>
        <w:spacing w:after="0" w:line="240" w:lineRule="auto"/>
        <w:ind w:firstLine="709"/>
        <w:jc w:val="both"/>
        <w:rPr>
          <w:rFonts w:ascii="Times New Roman" w:hAnsi="Times New Roman"/>
          <w:sz w:val="28"/>
          <w:szCs w:val="28"/>
        </w:rPr>
      </w:pPr>
      <w:r w:rsidRPr="00BB25AC">
        <w:rPr>
          <w:rFonts w:ascii="Times New Roman" w:hAnsi="Times New Roman"/>
          <w:sz w:val="28"/>
          <w:szCs w:val="28"/>
        </w:rPr>
        <w:t>Визначити на які обставини повинен звернути увагу аудитор.</w:t>
      </w:r>
    </w:p>
    <w:p w:rsidR="0018553E" w:rsidRPr="0018553E" w:rsidRDefault="0018553E" w:rsidP="00343FAA">
      <w:pPr>
        <w:pStyle w:val="21"/>
        <w:spacing w:line="240" w:lineRule="auto"/>
        <w:ind w:firstLine="0"/>
        <w:rPr>
          <w:b/>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9.</w:t>
      </w:r>
    </w:p>
    <w:p w:rsidR="0018553E" w:rsidRPr="0018553E" w:rsidRDefault="0018553E" w:rsidP="00343FAA">
      <w:pPr>
        <w:pStyle w:val="21"/>
        <w:spacing w:line="240" w:lineRule="auto"/>
        <w:ind w:firstLine="709"/>
        <w:rPr>
          <w:sz w:val="28"/>
          <w:szCs w:val="28"/>
          <w:lang w:val="uk-UA"/>
        </w:rPr>
      </w:pP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xml:space="preserve">В аудиторську фірму «Лука </w:t>
      </w:r>
      <w:proofErr w:type="spellStart"/>
      <w:r w:rsidRPr="00BB25AC">
        <w:rPr>
          <w:rFonts w:ascii="Times New Roman" w:hAnsi="Times New Roman"/>
          <w:sz w:val="28"/>
          <w:szCs w:val="28"/>
        </w:rPr>
        <w:t>Пачолі</w:t>
      </w:r>
      <w:proofErr w:type="spellEnd"/>
      <w:r w:rsidRPr="00BB25AC">
        <w:rPr>
          <w:rFonts w:ascii="Times New Roman" w:hAnsi="Times New Roman"/>
          <w:sz w:val="28"/>
          <w:szCs w:val="28"/>
        </w:rPr>
        <w:t>» звертаються клієнти з різними пропозиціями.</w:t>
      </w:r>
      <w:r>
        <w:rPr>
          <w:rFonts w:ascii="Times New Roman" w:hAnsi="Times New Roman"/>
          <w:sz w:val="28"/>
          <w:szCs w:val="28"/>
        </w:rPr>
        <w:t xml:space="preserve"> </w:t>
      </w:r>
      <w:r w:rsidRPr="00BB25AC">
        <w:rPr>
          <w:rFonts w:ascii="Times New Roman" w:hAnsi="Times New Roman"/>
          <w:sz w:val="28"/>
          <w:szCs w:val="28"/>
        </w:rPr>
        <w:t>Необхідно сформулювати предмет договору (предмет аудиторського завдання), очікувану форму звіту для таких послуг аудиторської фірми:</w:t>
      </w: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перевірка річної фінансової звітності ПАТ;</w:t>
      </w: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перевірка діяльності дочірніх підприємств;</w:t>
      </w: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перевірка достовірності звітності першого півріччя звітного періоду;</w:t>
      </w: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налагодження оптимальної системи оподаткування;</w:t>
      </w:r>
    </w:p>
    <w:p w:rsidR="00BB25AC" w:rsidRPr="00BB25AC" w:rsidRDefault="00BB25AC" w:rsidP="00BB25AC">
      <w:pPr>
        <w:spacing w:after="0" w:line="230" w:lineRule="auto"/>
        <w:ind w:firstLine="567"/>
        <w:jc w:val="both"/>
        <w:rPr>
          <w:rFonts w:ascii="Times New Roman" w:hAnsi="Times New Roman"/>
          <w:sz w:val="28"/>
          <w:szCs w:val="28"/>
        </w:rPr>
      </w:pPr>
      <w:r w:rsidRPr="00BB25AC">
        <w:rPr>
          <w:rFonts w:ascii="Times New Roman" w:hAnsi="Times New Roman"/>
          <w:sz w:val="28"/>
          <w:szCs w:val="28"/>
        </w:rPr>
        <w:t>– консультації з питань оподаткування;</w:t>
      </w:r>
    </w:p>
    <w:p w:rsidR="00BB25AC" w:rsidRPr="00BB25AC" w:rsidRDefault="00BB25AC" w:rsidP="00BB25AC">
      <w:pPr>
        <w:widowControl w:val="0"/>
        <w:spacing w:after="0" w:line="230" w:lineRule="auto"/>
        <w:ind w:firstLine="567"/>
        <w:jc w:val="both"/>
        <w:rPr>
          <w:rFonts w:ascii="Times New Roman" w:hAnsi="Times New Roman"/>
          <w:sz w:val="28"/>
          <w:szCs w:val="28"/>
        </w:rPr>
      </w:pPr>
      <w:r w:rsidRPr="00BB25AC">
        <w:rPr>
          <w:rFonts w:ascii="Times New Roman" w:hAnsi="Times New Roman"/>
          <w:sz w:val="28"/>
          <w:szCs w:val="28"/>
        </w:rPr>
        <w:t>– оцінювання ефективності роботи відділу внутрішнього аудиту на підприємстві;</w:t>
      </w:r>
    </w:p>
    <w:p w:rsidR="00BB25AC" w:rsidRPr="00BB25AC" w:rsidRDefault="00BB25AC" w:rsidP="00BB25AC">
      <w:pPr>
        <w:widowControl w:val="0"/>
        <w:spacing w:after="0" w:line="230" w:lineRule="auto"/>
        <w:ind w:firstLine="567"/>
        <w:jc w:val="both"/>
        <w:rPr>
          <w:rFonts w:ascii="Times New Roman" w:hAnsi="Times New Roman"/>
          <w:sz w:val="28"/>
          <w:szCs w:val="28"/>
        </w:rPr>
      </w:pPr>
      <w:r w:rsidRPr="00BB25AC">
        <w:rPr>
          <w:rFonts w:ascii="Times New Roman" w:hAnsi="Times New Roman"/>
          <w:sz w:val="28"/>
          <w:szCs w:val="28"/>
        </w:rPr>
        <w:t>– аналітичний висновок аудиторів щодо платоспроможності підприємства;</w:t>
      </w:r>
    </w:p>
    <w:p w:rsidR="00BB25AC" w:rsidRPr="00BB25AC" w:rsidRDefault="00BB25AC" w:rsidP="00BB25AC">
      <w:pPr>
        <w:widowControl w:val="0"/>
        <w:spacing w:after="0" w:line="230" w:lineRule="auto"/>
        <w:ind w:firstLine="567"/>
        <w:jc w:val="both"/>
        <w:rPr>
          <w:rFonts w:ascii="Times New Roman" w:hAnsi="Times New Roman"/>
          <w:sz w:val="28"/>
          <w:szCs w:val="28"/>
        </w:rPr>
      </w:pPr>
      <w:r w:rsidRPr="00BB25AC">
        <w:rPr>
          <w:rFonts w:ascii="Times New Roman" w:hAnsi="Times New Roman"/>
          <w:sz w:val="28"/>
          <w:szCs w:val="28"/>
        </w:rPr>
        <w:t>– перевірка діяльності філій.</w:t>
      </w:r>
    </w:p>
    <w:p w:rsidR="00364F37" w:rsidRDefault="00364F37" w:rsidP="00343FAA">
      <w:pPr>
        <w:pStyle w:val="21"/>
        <w:spacing w:line="240" w:lineRule="auto"/>
        <w:ind w:firstLine="709"/>
        <w:rPr>
          <w:b/>
          <w:sz w:val="28"/>
          <w:szCs w:val="28"/>
          <w:lang w:val="uk-UA"/>
        </w:rPr>
      </w:pPr>
    </w:p>
    <w:p w:rsidR="0018553E" w:rsidRPr="0018553E" w:rsidRDefault="0018553E" w:rsidP="00343FAA">
      <w:pPr>
        <w:pStyle w:val="21"/>
        <w:spacing w:line="240" w:lineRule="auto"/>
        <w:ind w:firstLine="709"/>
        <w:rPr>
          <w:b/>
          <w:sz w:val="28"/>
          <w:szCs w:val="28"/>
          <w:lang w:val="uk-UA"/>
        </w:rPr>
      </w:pPr>
      <w:r w:rsidRPr="0018553E">
        <w:rPr>
          <w:b/>
          <w:sz w:val="28"/>
          <w:szCs w:val="28"/>
          <w:lang w:val="uk-UA"/>
        </w:rPr>
        <w:t>Ситуація 10.</w:t>
      </w:r>
    </w:p>
    <w:p w:rsidR="0018553E" w:rsidRPr="0018553E" w:rsidRDefault="0018553E" w:rsidP="00343FAA">
      <w:pPr>
        <w:pStyle w:val="21"/>
        <w:spacing w:line="240" w:lineRule="auto"/>
        <w:ind w:firstLine="709"/>
        <w:rPr>
          <w:sz w:val="28"/>
          <w:szCs w:val="28"/>
          <w:lang w:val="uk-UA"/>
        </w:rPr>
      </w:pPr>
    </w:p>
    <w:p w:rsidR="00BB25AC" w:rsidRPr="00BB25AC" w:rsidRDefault="00BB25AC" w:rsidP="00BB25AC">
      <w:pPr>
        <w:spacing w:after="0" w:line="235" w:lineRule="auto"/>
        <w:ind w:firstLine="567"/>
        <w:jc w:val="both"/>
        <w:rPr>
          <w:rFonts w:ascii="Times New Roman" w:hAnsi="Times New Roman"/>
          <w:sz w:val="28"/>
          <w:szCs w:val="28"/>
        </w:rPr>
      </w:pPr>
      <w:r w:rsidRPr="00BB25AC">
        <w:rPr>
          <w:rFonts w:ascii="Times New Roman" w:hAnsi="Times New Roman"/>
          <w:sz w:val="28"/>
          <w:szCs w:val="28"/>
        </w:rPr>
        <w:t>АТ «</w:t>
      </w:r>
      <w:proofErr w:type="spellStart"/>
      <w:r w:rsidRPr="00BB25AC">
        <w:rPr>
          <w:rFonts w:ascii="Times New Roman" w:hAnsi="Times New Roman"/>
          <w:sz w:val="28"/>
          <w:szCs w:val="28"/>
        </w:rPr>
        <w:t>Аурон</w:t>
      </w:r>
      <w:proofErr w:type="spellEnd"/>
      <w:r w:rsidRPr="00BB25AC">
        <w:rPr>
          <w:rFonts w:ascii="Times New Roman" w:hAnsi="Times New Roman"/>
          <w:sz w:val="28"/>
          <w:szCs w:val="28"/>
        </w:rPr>
        <w:t>» – дочірнє підприємство АТ «Патон», розташоване в Голландії. Впродовж останніх трьох років аудит звітності АТ «</w:t>
      </w:r>
      <w:proofErr w:type="spellStart"/>
      <w:r w:rsidRPr="00BB25AC">
        <w:rPr>
          <w:rFonts w:ascii="Times New Roman" w:hAnsi="Times New Roman"/>
          <w:sz w:val="28"/>
          <w:szCs w:val="28"/>
        </w:rPr>
        <w:t>Аурон</w:t>
      </w:r>
      <w:proofErr w:type="spellEnd"/>
      <w:r w:rsidRPr="00BB25AC">
        <w:rPr>
          <w:rFonts w:ascii="Times New Roman" w:hAnsi="Times New Roman"/>
          <w:sz w:val="28"/>
          <w:szCs w:val="28"/>
        </w:rPr>
        <w:t>» здійснювали члени аудиторської групи, аудуючи всю звітність АТ «Патон». У звітному періоді керівництво підприємств вирішило заощадити на послугах аудиторів і запропонувало провести аудит звітності АТ «</w:t>
      </w:r>
      <w:proofErr w:type="spellStart"/>
      <w:r w:rsidRPr="00BB25AC">
        <w:rPr>
          <w:rFonts w:ascii="Times New Roman" w:hAnsi="Times New Roman"/>
          <w:sz w:val="28"/>
          <w:szCs w:val="28"/>
        </w:rPr>
        <w:t>Аурон</w:t>
      </w:r>
      <w:proofErr w:type="spellEnd"/>
      <w:r w:rsidRPr="00BB25AC">
        <w:rPr>
          <w:rFonts w:ascii="Times New Roman" w:hAnsi="Times New Roman"/>
          <w:sz w:val="28"/>
          <w:szCs w:val="28"/>
        </w:rPr>
        <w:t>» аудиторській фірмі з Києва «Аудит К</w:t>
      </w:r>
      <w:r w:rsidRPr="00BB25AC">
        <w:rPr>
          <w:rFonts w:ascii="Times New Roman" w:hAnsi="Times New Roman"/>
          <w:sz w:val="28"/>
          <w:szCs w:val="28"/>
          <w:vertAlign w:val="superscript"/>
        </w:rPr>
        <w:t>о</w:t>
      </w:r>
      <w:r w:rsidRPr="00BB25AC">
        <w:rPr>
          <w:rFonts w:ascii="Times New Roman" w:hAnsi="Times New Roman"/>
          <w:sz w:val="28"/>
          <w:szCs w:val="28"/>
        </w:rPr>
        <w:t>».</w:t>
      </w:r>
    </w:p>
    <w:p w:rsidR="00BB25AC" w:rsidRPr="00BB25AC" w:rsidRDefault="00BB25AC" w:rsidP="00BB25AC">
      <w:pPr>
        <w:spacing w:after="0" w:line="235" w:lineRule="auto"/>
        <w:ind w:firstLine="567"/>
        <w:jc w:val="both"/>
        <w:rPr>
          <w:rFonts w:ascii="Times New Roman" w:hAnsi="Times New Roman"/>
          <w:sz w:val="28"/>
          <w:szCs w:val="28"/>
        </w:rPr>
      </w:pPr>
      <w:r w:rsidRPr="00BB25AC">
        <w:rPr>
          <w:rFonts w:ascii="Times New Roman" w:hAnsi="Times New Roman"/>
          <w:sz w:val="28"/>
          <w:szCs w:val="28"/>
        </w:rPr>
        <w:t>Необхідно:</w:t>
      </w:r>
    </w:p>
    <w:p w:rsidR="00BB25AC" w:rsidRPr="00BB25AC" w:rsidRDefault="00BB25AC" w:rsidP="00BB25AC">
      <w:pPr>
        <w:spacing w:after="0" w:line="235" w:lineRule="auto"/>
        <w:ind w:firstLine="567"/>
        <w:jc w:val="both"/>
        <w:rPr>
          <w:rFonts w:ascii="Times New Roman" w:hAnsi="Times New Roman"/>
          <w:sz w:val="28"/>
          <w:szCs w:val="28"/>
        </w:rPr>
      </w:pPr>
      <w:r w:rsidRPr="00BB25AC">
        <w:rPr>
          <w:rFonts w:ascii="Times New Roman" w:hAnsi="Times New Roman"/>
          <w:sz w:val="28"/>
          <w:szCs w:val="28"/>
        </w:rPr>
        <w:t>1. Описати дії аудиторів у ситуації, що склалася.</w:t>
      </w:r>
    </w:p>
    <w:p w:rsidR="00BB25AC" w:rsidRPr="00BB25AC" w:rsidRDefault="00BB25AC" w:rsidP="00BB25AC">
      <w:pPr>
        <w:spacing w:after="0" w:line="235" w:lineRule="auto"/>
        <w:ind w:firstLine="567"/>
        <w:jc w:val="both"/>
        <w:rPr>
          <w:rFonts w:ascii="Times New Roman" w:hAnsi="Times New Roman"/>
          <w:sz w:val="28"/>
          <w:szCs w:val="28"/>
        </w:rPr>
      </w:pPr>
      <w:r w:rsidRPr="00BB25AC">
        <w:rPr>
          <w:rFonts w:ascii="Times New Roman" w:hAnsi="Times New Roman"/>
          <w:sz w:val="28"/>
          <w:szCs w:val="28"/>
        </w:rPr>
        <w:lastRenderedPageBreak/>
        <w:t>2. Визначити, які дії має виконати аудитор на стадії підготовки меморандуму і плану аудиту.</w:t>
      </w:r>
    </w:p>
    <w:p w:rsidR="00BB25AC" w:rsidRPr="00BB25AC" w:rsidRDefault="00BB25AC" w:rsidP="00BB25AC">
      <w:pPr>
        <w:spacing w:after="0" w:line="235" w:lineRule="auto"/>
        <w:ind w:firstLine="567"/>
        <w:jc w:val="both"/>
        <w:rPr>
          <w:rFonts w:ascii="Times New Roman" w:hAnsi="Times New Roman"/>
          <w:sz w:val="28"/>
          <w:szCs w:val="28"/>
        </w:rPr>
      </w:pPr>
      <w:r w:rsidRPr="00BB25AC">
        <w:rPr>
          <w:rFonts w:ascii="Times New Roman" w:hAnsi="Times New Roman"/>
          <w:sz w:val="28"/>
          <w:szCs w:val="28"/>
        </w:rPr>
        <w:t>3. З</w:t>
      </w:r>
      <w:r w:rsidRPr="00BB25AC">
        <w:rPr>
          <w:rFonts w:ascii="Times New Roman" w:hAnsi="Times New Roman"/>
          <w:sz w:val="28"/>
          <w:szCs w:val="28"/>
          <w:lang w:val="ru-RU"/>
        </w:rPr>
        <w:t>’</w:t>
      </w:r>
      <w:r w:rsidRPr="00BB25AC">
        <w:rPr>
          <w:rFonts w:ascii="Times New Roman" w:hAnsi="Times New Roman"/>
          <w:sz w:val="28"/>
          <w:szCs w:val="28"/>
        </w:rPr>
        <w:t>ясувати можливі критичні сфери для аудиту.</w:t>
      </w:r>
    </w:p>
    <w:p w:rsidR="00BB25AC" w:rsidRPr="00BB25AC" w:rsidRDefault="00BB25AC" w:rsidP="00BB25AC">
      <w:pPr>
        <w:spacing w:after="0" w:line="235" w:lineRule="auto"/>
        <w:ind w:firstLine="567"/>
        <w:jc w:val="both"/>
        <w:rPr>
          <w:rFonts w:ascii="Times New Roman" w:hAnsi="Times New Roman"/>
          <w:b/>
          <w:bCs/>
          <w:sz w:val="28"/>
          <w:szCs w:val="28"/>
        </w:rPr>
      </w:pPr>
    </w:p>
    <w:p w:rsidR="002347C5" w:rsidRPr="00A34ADD" w:rsidRDefault="002347C5" w:rsidP="00A34ADD"/>
    <w:p w:rsidR="00D019CF" w:rsidRPr="00B404E3" w:rsidRDefault="00D019CF" w:rsidP="00B404E3">
      <w:pPr>
        <w:pStyle w:val="1"/>
        <w:jc w:val="center"/>
        <w:rPr>
          <w:rFonts w:ascii="Times New Roman" w:hAnsi="Times New Roman"/>
          <w:sz w:val="28"/>
        </w:rPr>
      </w:pPr>
      <w:bookmarkStart w:id="5" w:name="_Toc145939288"/>
      <w:r w:rsidRPr="00B404E3">
        <w:rPr>
          <w:rFonts w:ascii="Times New Roman" w:hAnsi="Times New Roman"/>
          <w:sz w:val="28"/>
        </w:rPr>
        <w:t>Тестові завдання</w:t>
      </w:r>
      <w:bookmarkEnd w:id="5"/>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 Нормативно-правовим забезпеченням перевірки основних засобів можуть бути: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П(С)БО 7 «Основні засоби»;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П(С)БО 9 «Запаси»;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П(С)БО 15 «Доходи»;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П(С)БО 16 «Витрати».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 Матеріальна вимога, товарно-транспортна накладна, акт про інвентаризацію ТМЦ є первинними документами для: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аудиту основних засобів;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аудиту розрахунків з постачальниками та підрядниками;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аудиту виробничих запасів;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не є первинними документами.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 Чи</w:t>
      </w:r>
      <w:r w:rsidRPr="00A34ADD">
        <w:rPr>
          <w:rFonts w:ascii="Times New Roman" w:hAnsi="Times New Roman"/>
          <w:sz w:val="28"/>
          <w:szCs w:val="28"/>
        </w:rPr>
        <w:tab/>
        <w:t>включається</w:t>
      </w:r>
      <w:r w:rsidRPr="00A34ADD">
        <w:rPr>
          <w:rFonts w:ascii="Times New Roman" w:hAnsi="Times New Roman"/>
          <w:sz w:val="28"/>
          <w:szCs w:val="28"/>
        </w:rPr>
        <w:tab/>
        <w:t>величина транспортно-заготівельних витрат до первісної вартості придбаних матеріалів?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так, включається;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ні, не включається.</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4. Касова книга (форма КО-3) відноситься до: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синтетичних регістрів обліку;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аналітичних регістрів обліку;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первинних документів.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5. Реєстр підзвітних осіб до рахунку 372 відноситься до:</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синтетичних регістрів обліку;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аналітичних регістрів обліку;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первинних документів.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6. Накази керівництва про видачу матеріальної допомоги відносяться до:</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синтетичних регістрів обліку;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аналітичних регістрів обліку;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первинних документів.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7. Під час аудиту витрат діяльності підприємства інформаційним забезпеченням є Головна книга за рахунками: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9-го класу;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lastRenderedPageBreak/>
        <w:t>б) 23;</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24;</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всіма названими вище.</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8. Метою аудиту операцій з власним капіталом є встановлення: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реальності оцінки показника власного капіталу;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законності первинних даних відносно формування та використання власного капіталу та правильності ведення обліку складових власного капіталу;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законності змін власного капіталу у встановленому чинним законодавством порядку;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достовірності та правильності відображення у фінансовій звітності операцій, що пов’язані із формуванням та змінами власного капіталу  та його складових.</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9. Предметом аудиту власного капіталу є:</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принципи та господарські операції, пов’язані із використанням власного капіталу і його складових, а також відносини, що виникають за такої умови між підприємством та його власниками і працівниками;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процеси та господарські операції, пов’язані із формуванням та змінами власного капіталу і його складових;</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процеси та господарські операції, пов’язані із формуванням власного капіталу і його складових, а також відносини, що виникають за такої умови між підприємством та його власниками і працівниками;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процеси та господарські операції, пов’язані з контролем власного капіталу і його складових, а також відносини, що виникають за такої умови між підприємством та його власниками і працівниками.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10. Аудит власного капіталу передбачає збір аудиторських доказів відносно тверджень управлінського персоналу підприємства відносно:</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дотримання підприємством законодавства щодо формування власного капіталу;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зрозумілості інформації щодо власного капіталу і його складових;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доречності інформації щодо власного капіталу і його складових;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відсічення операцій, пов’язаних із формуванням власного капіталу та розрахунками з учасниками.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11. До критеріїв оцінки під час аудиту власного капіталу не відносяться: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повнота відображення операцій з формування власного капіталу та розрахунків із учасниками;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наявності в обліку даних про операції, пов’язані із формуванням та змінами власного капіталу і його складових;</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точність відображення в обліку операцій із формування та змін власного капіталу і його складових;</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lastRenderedPageBreak/>
        <w:t xml:space="preserve">г) </w:t>
      </w:r>
      <w:proofErr w:type="spellStart"/>
      <w:r w:rsidRPr="00A34ADD">
        <w:rPr>
          <w:rFonts w:ascii="Times New Roman" w:hAnsi="Times New Roman"/>
          <w:sz w:val="28"/>
          <w:szCs w:val="28"/>
        </w:rPr>
        <w:t>співставність</w:t>
      </w:r>
      <w:proofErr w:type="spellEnd"/>
      <w:r w:rsidRPr="00A34ADD">
        <w:rPr>
          <w:rFonts w:ascii="Times New Roman" w:hAnsi="Times New Roman"/>
          <w:sz w:val="28"/>
          <w:szCs w:val="28"/>
        </w:rPr>
        <w:t xml:space="preserve"> інформації про операції, пов’язані із формуванням та змінами власного капіталу і його складових.</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12. Під час аудиту власного капіталу виконуються аудиторські процедури: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оцінка вартості та розподіл; б) відсічення;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класифікація;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перевірка записів або документів.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13. Запит, як аудиторська процедура, це:</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процес звернення за інформацією до обізнаних осіб суб’єкта господарювання та поза його межами;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процес отримання інформації щодо пояснень управлінського персоналу чи існуючих умов безпосередньо від третіх сторін;</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процедура отримання інформації про суб’єкт господарювання та його середовище;</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процедура отримання розуміння про підприємство, включаючи його систему внутрішнього контролю.</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14. Аудит власного капіталу суб’єктів господарювання охоплює:</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вивчення засновницьких документів, протоколів зборів засновників;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перевірка відповідності статутного капіталу законодавчим вимогам та установчим документам;</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перевірка правильності ведення бухгалтерського обліку власного капіталу і його складових відповідно законодавчо-нормативних актів;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усі відповіді правильні.</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15. До етапів аудиту статутного капіталу не відноситься: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перевірка правильності списання коштів цільового фінансування до складу доходів підприємства;</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перевірка наявності реєстрації емісії цінних паперів;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проведення інвентаризації майна і нематеріальних активів, внесених до складу статутного капіталу;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оцінка взаємозв’язку показників І розділу пасиву Балансу і Звіту про власний капітал.</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16. Для перевірки реальності формування статутного капіталу застосовують: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спостереження за інвентаризацією;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порівняння із попередніми періодами;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нормативну перевірку установчих документів;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перерахунок сум внесків.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17. Для перевірки повноти відображення внесків засновників застосовують: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lastRenderedPageBreak/>
        <w:t>а) спостереження за інвентаризацією;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порівняння із плановими показниками;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нормативну перевірку актів прийому-передачі;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перерахунок оцінки майнових внесків.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18. Для перевірки прав засновників на частку у статутному капіталі застосовують: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нормативну перевірку установчих документів;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перерахунок сум внесків;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нормативну перевірку актів прийому-передачі;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всі відповіді правильні.</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19. Для перевірки правильності періодизації розрахунків із формування статутного капіталу застосовують: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зустрічну перевірку первинних документів і звітності;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нормативну перевірку установчих документів;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нормативну перевірку актів прийому-передачі;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перерахунок оцінки майнових внесків.</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20. Для перевірки правильності оцінки внесків засновників застосовують: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порівняння із середніми показниками;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нормативну перевірку протоколів оцінки внесків;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перерахунок оцінки майнових внесків;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всі відповіді правильні.</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21. Аудит власного капіталу здійснюється: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тільки керівником аудиторської групи;</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тільки керівником аудиторської групи або іншим сертифікованим аудитором;</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асистентами аудитора;</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усіма учасниками аудиторської групи.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22. Для перевірки правильності періодизації відображення розрахунків із засновниками застосовується: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зустрічна перевірка первинних документів і звітності;</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нормативна перевірка договорів установчих документів;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нормативна перевірка первинних документів.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23. Річна інвентаризація основних засобів проводиться: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в будь-який час;</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не раніше 1 листопада звітного року;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не раніше 1 жовтня звітного року;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не раніше 1 грудня звітного року;</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24. Метод амортизації основних засобів обирається підприємством:</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lastRenderedPageBreak/>
        <w:t>а) згідно з податковим законодавством;</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самостійно;</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згідно із Законом України «Про бухгалтерський облік і фінансову звітність»;</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згідно із вказівками органів державної влади.</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25. Підприємство встановлює і затверджує метод амортизації, який буде застосовуватися: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до закінчення звітного року;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до складання річної бухгалтерської звітності;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до початку нового фінансового року;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після складання річної бухгалтерської звітності.</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26. Особа, яка очолює інвентаризаційну комісію під час аудиту основних засобів: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головний бухгалтер; б) аудитор;</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керівник підприємства;</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головні спеціалісти підприємства.</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27. Облік необоротних активів ведеться на рахунках бухгалтерського обліку за:</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ліквідаційною вартістю;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первісною вартістю;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залишковою вартістю;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ринковою вартістю.</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28. Основний метод перевірки операцій з надходження необоротних активів: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вибіркова перевірка;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інвентаризація;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суцільна перевірка документів;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пояснення посадових осіб.</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29. Метод перевірки забезпечення, технічного стану та якості ремонту основних засобів: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інвентаризація;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б) співставлення бухгалтерських операцій;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лабораторний аналіз;</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особисті спостереження.</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30. Первинним документом, що є підставою для введення в експлуатацію основного засобу, є:</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рахунок-фактура на придбання основних засобів;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акт приймання-передачі основних засобів;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в) картка обліку руху основних засобів;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lastRenderedPageBreak/>
        <w:t>г) інвентарна картка.</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31. Введення основних засобів в експлуатацію відображається такою проводкою: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дебет 15 кредит 10;</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дебет 10 кредит 15;</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дебет 15 кредит 631;</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дебет 15 кредит 46.</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32. Підприємство придбало виробниче обладнання за 300 000 грн, в т. ч. ПДВ 50 000 грн; крім того було витрачено 4 000 грн на доставку і 2 000 грн на монтаж та підготовку до експлуатації.  Якою буде первісна вартість цього обладнання?</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250 000 грн;</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256 000 грн;</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306 000 грн;</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300 000 грн.</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33. Чи може бути аудитор членом інвентаризаційної комісії під час перевірки збереження необоротних активів?</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а) так;</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ні;</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може в разі необхідності.</w:t>
      </w:r>
    </w:p>
    <w:p w:rsidR="00A34ADD" w:rsidRPr="00A34ADD" w:rsidRDefault="00A34ADD" w:rsidP="00A34ADD">
      <w:pPr>
        <w:spacing w:after="0" w:line="240" w:lineRule="auto"/>
        <w:ind w:firstLine="709"/>
        <w:rPr>
          <w:rFonts w:ascii="Times New Roman" w:hAnsi="Times New Roman"/>
          <w:sz w:val="28"/>
          <w:szCs w:val="28"/>
        </w:rPr>
      </w:pP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34. Під час відображення в балансі нематеріальних активів аудитор визнає правильною їхню оцінку:</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 xml:space="preserve">а) за залишковою вартістю; </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б)  за первісною вартістю;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в) за ринковою вартістю;</w:t>
      </w:r>
    </w:p>
    <w:p w:rsidR="00A34ADD" w:rsidRPr="00A34ADD" w:rsidRDefault="00A34ADD" w:rsidP="00A34ADD">
      <w:pPr>
        <w:spacing w:after="0" w:line="240" w:lineRule="auto"/>
        <w:ind w:firstLine="709"/>
        <w:rPr>
          <w:rFonts w:ascii="Times New Roman" w:hAnsi="Times New Roman"/>
          <w:sz w:val="28"/>
          <w:szCs w:val="28"/>
        </w:rPr>
      </w:pPr>
      <w:r w:rsidRPr="00A34ADD">
        <w:rPr>
          <w:rFonts w:ascii="Times New Roman" w:hAnsi="Times New Roman"/>
          <w:sz w:val="28"/>
          <w:szCs w:val="28"/>
        </w:rPr>
        <w:t>г) за справедливою вартістю.</w:t>
      </w:r>
    </w:p>
    <w:p w:rsidR="009A51F9" w:rsidRPr="00A34ADD" w:rsidRDefault="009A51F9" w:rsidP="00A34ADD">
      <w:pPr>
        <w:rPr>
          <w:rFonts w:ascii="Times New Roman" w:hAnsi="Times New Roman"/>
          <w:sz w:val="28"/>
          <w:szCs w:val="28"/>
        </w:rPr>
      </w:pPr>
    </w:p>
    <w:p w:rsidR="00EB2786" w:rsidRPr="00A34ADD" w:rsidRDefault="00EB2786" w:rsidP="00A34ADD">
      <w:pPr>
        <w:pStyle w:val="1"/>
        <w:jc w:val="center"/>
        <w:rPr>
          <w:rFonts w:ascii="Times New Roman" w:hAnsi="Times New Roman"/>
          <w:sz w:val="28"/>
          <w:lang w:eastAsia="ru-RU"/>
        </w:rPr>
      </w:pPr>
      <w:r w:rsidRPr="00A34ADD">
        <w:br w:type="page"/>
      </w:r>
      <w:bookmarkStart w:id="6" w:name="_Toc145939289"/>
      <w:r w:rsidRPr="00A34ADD">
        <w:rPr>
          <w:rFonts w:ascii="Times New Roman" w:hAnsi="Times New Roman"/>
          <w:sz w:val="28"/>
          <w:lang w:eastAsia="ru-RU"/>
        </w:rPr>
        <w:lastRenderedPageBreak/>
        <w:t>КРИТЕРІЇ ОЦІНЮВАННЯ КОНТРОЛЬНОЇ РОБОТИ</w:t>
      </w:r>
      <w:bookmarkEnd w:id="6"/>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 xml:space="preserve">Виконання контрольної роботи передбачає аналіз окремого </w:t>
      </w:r>
      <w:r w:rsidR="00A47772">
        <w:rPr>
          <w:rFonts w:ascii="Times New Roman" w:eastAsia="Times New Roman" w:hAnsi="Times New Roman"/>
          <w:sz w:val="28"/>
          <w:szCs w:val="28"/>
          <w:lang w:eastAsia="ru-RU"/>
        </w:rPr>
        <w:t>теоретичного питання</w:t>
      </w:r>
      <w:r w:rsidRPr="00EB2786">
        <w:rPr>
          <w:rFonts w:ascii="Times New Roman" w:eastAsia="Times New Roman" w:hAnsi="Times New Roman"/>
          <w:sz w:val="28"/>
          <w:szCs w:val="28"/>
          <w:lang w:eastAsia="ru-RU"/>
        </w:rPr>
        <w:t xml:space="preserve"> </w:t>
      </w:r>
      <w:r w:rsidR="00A47772">
        <w:rPr>
          <w:rFonts w:ascii="Times New Roman" w:eastAsia="Times New Roman" w:hAnsi="Times New Roman"/>
          <w:sz w:val="28"/>
          <w:szCs w:val="28"/>
          <w:lang w:eastAsia="ru-RU"/>
        </w:rPr>
        <w:t>відповідно до обраного варіанту</w:t>
      </w:r>
      <w:r w:rsidRPr="00EB2786">
        <w:rPr>
          <w:rFonts w:ascii="Times New Roman" w:eastAsia="Times New Roman" w:hAnsi="Times New Roman"/>
          <w:sz w:val="28"/>
          <w:szCs w:val="28"/>
          <w:lang w:eastAsia="ru-RU"/>
        </w:rPr>
        <w:t xml:space="preserve">, розв’язання практичного (ситуаційного) завдання, а також вирішення тестових завдань. </w:t>
      </w: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Оцінювання результатів виконання контрольної роботи здійснюється за таким алгоритмом:</w:t>
      </w: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 </w:t>
      </w:r>
      <w:r w:rsidRPr="00EB2786">
        <w:rPr>
          <w:rFonts w:ascii="Times New Roman" w:eastAsia="Times New Roman" w:hAnsi="Times New Roman"/>
          <w:sz w:val="28"/>
          <w:szCs w:val="28"/>
          <w:lang w:val="ru-RU" w:eastAsia="ru-RU"/>
        </w:rPr>
        <w:t xml:space="preserve"> </w:t>
      </w:r>
      <w:r w:rsidRPr="00EB2786">
        <w:rPr>
          <w:rFonts w:ascii="Times New Roman" w:eastAsia="Times New Roman" w:hAnsi="Times New Roman"/>
          <w:sz w:val="28"/>
          <w:szCs w:val="28"/>
          <w:lang w:eastAsia="ru-RU"/>
        </w:rPr>
        <w:t xml:space="preserve">аналіз </w:t>
      </w:r>
      <w:r w:rsidR="00A47772">
        <w:rPr>
          <w:rFonts w:ascii="Times New Roman" w:eastAsia="Times New Roman" w:hAnsi="Times New Roman"/>
          <w:sz w:val="28"/>
          <w:szCs w:val="28"/>
          <w:lang w:eastAsia="ru-RU"/>
        </w:rPr>
        <w:t>теоретичного питання</w:t>
      </w:r>
      <w:r w:rsidRPr="00EB2786">
        <w:rPr>
          <w:rFonts w:ascii="Times New Roman" w:eastAsia="Times New Roman" w:hAnsi="Times New Roman"/>
          <w:sz w:val="28"/>
          <w:szCs w:val="28"/>
          <w:lang w:eastAsia="ru-RU"/>
        </w:rPr>
        <w:t xml:space="preserve"> – 20 балів;</w:t>
      </w: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 </w:t>
      </w:r>
      <w:r w:rsidRPr="00EB2786">
        <w:rPr>
          <w:rFonts w:ascii="Times New Roman" w:eastAsia="Times New Roman" w:hAnsi="Times New Roman"/>
          <w:sz w:val="28"/>
          <w:szCs w:val="28"/>
          <w:lang w:val="ru-RU" w:eastAsia="ru-RU"/>
        </w:rPr>
        <w:t xml:space="preserve"> </w:t>
      </w:r>
      <w:r w:rsidRPr="00EB2786">
        <w:rPr>
          <w:rFonts w:ascii="Times New Roman" w:eastAsia="Times New Roman" w:hAnsi="Times New Roman"/>
          <w:sz w:val="28"/>
          <w:szCs w:val="28"/>
          <w:lang w:eastAsia="ru-RU"/>
        </w:rPr>
        <w:t>розв’язання практичного (ситуаційного) завдання – 50 балів;</w:t>
      </w: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 виконання трьох тестових завдань – 30 балів (на 1 тестове завдання виставляється 10 балів).</w:t>
      </w:r>
    </w:p>
    <w:p w:rsidR="00EB2786" w:rsidRPr="00EB2786" w:rsidRDefault="00EB2786" w:rsidP="00EB2786">
      <w:pPr>
        <w:widowControl w:val="0"/>
        <w:spacing w:after="0" w:line="240" w:lineRule="auto"/>
        <w:ind w:firstLine="567"/>
        <w:jc w:val="both"/>
        <w:rPr>
          <w:rFonts w:ascii="Times New Roman" w:eastAsia="Times New Roman" w:hAnsi="Times New Roman"/>
          <w:sz w:val="28"/>
          <w:szCs w:val="28"/>
          <w:lang w:eastAsia="ru-RU"/>
        </w:rPr>
      </w:pPr>
      <w:r w:rsidRPr="00EB2786">
        <w:rPr>
          <w:rFonts w:ascii="Times New Roman" w:eastAsia="Times New Roman" w:hAnsi="Times New Roman"/>
          <w:sz w:val="28"/>
          <w:szCs w:val="28"/>
          <w:lang w:eastAsia="ru-RU"/>
        </w:rPr>
        <w:t>Максимальна кількість балів, яка може бути отримана студентом за контрольну роботу – 100 балів.</w:t>
      </w:r>
    </w:p>
    <w:p w:rsidR="00EB2786" w:rsidRDefault="00EB2786" w:rsidP="00EB2786">
      <w:pPr>
        <w:pStyle w:val="1"/>
        <w:tabs>
          <w:tab w:val="left" w:pos="900"/>
        </w:tabs>
        <w:spacing w:line="240" w:lineRule="auto"/>
      </w:pPr>
    </w:p>
    <w:p w:rsidR="00A34ADD" w:rsidRPr="00A34ADD" w:rsidRDefault="00153393" w:rsidP="00A34ADD">
      <w:pPr>
        <w:pStyle w:val="1"/>
        <w:jc w:val="center"/>
        <w:rPr>
          <w:rFonts w:ascii="Times New Roman" w:hAnsi="Times New Roman"/>
          <w:bCs w:val="0"/>
          <w:kern w:val="0"/>
          <w:sz w:val="28"/>
        </w:rPr>
      </w:pPr>
      <w:r w:rsidRPr="00EB2786">
        <w:br w:type="page"/>
      </w:r>
      <w:bookmarkStart w:id="7" w:name="_Toc145831610"/>
      <w:bookmarkStart w:id="8" w:name="_Toc145939290"/>
      <w:r w:rsidR="00A34ADD" w:rsidRPr="00A34ADD">
        <w:rPr>
          <w:rFonts w:ascii="Times New Roman" w:hAnsi="Times New Roman"/>
          <w:bCs w:val="0"/>
          <w:kern w:val="0"/>
          <w:sz w:val="28"/>
        </w:rPr>
        <w:lastRenderedPageBreak/>
        <w:t>РЕКОМЕНДОВАНА ЛІТЕРАТУРА</w:t>
      </w:r>
      <w:bookmarkEnd w:id="7"/>
      <w:bookmarkEnd w:id="8"/>
    </w:p>
    <w:p w:rsidR="00A34ADD" w:rsidRPr="00A34ADD" w:rsidRDefault="00A34ADD" w:rsidP="00A34ADD">
      <w:pPr>
        <w:tabs>
          <w:tab w:val="left" w:pos="1134"/>
        </w:tabs>
        <w:spacing w:after="0" w:line="240" w:lineRule="auto"/>
        <w:ind w:firstLine="709"/>
        <w:jc w:val="both"/>
        <w:rPr>
          <w:rFonts w:ascii="Times New Roman" w:hAnsi="Times New Roman"/>
          <w:sz w:val="28"/>
          <w:szCs w:val="24"/>
          <w:lang w:val="ru-RU"/>
        </w:rPr>
      </w:pP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Аудит в Україні. Основи державного, незалежного професійного та внутрішнього аудиту / За ред. Проф. </w:t>
      </w:r>
      <w:proofErr w:type="spellStart"/>
      <w:r w:rsidRPr="00A34ADD">
        <w:rPr>
          <w:rFonts w:ascii="Times New Roman" w:eastAsia="Times New Roman" w:hAnsi="Times New Roman"/>
          <w:sz w:val="28"/>
        </w:rPr>
        <w:t>Немченко</w:t>
      </w:r>
      <w:proofErr w:type="spellEnd"/>
      <w:r w:rsidRPr="00A34ADD">
        <w:rPr>
          <w:rFonts w:ascii="Times New Roman" w:eastAsia="Times New Roman" w:hAnsi="Times New Roman"/>
          <w:sz w:val="28"/>
        </w:rPr>
        <w:t xml:space="preserve"> В.В., Редько О.Ю., /Підручник. К.: Центр учбової літератури, 2015. 536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Баранова А. О. Аудит: навчальний посібник. Х.: ХДУХТ, 2017. 246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 Бондаренко О. М.  Порядок проведення аудиту використання виробничих запасів. Бізнес-навігатор. 2018. Вип. 6. С. 209-211.</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proofErr w:type="spellStart"/>
      <w:r w:rsidRPr="00A34ADD">
        <w:rPr>
          <w:rFonts w:ascii="Times New Roman" w:eastAsia="Times New Roman" w:hAnsi="Times New Roman"/>
          <w:sz w:val="28"/>
        </w:rPr>
        <w:t>Верига</w:t>
      </w:r>
      <w:proofErr w:type="spellEnd"/>
      <w:r w:rsidRPr="00A34ADD">
        <w:rPr>
          <w:rFonts w:ascii="Times New Roman" w:eastAsia="Times New Roman" w:hAnsi="Times New Roman"/>
          <w:sz w:val="28"/>
        </w:rPr>
        <w:t xml:space="preserve"> Ю., </w:t>
      </w:r>
      <w:proofErr w:type="spellStart"/>
      <w:r w:rsidRPr="00A34ADD">
        <w:rPr>
          <w:rFonts w:ascii="Times New Roman" w:eastAsia="Times New Roman" w:hAnsi="Times New Roman"/>
          <w:sz w:val="28"/>
        </w:rPr>
        <w:t>Плаксієнко</w:t>
      </w:r>
      <w:proofErr w:type="spellEnd"/>
      <w:r w:rsidRPr="00A34ADD">
        <w:rPr>
          <w:rFonts w:ascii="Times New Roman" w:eastAsia="Times New Roman" w:hAnsi="Times New Roman"/>
          <w:sz w:val="28"/>
        </w:rPr>
        <w:t xml:space="preserve"> В. , Кулик В. Облік, оподаткування та аудит : навч. </w:t>
      </w:r>
      <w:proofErr w:type="spellStart"/>
      <w:r w:rsidRPr="00A34ADD">
        <w:rPr>
          <w:rFonts w:ascii="Times New Roman" w:eastAsia="Times New Roman" w:hAnsi="Times New Roman"/>
          <w:sz w:val="28"/>
        </w:rPr>
        <w:t>посіб</w:t>
      </w:r>
      <w:proofErr w:type="spellEnd"/>
      <w:r w:rsidRPr="00A34ADD">
        <w:rPr>
          <w:rFonts w:ascii="Times New Roman" w:eastAsia="Times New Roman" w:hAnsi="Times New Roman"/>
          <w:sz w:val="28"/>
        </w:rPr>
        <w:t>. К.: Центр учбової літератури, 2019. 509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 Дерев’янко С. І. Аудит: навч. </w:t>
      </w:r>
      <w:proofErr w:type="spellStart"/>
      <w:r w:rsidRPr="00A34ADD">
        <w:rPr>
          <w:rFonts w:ascii="Times New Roman" w:eastAsia="Times New Roman" w:hAnsi="Times New Roman"/>
          <w:sz w:val="28"/>
        </w:rPr>
        <w:t>посіб</w:t>
      </w:r>
      <w:proofErr w:type="spellEnd"/>
      <w:r w:rsidRPr="00A34ADD">
        <w:rPr>
          <w:rFonts w:ascii="Times New Roman" w:eastAsia="Times New Roman" w:hAnsi="Times New Roman"/>
          <w:sz w:val="28"/>
        </w:rPr>
        <w:t>. К. : «Центр учбової літератури», 2016. 380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 </w:t>
      </w:r>
      <w:proofErr w:type="spellStart"/>
      <w:r w:rsidRPr="00A34ADD">
        <w:rPr>
          <w:rFonts w:ascii="Times New Roman" w:eastAsia="Times New Roman" w:hAnsi="Times New Roman"/>
          <w:sz w:val="28"/>
        </w:rPr>
        <w:t>Кулаковська</w:t>
      </w:r>
      <w:proofErr w:type="spellEnd"/>
      <w:r w:rsidRPr="00A34ADD">
        <w:rPr>
          <w:rFonts w:ascii="Times New Roman" w:eastAsia="Times New Roman" w:hAnsi="Times New Roman"/>
          <w:sz w:val="28"/>
        </w:rPr>
        <w:t xml:space="preserve"> Л.П., </w:t>
      </w:r>
      <w:proofErr w:type="spellStart"/>
      <w:r w:rsidRPr="00A34ADD">
        <w:rPr>
          <w:rFonts w:ascii="Times New Roman" w:eastAsia="Times New Roman" w:hAnsi="Times New Roman"/>
          <w:sz w:val="28"/>
        </w:rPr>
        <w:t>Піча</w:t>
      </w:r>
      <w:proofErr w:type="spellEnd"/>
      <w:r w:rsidRPr="00A34ADD">
        <w:rPr>
          <w:rFonts w:ascii="Times New Roman" w:eastAsia="Times New Roman" w:hAnsi="Times New Roman"/>
          <w:sz w:val="28"/>
        </w:rPr>
        <w:t xml:space="preserve"> Ю.В. Організація і методика аудиту: навчальний посібник для студентів вищих навчальних закладів освіти. – К.: «</w:t>
      </w:r>
      <w:proofErr w:type="spellStart"/>
      <w:r w:rsidRPr="00A34ADD">
        <w:rPr>
          <w:rFonts w:ascii="Times New Roman" w:eastAsia="Times New Roman" w:hAnsi="Times New Roman"/>
          <w:sz w:val="28"/>
        </w:rPr>
        <w:t>Каравелла</w:t>
      </w:r>
      <w:proofErr w:type="spellEnd"/>
      <w:r w:rsidRPr="00A34ADD">
        <w:rPr>
          <w:rFonts w:ascii="Times New Roman" w:eastAsia="Times New Roman" w:hAnsi="Times New Roman"/>
          <w:sz w:val="28"/>
        </w:rPr>
        <w:t>», 2005. – 560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proofErr w:type="spellStart"/>
      <w:r w:rsidRPr="00A34ADD">
        <w:rPr>
          <w:rFonts w:ascii="Times New Roman" w:eastAsia="Times New Roman" w:hAnsi="Times New Roman"/>
          <w:sz w:val="28"/>
        </w:rPr>
        <w:t>Огійчук</w:t>
      </w:r>
      <w:proofErr w:type="spellEnd"/>
      <w:r w:rsidRPr="00A34ADD">
        <w:rPr>
          <w:rFonts w:ascii="Times New Roman" w:eastAsia="Times New Roman" w:hAnsi="Times New Roman"/>
          <w:sz w:val="28"/>
        </w:rPr>
        <w:t xml:space="preserve"> М. Ф., </w:t>
      </w:r>
      <w:proofErr w:type="spellStart"/>
      <w:r w:rsidRPr="00A34ADD">
        <w:rPr>
          <w:rFonts w:ascii="Times New Roman" w:eastAsia="Times New Roman" w:hAnsi="Times New Roman"/>
          <w:sz w:val="28"/>
        </w:rPr>
        <w:t>Рагуліна</w:t>
      </w:r>
      <w:proofErr w:type="spellEnd"/>
      <w:r w:rsidRPr="00A34ADD">
        <w:rPr>
          <w:rFonts w:ascii="Times New Roman" w:eastAsia="Times New Roman" w:hAnsi="Times New Roman"/>
          <w:sz w:val="28"/>
        </w:rPr>
        <w:t xml:space="preserve"> І. І., Новіков І. Т. Аудит : Навч. посібник. Вид. 4-тє, перероб. і </w:t>
      </w:r>
      <w:proofErr w:type="spellStart"/>
      <w:r w:rsidRPr="00A34ADD">
        <w:rPr>
          <w:rFonts w:ascii="Times New Roman" w:eastAsia="Times New Roman" w:hAnsi="Times New Roman"/>
          <w:sz w:val="28"/>
        </w:rPr>
        <w:t>допов</w:t>
      </w:r>
      <w:proofErr w:type="spellEnd"/>
      <w:r w:rsidRPr="00A34ADD">
        <w:rPr>
          <w:rFonts w:ascii="Times New Roman" w:eastAsia="Times New Roman" w:hAnsi="Times New Roman"/>
          <w:sz w:val="28"/>
        </w:rPr>
        <w:t xml:space="preserve">. Київ: </w:t>
      </w:r>
      <w:proofErr w:type="spellStart"/>
      <w:r w:rsidRPr="00A34ADD">
        <w:rPr>
          <w:rFonts w:ascii="Times New Roman" w:eastAsia="Times New Roman" w:hAnsi="Times New Roman"/>
          <w:sz w:val="28"/>
        </w:rPr>
        <w:t>Алерта</w:t>
      </w:r>
      <w:proofErr w:type="spellEnd"/>
      <w:r w:rsidRPr="00A34ADD">
        <w:rPr>
          <w:rFonts w:ascii="Times New Roman" w:eastAsia="Times New Roman" w:hAnsi="Times New Roman"/>
          <w:sz w:val="28"/>
        </w:rPr>
        <w:t>, 2020. 852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Петрик О.А., </w:t>
      </w:r>
      <w:proofErr w:type="spellStart"/>
      <w:r w:rsidRPr="00A34ADD">
        <w:rPr>
          <w:rFonts w:ascii="Times New Roman" w:eastAsia="Times New Roman" w:hAnsi="Times New Roman"/>
          <w:sz w:val="28"/>
        </w:rPr>
        <w:t>Зотов</w:t>
      </w:r>
      <w:proofErr w:type="spellEnd"/>
      <w:r w:rsidRPr="00A34ADD">
        <w:rPr>
          <w:rFonts w:ascii="Times New Roman" w:eastAsia="Times New Roman" w:hAnsi="Times New Roman"/>
          <w:sz w:val="28"/>
        </w:rPr>
        <w:t xml:space="preserve"> В.О., </w:t>
      </w:r>
      <w:proofErr w:type="spellStart"/>
      <w:r w:rsidRPr="00A34ADD">
        <w:rPr>
          <w:rFonts w:ascii="Times New Roman" w:eastAsia="Times New Roman" w:hAnsi="Times New Roman"/>
          <w:sz w:val="28"/>
        </w:rPr>
        <w:t>Кудрицький</w:t>
      </w:r>
      <w:proofErr w:type="spellEnd"/>
      <w:r w:rsidRPr="00A34ADD">
        <w:rPr>
          <w:rFonts w:ascii="Times New Roman" w:eastAsia="Times New Roman" w:hAnsi="Times New Roman"/>
          <w:sz w:val="28"/>
        </w:rPr>
        <w:t xml:space="preserve"> Б.В. Аудит: підручник. К.:  КНЕУ, 2015. 498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Бондаренко Н.О. Аудит суб’єктів підприємницької діяльності: Навч. посібник / Н.О. Бондаренко, В.Д. </w:t>
      </w:r>
      <w:proofErr w:type="spellStart"/>
      <w:r w:rsidRPr="00A34ADD">
        <w:rPr>
          <w:rFonts w:ascii="Times New Roman" w:eastAsia="Times New Roman" w:hAnsi="Times New Roman"/>
          <w:sz w:val="28"/>
        </w:rPr>
        <w:t>Понікаров</w:t>
      </w:r>
      <w:proofErr w:type="spellEnd"/>
      <w:r w:rsidRPr="00A34ADD">
        <w:rPr>
          <w:rFonts w:ascii="Times New Roman" w:eastAsia="Times New Roman" w:hAnsi="Times New Roman"/>
          <w:sz w:val="28"/>
        </w:rPr>
        <w:t>, С.М. Попова, 2004. - 300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Дорош Н.І. Аудит: методологія і організація. – К.: Т-во "Знання", КОО, 2001.</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Іванова Н. А., </w:t>
      </w:r>
      <w:proofErr w:type="spellStart"/>
      <w:r w:rsidRPr="00A34ADD">
        <w:rPr>
          <w:rFonts w:ascii="Times New Roman" w:eastAsia="Times New Roman" w:hAnsi="Times New Roman"/>
          <w:sz w:val="28"/>
        </w:rPr>
        <w:t>Ролінський</w:t>
      </w:r>
      <w:proofErr w:type="spellEnd"/>
      <w:r w:rsidRPr="00A34ADD">
        <w:rPr>
          <w:rFonts w:ascii="Times New Roman" w:eastAsia="Times New Roman" w:hAnsi="Times New Roman"/>
          <w:sz w:val="28"/>
        </w:rPr>
        <w:t xml:space="preserve"> О. В. Організація і методика аудиту. Навч. </w:t>
      </w:r>
      <w:proofErr w:type="spellStart"/>
      <w:r w:rsidRPr="00A34ADD">
        <w:rPr>
          <w:rFonts w:ascii="Times New Roman" w:eastAsia="Times New Roman" w:hAnsi="Times New Roman"/>
          <w:sz w:val="28"/>
        </w:rPr>
        <w:t>пос</w:t>
      </w:r>
      <w:proofErr w:type="spellEnd"/>
      <w:r w:rsidRPr="00A34ADD">
        <w:rPr>
          <w:rFonts w:ascii="Times New Roman" w:eastAsia="Times New Roman" w:hAnsi="Times New Roman"/>
          <w:sz w:val="28"/>
        </w:rPr>
        <w:t>. - К.: Центр учбової літератури, 2008. - 216 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proofErr w:type="spellStart"/>
      <w:r w:rsidRPr="00A34ADD">
        <w:rPr>
          <w:rFonts w:ascii="Times New Roman" w:eastAsia="Times New Roman" w:hAnsi="Times New Roman"/>
          <w:sz w:val="28"/>
        </w:rPr>
        <w:t>Ільіна</w:t>
      </w:r>
      <w:proofErr w:type="spellEnd"/>
      <w:r w:rsidRPr="00A34ADD">
        <w:rPr>
          <w:rFonts w:ascii="Times New Roman" w:eastAsia="Times New Roman" w:hAnsi="Times New Roman"/>
          <w:sz w:val="28"/>
        </w:rPr>
        <w:t xml:space="preserve"> С.  Б. Основи аудиту: Навчально-практичний посібник. – К.: Кондор, 2006. – 378 с. </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proofErr w:type="spellStart"/>
      <w:r w:rsidRPr="00A34ADD">
        <w:rPr>
          <w:rFonts w:ascii="Times New Roman" w:eastAsia="Times New Roman" w:hAnsi="Times New Roman"/>
          <w:sz w:val="28"/>
        </w:rPr>
        <w:t>Мултанівська</w:t>
      </w:r>
      <w:proofErr w:type="spellEnd"/>
      <w:r w:rsidRPr="00A34ADD">
        <w:rPr>
          <w:rFonts w:ascii="Times New Roman" w:eastAsia="Times New Roman" w:hAnsi="Times New Roman"/>
          <w:sz w:val="28"/>
        </w:rPr>
        <w:t xml:space="preserve"> Т., Горєва М. Аудит у схемах і таблицях / Ред. Я. </w:t>
      </w:r>
      <w:proofErr w:type="spellStart"/>
      <w:r w:rsidRPr="00A34ADD">
        <w:rPr>
          <w:rFonts w:ascii="Times New Roman" w:eastAsia="Times New Roman" w:hAnsi="Times New Roman"/>
          <w:sz w:val="28"/>
        </w:rPr>
        <w:t>Кавторєва</w:t>
      </w:r>
      <w:proofErr w:type="spellEnd"/>
      <w:r w:rsidRPr="00A34ADD">
        <w:rPr>
          <w:rFonts w:ascii="Times New Roman" w:eastAsia="Times New Roman" w:hAnsi="Times New Roman"/>
          <w:sz w:val="28"/>
        </w:rPr>
        <w:t xml:space="preserve">. – Х.: Фактор, 2009. – 336 с. </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Петрик Е. Аудит. Методологія і організація. - К., 2003.- 260с.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proofErr w:type="spellStart"/>
      <w:r w:rsidRPr="00A34ADD">
        <w:rPr>
          <w:rFonts w:ascii="Times New Roman" w:eastAsia="Times New Roman" w:hAnsi="Times New Roman"/>
          <w:sz w:val="28"/>
        </w:rPr>
        <w:t>Труш</w:t>
      </w:r>
      <w:proofErr w:type="spellEnd"/>
      <w:r w:rsidRPr="00A34ADD">
        <w:rPr>
          <w:rFonts w:ascii="Times New Roman" w:eastAsia="Times New Roman" w:hAnsi="Times New Roman"/>
          <w:sz w:val="28"/>
        </w:rPr>
        <w:t xml:space="preserve"> В.Є., Калінська Т.А., Алексєєва Т.А., </w:t>
      </w:r>
      <w:proofErr w:type="spellStart"/>
      <w:r w:rsidRPr="00A34ADD">
        <w:rPr>
          <w:rFonts w:ascii="Times New Roman" w:eastAsia="Times New Roman" w:hAnsi="Times New Roman"/>
          <w:sz w:val="28"/>
        </w:rPr>
        <w:t>Дмітрієнко</w:t>
      </w:r>
      <w:proofErr w:type="spellEnd"/>
      <w:r w:rsidRPr="00A34ADD">
        <w:rPr>
          <w:rFonts w:ascii="Times New Roman" w:eastAsia="Times New Roman" w:hAnsi="Times New Roman"/>
          <w:sz w:val="28"/>
        </w:rPr>
        <w:t xml:space="preserve"> І.О. Організація і методика аудиту підприємницької діяльності: Навч.-метод. посібник / За ред. проф. В.Є </w:t>
      </w:r>
      <w:proofErr w:type="spellStart"/>
      <w:r w:rsidRPr="00A34ADD">
        <w:rPr>
          <w:rFonts w:ascii="Times New Roman" w:eastAsia="Times New Roman" w:hAnsi="Times New Roman"/>
          <w:sz w:val="28"/>
        </w:rPr>
        <w:t>Труша</w:t>
      </w:r>
      <w:proofErr w:type="spellEnd"/>
      <w:r w:rsidRPr="00A34ADD">
        <w:rPr>
          <w:rFonts w:ascii="Times New Roman" w:eastAsia="Times New Roman" w:hAnsi="Times New Roman"/>
          <w:sz w:val="28"/>
        </w:rPr>
        <w:t xml:space="preserve">. – Херсон; </w:t>
      </w:r>
      <w:proofErr w:type="spellStart"/>
      <w:r w:rsidRPr="00A34ADD">
        <w:rPr>
          <w:rFonts w:ascii="Times New Roman" w:eastAsia="Times New Roman" w:hAnsi="Times New Roman"/>
          <w:sz w:val="28"/>
        </w:rPr>
        <w:t>Олді-плюс</w:t>
      </w:r>
      <w:proofErr w:type="spellEnd"/>
      <w:r w:rsidRPr="00A34ADD">
        <w:rPr>
          <w:rFonts w:ascii="Times New Roman" w:eastAsia="Times New Roman" w:hAnsi="Times New Roman"/>
          <w:sz w:val="28"/>
        </w:rPr>
        <w:t>, 2010. – 149с.</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«Про аудит фінансової звітності та аудиторську діяльність»: Закон України № 2258-VIII від 21.12.2017. </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Положення АПУ «Про сертифікацію аудиторів» № 178/6 від 31.05.2007 р.</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Положення про документальне забезпечення записів в бухгалтерському обліку URL: http://zakon2.rada.gov.ua/laws/show/z0168- 95</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Положення про інвентаризацію активів та зобов’язань. URL:http://zakon2.rada.gov.ua/laws/show/z1365-14</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 xml:space="preserve">Постанова Кабінету Міністрів України «Порядок подання </w:t>
      </w:r>
      <w:r w:rsidRPr="00A34ADD">
        <w:rPr>
          <w:rFonts w:ascii="Times New Roman" w:eastAsia="Times New Roman" w:hAnsi="Times New Roman"/>
          <w:sz w:val="28"/>
        </w:rPr>
        <w:lastRenderedPageBreak/>
        <w:t>фінансової звітності» від 28.02.2000р. № 419 (у редакції Мінфіну від 24.07.2019). URL: https://zakon.rada.gov.ua/laws/show/419-2000-%D0%BF</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Методичні рекомендації з перевірки порівнянності показників фінансової звітності. Наказ Мінфіну від 11.04.2018 р. №476) URL: http://dtkt.com.ua/show/2cid010381.html</w:t>
      </w:r>
    </w:p>
    <w:p w:rsidR="00A34ADD" w:rsidRPr="00A34ADD" w:rsidRDefault="00A34ADD" w:rsidP="00453BD3">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sz w:val="28"/>
        </w:rPr>
      </w:pPr>
      <w:r w:rsidRPr="00A34ADD">
        <w:rPr>
          <w:rFonts w:ascii="Times New Roman" w:eastAsia="Times New Roman" w:hAnsi="Times New Roman"/>
          <w:sz w:val="28"/>
        </w:rPr>
        <w:t>Методичні рекомендації щодо заповнення форм фінансової звітності. Наказ Мінфіну від 28.03.2018р. URL: http://dtkt.com.ua/show/2cid010035.html</w:t>
      </w:r>
    </w:p>
    <w:p w:rsidR="005C5DF8" w:rsidRDefault="005C5DF8" w:rsidP="00343FAA">
      <w:pPr>
        <w:widowControl w:val="0"/>
        <w:tabs>
          <w:tab w:val="left" w:pos="1134"/>
        </w:tabs>
        <w:autoSpaceDE w:val="0"/>
        <w:autoSpaceDN w:val="0"/>
        <w:spacing w:after="0" w:line="240" w:lineRule="auto"/>
        <w:jc w:val="both"/>
        <w:rPr>
          <w:rFonts w:ascii="Times New Roman" w:eastAsia="Times New Roman" w:hAnsi="Times New Roman"/>
          <w:sz w:val="28"/>
        </w:rPr>
      </w:pPr>
    </w:p>
    <w:p w:rsidR="005C5DF8" w:rsidRPr="00395791" w:rsidRDefault="005C5DF8" w:rsidP="00343FAA">
      <w:pPr>
        <w:widowControl w:val="0"/>
        <w:tabs>
          <w:tab w:val="left" w:pos="1134"/>
        </w:tabs>
        <w:autoSpaceDE w:val="0"/>
        <w:autoSpaceDN w:val="0"/>
        <w:spacing w:after="0" w:line="240" w:lineRule="auto"/>
        <w:jc w:val="center"/>
        <w:rPr>
          <w:rFonts w:ascii="Times New Roman" w:eastAsia="Times New Roman" w:hAnsi="Times New Roman"/>
          <w:b/>
          <w:sz w:val="28"/>
        </w:rPr>
      </w:pPr>
      <w:r w:rsidRPr="00395791">
        <w:rPr>
          <w:rFonts w:ascii="Times New Roman" w:eastAsia="Times New Roman" w:hAnsi="Times New Roman"/>
          <w:b/>
          <w:sz w:val="28"/>
        </w:rPr>
        <w:t>ІНТЕРНЕТ-РЕСУРСИ</w:t>
      </w:r>
    </w:p>
    <w:p w:rsidR="005C5DF8" w:rsidRPr="00395791" w:rsidRDefault="005C5DF8" w:rsidP="00343FAA">
      <w:pPr>
        <w:widowControl w:val="0"/>
        <w:tabs>
          <w:tab w:val="left" w:pos="1134"/>
        </w:tabs>
        <w:autoSpaceDE w:val="0"/>
        <w:autoSpaceDN w:val="0"/>
        <w:spacing w:after="0" w:line="240" w:lineRule="auto"/>
        <w:jc w:val="center"/>
        <w:rPr>
          <w:rFonts w:ascii="Times New Roman" w:eastAsia="Times New Roman" w:hAnsi="Times New Roman"/>
          <w:b/>
          <w:sz w:val="28"/>
        </w:rPr>
      </w:pPr>
    </w:p>
    <w:p w:rsidR="00153393" w:rsidRPr="00395791" w:rsidRDefault="005C5DF8" w:rsidP="00343FAA">
      <w:pPr>
        <w:widowControl w:val="0"/>
        <w:tabs>
          <w:tab w:val="left" w:pos="1134"/>
        </w:tabs>
        <w:autoSpaceDE w:val="0"/>
        <w:autoSpaceDN w:val="0"/>
        <w:spacing w:after="0" w:line="240" w:lineRule="auto"/>
        <w:ind w:firstLine="709"/>
        <w:jc w:val="both"/>
        <w:rPr>
          <w:rFonts w:ascii="Times New Roman" w:eastAsia="Times New Roman" w:hAnsi="Times New Roman"/>
          <w:sz w:val="28"/>
        </w:rPr>
      </w:pPr>
      <w:r w:rsidRPr="00395791">
        <w:rPr>
          <w:rFonts w:ascii="Times New Roman" w:eastAsia="Times New Roman" w:hAnsi="Times New Roman"/>
          <w:sz w:val="28"/>
        </w:rPr>
        <w:t xml:space="preserve">1. </w:t>
      </w:r>
      <w:r w:rsidR="00153393" w:rsidRPr="00395791">
        <w:rPr>
          <w:rFonts w:ascii="Times New Roman" w:eastAsia="Times New Roman" w:hAnsi="Times New Roman"/>
          <w:sz w:val="28"/>
        </w:rPr>
        <w:t xml:space="preserve">Віртуальний читальний зал ПДАБА - http://surl.li/inczh </w:t>
      </w:r>
    </w:p>
    <w:p w:rsidR="00153393" w:rsidRPr="00395791" w:rsidRDefault="005C5DF8" w:rsidP="00343FAA">
      <w:pPr>
        <w:widowControl w:val="0"/>
        <w:tabs>
          <w:tab w:val="left" w:pos="1134"/>
        </w:tabs>
        <w:autoSpaceDE w:val="0"/>
        <w:autoSpaceDN w:val="0"/>
        <w:spacing w:after="0" w:line="240" w:lineRule="auto"/>
        <w:ind w:firstLine="709"/>
        <w:jc w:val="both"/>
        <w:rPr>
          <w:rFonts w:ascii="Times New Roman" w:eastAsia="Times New Roman" w:hAnsi="Times New Roman"/>
          <w:sz w:val="28"/>
        </w:rPr>
      </w:pPr>
      <w:r w:rsidRPr="00395791">
        <w:rPr>
          <w:rFonts w:ascii="Times New Roman" w:eastAsia="Times New Roman" w:hAnsi="Times New Roman"/>
          <w:sz w:val="28"/>
        </w:rPr>
        <w:t xml:space="preserve">2. </w:t>
      </w:r>
      <w:r w:rsidR="00153393" w:rsidRPr="00395791">
        <w:rPr>
          <w:rFonts w:ascii="Times New Roman" w:eastAsia="Times New Roman" w:hAnsi="Times New Roman"/>
          <w:sz w:val="28"/>
        </w:rPr>
        <w:t xml:space="preserve">Сайт Аудиторської палати України - https://www.apu.com.ua/ </w:t>
      </w:r>
    </w:p>
    <w:p w:rsidR="00153393" w:rsidRPr="00395791" w:rsidRDefault="005C5DF8" w:rsidP="00343FAA">
      <w:pPr>
        <w:widowControl w:val="0"/>
        <w:tabs>
          <w:tab w:val="left" w:pos="1134"/>
        </w:tabs>
        <w:autoSpaceDE w:val="0"/>
        <w:autoSpaceDN w:val="0"/>
        <w:spacing w:after="0" w:line="240" w:lineRule="auto"/>
        <w:ind w:firstLine="709"/>
        <w:jc w:val="both"/>
        <w:rPr>
          <w:rFonts w:ascii="Times New Roman" w:eastAsia="Times New Roman" w:hAnsi="Times New Roman"/>
          <w:sz w:val="28"/>
        </w:rPr>
      </w:pPr>
      <w:r w:rsidRPr="00395791">
        <w:rPr>
          <w:rFonts w:ascii="Times New Roman" w:eastAsia="Times New Roman" w:hAnsi="Times New Roman"/>
          <w:sz w:val="28"/>
        </w:rPr>
        <w:t xml:space="preserve">3. </w:t>
      </w:r>
      <w:r w:rsidR="00153393" w:rsidRPr="00395791">
        <w:rPr>
          <w:rFonts w:ascii="Times New Roman" w:eastAsia="Times New Roman" w:hAnsi="Times New Roman"/>
          <w:sz w:val="28"/>
        </w:rPr>
        <w:t xml:space="preserve">Сайт Органу суспільного нагляду за аудиторською діяльністю - https://www.apob.org.ua/ </w:t>
      </w:r>
    </w:p>
    <w:p w:rsidR="00153393" w:rsidRPr="00395791" w:rsidRDefault="005C5DF8" w:rsidP="00343FAA">
      <w:pPr>
        <w:widowControl w:val="0"/>
        <w:tabs>
          <w:tab w:val="left" w:pos="1134"/>
        </w:tabs>
        <w:autoSpaceDE w:val="0"/>
        <w:autoSpaceDN w:val="0"/>
        <w:spacing w:after="0" w:line="240" w:lineRule="auto"/>
        <w:ind w:firstLine="709"/>
        <w:jc w:val="both"/>
        <w:rPr>
          <w:rFonts w:ascii="Times New Roman" w:eastAsia="Times New Roman" w:hAnsi="Times New Roman"/>
          <w:sz w:val="28"/>
        </w:rPr>
      </w:pPr>
      <w:r w:rsidRPr="00395791">
        <w:rPr>
          <w:rFonts w:ascii="Times New Roman" w:eastAsia="Times New Roman" w:hAnsi="Times New Roman"/>
          <w:sz w:val="28"/>
        </w:rPr>
        <w:t xml:space="preserve">4. </w:t>
      </w:r>
      <w:r w:rsidR="00153393" w:rsidRPr="00395791">
        <w:rPr>
          <w:rFonts w:ascii="Times New Roman" w:eastAsia="Times New Roman" w:hAnsi="Times New Roman"/>
          <w:sz w:val="28"/>
        </w:rPr>
        <w:t xml:space="preserve">Сайт Міністерства фінансів України - https://www.mof.gov.ua/uk </w:t>
      </w:r>
    </w:p>
    <w:p w:rsidR="00153393" w:rsidRPr="00153393" w:rsidRDefault="005C5DF8" w:rsidP="00343FAA">
      <w:pPr>
        <w:widowControl w:val="0"/>
        <w:tabs>
          <w:tab w:val="left" w:pos="1134"/>
        </w:tabs>
        <w:autoSpaceDE w:val="0"/>
        <w:autoSpaceDN w:val="0"/>
        <w:spacing w:after="0" w:line="240" w:lineRule="auto"/>
        <w:ind w:firstLine="709"/>
        <w:jc w:val="both"/>
        <w:rPr>
          <w:rFonts w:ascii="Times New Roman" w:eastAsia="Times New Roman" w:hAnsi="Times New Roman"/>
          <w:sz w:val="28"/>
        </w:rPr>
      </w:pPr>
      <w:r w:rsidRPr="00395791">
        <w:rPr>
          <w:rFonts w:ascii="Times New Roman" w:eastAsia="Times New Roman" w:hAnsi="Times New Roman"/>
          <w:sz w:val="28"/>
        </w:rPr>
        <w:t xml:space="preserve">5. </w:t>
      </w:r>
      <w:r w:rsidR="00153393" w:rsidRPr="00395791">
        <w:rPr>
          <w:rFonts w:ascii="Times New Roman" w:eastAsia="Times New Roman" w:hAnsi="Times New Roman"/>
          <w:sz w:val="28"/>
        </w:rPr>
        <w:t>Статті за фахом. https://afj.org.ua/</w:t>
      </w:r>
      <w:r w:rsidR="00153393" w:rsidRPr="00153393">
        <w:rPr>
          <w:rFonts w:ascii="Times New Roman" w:eastAsia="Times New Roman" w:hAnsi="Times New Roman"/>
          <w:sz w:val="28"/>
        </w:rPr>
        <w:t xml:space="preserve"> </w:t>
      </w:r>
    </w:p>
    <w:p w:rsidR="00520816" w:rsidRDefault="00520816" w:rsidP="00343FAA">
      <w:pPr>
        <w:spacing w:after="0" w:line="240" w:lineRule="auto"/>
        <w:jc w:val="both"/>
        <w:rPr>
          <w:rFonts w:ascii="Times New Roman" w:hAnsi="Times New Roman"/>
          <w:sz w:val="28"/>
          <w:szCs w:val="28"/>
        </w:rPr>
      </w:pPr>
    </w:p>
    <w:p w:rsidR="00520816" w:rsidRDefault="00520816" w:rsidP="0018553E">
      <w:pPr>
        <w:spacing w:after="0" w:line="360" w:lineRule="auto"/>
        <w:jc w:val="right"/>
        <w:rPr>
          <w:rFonts w:ascii="Times New Roman" w:hAnsi="Times New Roman"/>
          <w:sz w:val="28"/>
          <w:szCs w:val="28"/>
        </w:rPr>
      </w:pPr>
    </w:p>
    <w:p w:rsidR="00F5313B" w:rsidRPr="00153393" w:rsidRDefault="002A49F8" w:rsidP="00E2454B">
      <w:pPr>
        <w:pStyle w:val="1"/>
        <w:spacing w:before="0" w:after="100" w:afterAutospacing="1" w:line="240" w:lineRule="auto"/>
        <w:jc w:val="center"/>
        <w:rPr>
          <w:rFonts w:ascii="Times New Roman" w:hAnsi="Times New Roman"/>
          <w:sz w:val="28"/>
        </w:rPr>
      </w:pPr>
      <w:r>
        <w:br w:type="page"/>
      </w:r>
      <w:bookmarkStart w:id="9" w:name="_Toc145939291"/>
      <w:r w:rsidR="00153393" w:rsidRPr="00153393">
        <w:rPr>
          <w:rFonts w:ascii="Times New Roman" w:hAnsi="Times New Roman"/>
          <w:sz w:val="28"/>
        </w:rPr>
        <w:lastRenderedPageBreak/>
        <w:t>ПРИКЛАД ОФОРМЛЕННЯ ТИТУЛЬНОЇ СТОРІНКИ</w:t>
      </w:r>
      <w:r w:rsidR="00E2454B">
        <w:rPr>
          <w:rFonts w:ascii="Times New Roman" w:hAnsi="Times New Roman"/>
          <w:sz w:val="28"/>
        </w:rPr>
        <w:t xml:space="preserve">    </w:t>
      </w:r>
      <w:r w:rsidR="00153393" w:rsidRPr="00153393">
        <w:rPr>
          <w:rFonts w:ascii="Times New Roman" w:hAnsi="Times New Roman"/>
          <w:sz w:val="28"/>
        </w:rPr>
        <w:t>КОНТРОЛЬНОЇ РОБОТИ</w:t>
      </w:r>
      <w:bookmarkEnd w:id="9"/>
    </w:p>
    <w:p w:rsidR="00153393" w:rsidRDefault="00153393" w:rsidP="002E6342">
      <w:pPr>
        <w:spacing w:after="0" w:line="240" w:lineRule="auto"/>
        <w:jc w:val="center"/>
        <w:rPr>
          <w:rFonts w:ascii="Times New Roman" w:eastAsia="Times New Roman" w:hAnsi="Times New Roman"/>
          <w:caps/>
          <w:sz w:val="28"/>
          <w:szCs w:val="28"/>
          <w:lang w:eastAsia="ru-RU"/>
        </w:rPr>
      </w:pPr>
    </w:p>
    <w:p w:rsidR="00153393" w:rsidRDefault="00153393" w:rsidP="002E6342">
      <w:pPr>
        <w:spacing w:after="0" w:line="240" w:lineRule="auto"/>
        <w:jc w:val="center"/>
        <w:rPr>
          <w:rFonts w:ascii="Times New Roman" w:eastAsia="Times New Roman" w:hAnsi="Times New Roman"/>
          <w:caps/>
          <w:sz w:val="28"/>
          <w:szCs w:val="28"/>
          <w:lang w:eastAsia="ru-RU"/>
        </w:rPr>
      </w:pPr>
    </w:p>
    <w:p w:rsidR="002E6342" w:rsidRPr="006F14A0" w:rsidRDefault="002E6342" w:rsidP="002E6342">
      <w:pPr>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Міністерство освіти І науки УКРАЇНИ</w:t>
      </w:r>
    </w:p>
    <w:p w:rsidR="002E6342" w:rsidRPr="006F14A0" w:rsidRDefault="002E6342" w:rsidP="002E6342">
      <w:pPr>
        <w:spacing w:after="0" w:line="240" w:lineRule="auto"/>
        <w:jc w:val="center"/>
        <w:rPr>
          <w:rFonts w:ascii="Times New Roman" w:eastAsia="Times New Roman" w:hAnsi="Times New Roman"/>
          <w:sz w:val="28"/>
          <w:szCs w:val="28"/>
          <w:lang w:eastAsia="ru-RU"/>
        </w:rPr>
      </w:pPr>
    </w:p>
    <w:p w:rsidR="002E6342" w:rsidRPr="006F14A0" w:rsidRDefault="002E6342" w:rsidP="002E6342">
      <w:pPr>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Придніпровська державна академія</w:t>
      </w:r>
    </w:p>
    <w:p w:rsidR="002E6342" w:rsidRPr="006F14A0" w:rsidRDefault="002E6342" w:rsidP="002E6342">
      <w:pPr>
        <w:tabs>
          <w:tab w:val="left" w:pos="1425"/>
          <w:tab w:val="center" w:pos="4889"/>
        </w:tabs>
        <w:spacing w:after="0" w:line="240" w:lineRule="auto"/>
        <w:jc w:val="center"/>
        <w:rPr>
          <w:rFonts w:ascii="Times New Roman" w:eastAsia="Times New Roman" w:hAnsi="Times New Roman"/>
          <w:caps/>
          <w:sz w:val="28"/>
          <w:szCs w:val="28"/>
          <w:lang w:eastAsia="ru-RU"/>
        </w:rPr>
      </w:pPr>
      <w:r w:rsidRPr="006F14A0">
        <w:rPr>
          <w:rFonts w:ascii="Times New Roman" w:eastAsia="Times New Roman" w:hAnsi="Times New Roman"/>
          <w:caps/>
          <w:sz w:val="28"/>
          <w:szCs w:val="28"/>
          <w:lang w:eastAsia="ru-RU"/>
        </w:rPr>
        <w:t>Будівництва та архітектури</w:t>
      </w:r>
    </w:p>
    <w:p w:rsidR="002E6342" w:rsidRPr="006F14A0" w:rsidRDefault="002E6342" w:rsidP="002E6342">
      <w:pPr>
        <w:tabs>
          <w:tab w:val="left" w:pos="6300"/>
        </w:tabs>
        <w:spacing w:after="0" w:line="240" w:lineRule="auto"/>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ab/>
      </w:r>
    </w:p>
    <w:p w:rsidR="002E6342" w:rsidRPr="006F14A0" w:rsidRDefault="002E6342" w:rsidP="002E6342">
      <w:pPr>
        <w:tabs>
          <w:tab w:val="left" w:pos="6300"/>
        </w:tabs>
        <w:spacing w:after="0" w:line="240" w:lineRule="auto"/>
        <w:rPr>
          <w:rFonts w:ascii="Times New Roman" w:eastAsia="Times New Roman" w:hAnsi="Times New Roman"/>
          <w:sz w:val="28"/>
          <w:szCs w:val="28"/>
          <w:lang w:eastAsia="ru-RU"/>
        </w:rPr>
      </w:pPr>
    </w:p>
    <w:p w:rsidR="002E6342" w:rsidRPr="006F14A0" w:rsidRDefault="002E6342" w:rsidP="002E6342">
      <w:pPr>
        <w:tabs>
          <w:tab w:val="left" w:pos="6300"/>
        </w:tabs>
        <w:spacing w:after="0" w:line="240" w:lineRule="auto"/>
        <w:rPr>
          <w:rFonts w:ascii="Times New Roman" w:eastAsia="Times New Roman" w:hAnsi="Times New Roman"/>
          <w:sz w:val="28"/>
          <w:szCs w:val="28"/>
          <w:lang w:eastAsia="ru-RU"/>
        </w:rPr>
      </w:pPr>
    </w:p>
    <w:p w:rsidR="002E6342" w:rsidRPr="006F14A0" w:rsidRDefault="002E6342" w:rsidP="002E6342">
      <w:pPr>
        <w:spacing w:after="0" w:line="240" w:lineRule="auto"/>
        <w:jc w:val="center"/>
        <w:rPr>
          <w:rFonts w:ascii="Times New Roman" w:eastAsia="Times New Roman" w:hAnsi="Times New Roman"/>
          <w:sz w:val="28"/>
          <w:szCs w:val="28"/>
          <w:lang w:eastAsia="ru-RU"/>
        </w:rPr>
      </w:pPr>
      <w:r w:rsidRPr="006F14A0">
        <w:rPr>
          <w:rFonts w:ascii="Times New Roman" w:eastAsia="Times New Roman" w:hAnsi="Times New Roman"/>
          <w:sz w:val="28"/>
          <w:szCs w:val="28"/>
          <w:lang w:eastAsia="ru-RU"/>
        </w:rPr>
        <w:t xml:space="preserve">КАФЕДРА ДЕВЕЛОПМЕНТУ НЕРУХОМОСТІ, </w:t>
      </w:r>
      <w:r w:rsidRPr="006F14A0">
        <w:rPr>
          <w:rFonts w:ascii="Times New Roman" w:eastAsia="Times New Roman" w:hAnsi="Times New Roman"/>
          <w:sz w:val="28"/>
          <w:szCs w:val="28"/>
          <w:lang w:eastAsia="ru-RU"/>
        </w:rPr>
        <w:br/>
        <w:t>ОБЛІКУ ТА МАРКЕТИНГУ</w:t>
      </w:r>
    </w:p>
    <w:p w:rsidR="002E6342" w:rsidRPr="006F14A0" w:rsidRDefault="002E6342" w:rsidP="002E6342">
      <w:pPr>
        <w:spacing w:after="0" w:line="240" w:lineRule="auto"/>
        <w:jc w:val="both"/>
        <w:rPr>
          <w:rFonts w:ascii="Times New Roman" w:eastAsia="Times New Roman" w:hAnsi="Times New Roman"/>
          <w:bCs/>
          <w:sz w:val="28"/>
          <w:szCs w:val="28"/>
          <w:lang w:eastAsia="ru-RU"/>
        </w:rPr>
      </w:pPr>
    </w:p>
    <w:p w:rsidR="00F5313B" w:rsidRPr="0018553E" w:rsidRDefault="00F5313B" w:rsidP="0018553E">
      <w:pPr>
        <w:spacing w:after="0" w:line="360" w:lineRule="auto"/>
        <w:ind w:firstLine="5670"/>
        <w:jc w:val="both"/>
        <w:rPr>
          <w:rFonts w:ascii="Times New Roman" w:hAnsi="Times New Roman"/>
          <w:sz w:val="28"/>
          <w:szCs w:val="28"/>
        </w:rPr>
      </w:pPr>
    </w:p>
    <w:p w:rsidR="00F5313B" w:rsidRPr="0018553E" w:rsidRDefault="00F5313B" w:rsidP="0018553E">
      <w:pPr>
        <w:spacing w:after="0" w:line="360" w:lineRule="auto"/>
        <w:jc w:val="right"/>
        <w:rPr>
          <w:rFonts w:ascii="Times New Roman" w:hAnsi="Times New Roman"/>
          <w:sz w:val="28"/>
          <w:szCs w:val="28"/>
        </w:rPr>
      </w:pPr>
    </w:p>
    <w:p w:rsidR="00F5313B" w:rsidRPr="0018553E" w:rsidRDefault="00F5313B" w:rsidP="0018553E">
      <w:pPr>
        <w:spacing w:after="0" w:line="360" w:lineRule="auto"/>
        <w:jc w:val="center"/>
        <w:rPr>
          <w:rFonts w:ascii="Times New Roman" w:hAnsi="Times New Roman"/>
          <w:sz w:val="28"/>
          <w:szCs w:val="28"/>
        </w:rPr>
      </w:pPr>
    </w:p>
    <w:p w:rsidR="00F5313B" w:rsidRPr="0018553E" w:rsidRDefault="00F5313B" w:rsidP="0018553E">
      <w:pPr>
        <w:spacing w:after="0" w:line="360" w:lineRule="auto"/>
        <w:jc w:val="center"/>
        <w:rPr>
          <w:rFonts w:ascii="Times New Roman" w:hAnsi="Times New Roman"/>
          <w:sz w:val="28"/>
          <w:szCs w:val="28"/>
        </w:rPr>
      </w:pPr>
      <w:r w:rsidRPr="0018553E">
        <w:rPr>
          <w:rFonts w:ascii="Times New Roman" w:hAnsi="Times New Roman"/>
          <w:sz w:val="28"/>
          <w:szCs w:val="28"/>
        </w:rPr>
        <w:t>з дисципліни  «</w:t>
      </w:r>
      <w:r w:rsidR="00A34ADD">
        <w:rPr>
          <w:rFonts w:ascii="Times New Roman" w:hAnsi="Times New Roman"/>
          <w:sz w:val="28"/>
          <w:szCs w:val="28"/>
        </w:rPr>
        <w:t>Організація і методика аудиту</w:t>
      </w:r>
      <w:r w:rsidRPr="0018553E">
        <w:rPr>
          <w:rFonts w:ascii="Times New Roman" w:hAnsi="Times New Roman"/>
          <w:sz w:val="28"/>
          <w:szCs w:val="28"/>
        </w:rPr>
        <w:t>»</w:t>
      </w:r>
    </w:p>
    <w:p w:rsidR="00F5313B" w:rsidRPr="0018553E" w:rsidRDefault="00F5313B" w:rsidP="0018553E">
      <w:pPr>
        <w:spacing w:after="0" w:line="360" w:lineRule="auto"/>
        <w:rPr>
          <w:rFonts w:ascii="Times New Roman" w:hAnsi="Times New Roman"/>
          <w:sz w:val="28"/>
          <w:szCs w:val="28"/>
        </w:rPr>
      </w:pPr>
    </w:p>
    <w:p w:rsidR="002E6342" w:rsidRDefault="002E6342" w:rsidP="0018553E">
      <w:pPr>
        <w:spacing w:after="0" w:line="360" w:lineRule="auto"/>
        <w:rPr>
          <w:rFonts w:ascii="Times New Roman" w:hAnsi="Times New Roman"/>
          <w:sz w:val="28"/>
          <w:szCs w:val="28"/>
        </w:rPr>
      </w:pPr>
    </w:p>
    <w:p w:rsidR="002E6342" w:rsidRDefault="002E6342" w:rsidP="0018553E">
      <w:pPr>
        <w:spacing w:after="0" w:line="360" w:lineRule="auto"/>
        <w:rPr>
          <w:rFonts w:ascii="Times New Roman" w:hAnsi="Times New Roman"/>
          <w:sz w:val="28"/>
          <w:szCs w:val="28"/>
        </w:rPr>
      </w:pPr>
    </w:p>
    <w:p w:rsidR="002E6342" w:rsidRDefault="002E6342" w:rsidP="0018553E">
      <w:pPr>
        <w:spacing w:after="0" w:line="360" w:lineRule="auto"/>
        <w:rPr>
          <w:rFonts w:ascii="Times New Roman" w:hAnsi="Times New Roman"/>
          <w:sz w:val="28"/>
          <w:szCs w:val="28"/>
        </w:rPr>
      </w:pPr>
    </w:p>
    <w:p w:rsidR="002E6342" w:rsidRDefault="002E6342" w:rsidP="0018553E">
      <w:pPr>
        <w:spacing w:after="0" w:line="360" w:lineRule="auto"/>
        <w:rPr>
          <w:rFonts w:ascii="Times New Roman" w:hAnsi="Times New Roman"/>
          <w:sz w:val="28"/>
          <w:szCs w:val="28"/>
        </w:rPr>
      </w:pPr>
      <w:r>
        <w:rPr>
          <w:rFonts w:ascii="Times New Roman" w:hAnsi="Times New Roman"/>
          <w:sz w:val="28"/>
          <w:szCs w:val="28"/>
        </w:rPr>
        <w:t xml:space="preserve">Виконав: </w:t>
      </w:r>
    </w:p>
    <w:p w:rsidR="002E6342" w:rsidRDefault="002E6342" w:rsidP="0018553E">
      <w:pPr>
        <w:spacing w:after="0" w:line="360" w:lineRule="auto"/>
        <w:rPr>
          <w:rFonts w:ascii="Times New Roman" w:hAnsi="Times New Roman"/>
          <w:sz w:val="28"/>
          <w:szCs w:val="28"/>
        </w:rPr>
      </w:pPr>
      <w:r>
        <w:rPr>
          <w:rFonts w:ascii="Times New Roman" w:hAnsi="Times New Roman"/>
          <w:sz w:val="28"/>
          <w:szCs w:val="28"/>
        </w:rPr>
        <w:t>Перевірив:</w:t>
      </w:r>
    </w:p>
    <w:p w:rsidR="002E6342" w:rsidRDefault="002E6342" w:rsidP="0018553E">
      <w:pPr>
        <w:spacing w:after="0" w:line="360" w:lineRule="auto"/>
        <w:rPr>
          <w:rFonts w:ascii="Times New Roman" w:hAnsi="Times New Roman"/>
          <w:sz w:val="28"/>
          <w:szCs w:val="28"/>
        </w:rPr>
      </w:pPr>
      <w:r>
        <w:rPr>
          <w:rFonts w:ascii="Times New Roman" w:hAnsi="Times New Roman"/>
          <w:sz w:val="28"/>
          <w:szCs w:val="28"/>
        </w:rPr>
        <w:t>Оцінка:</w:t>
      </w:r>
    </w:p>
    <w:p w:rsidR="002E6342" w:rsidRDefault="002E6342" w:rsidP="0018553E">
      <w:pPr>
        <w:spacing w:after="0" w:line="360" w:lineRule="auto"/>
        <w:rPr>
          <w:rFonts w:ascii="Times New Roman" w:hAnsi="Times New Roman"/>
          <w:sz w:val="28"/>
          <w:szCs w:val="28"/>
        </w:rPr>
      </w:pPr>
    </w:p>
    <w:p w:rsidR="002E6342" w:rsidRDefault="002E6342" w:rsidP="0018553E">
      <w:pPr>
        <w:spacing w:after="0" w:line="360" w:lineRule="auto"/>
        <w:rPr>
          <w:rFonts w:ascii="Times New Roman" w:hAnsi="Times New Roman"/>
          <w:sz w:val="28"/>
          <w:szCs w:val="28"/>
        </w:rPr>
      </w:pPr>
    </w:p>
    <w:p w:rsidR="002E6342" w:rsidRPr="0018553E" w:rsidRDefault="002E6342" w:rsidP="0018553E">
      <w:pPr>
        <w:spacing w:after="0" w:line="360" w:lineRule="auto"/>
        <w:rPr>
          <w:rFonts w:ascii="Times New Roman" w:hAnsi="Times New Roman"/>
          <w:sz w:val="28"/>
          <w:szCs w:val="28"/>
        </w:rPr>
      </w:pPr>
    </w:p>
    <w:p w:rsidR="00F5313B" w:rsidRPr="0018553E" w:rsidRDefault="00F5313B" w:rsidP="0018553E">
      <w:pPr>
        <w:spacing w:after="0" w:line="360" w:lineRule="auto"/>
        <w:jc w:val="center"/>
        <w:rPr>
          <w:rFonts w:ascii="Times New Roman" w:hAnsi="Times New Roman"/>
          <w:sz w:val="28"/>
          <w:szCs w:val="28"/>
        </w:rPr>
      </w:pPr>
      <w:r w:rsidRPr="0018553E">
        <w:rPr>
          <w:rFonts w:ascii="Times New Roman" w:hAnsi="Times New Roman"/>
          <w:sz w:val="28"/>
          <w:szCs w:val="28"/>
        </w:rPr>
        <w:t>м. Дніпро</w:t>
      </w:r>
    </w:p>
    <w:p w:rsidR="00F5313B" w:rsidRPr="0018553E" w:rsidRDefault="00F5313B" w:rsidP="0018553E">
      <w:pPr>
        <w:spacing w:after="0" w:line="360" w:lineRule="auto"/>
        <w:jc w:val="center"/>
        <w:rPr>
          <w:rFonts w:ascii="Times New Roman" w:hAnsi="Times New Roman"/>
          <w:sz w:val="28"/>
          <w:szCs w:val="28"/>
        </w:rPr>
      </w:pPr>
      <w:r w:rsidRPr="0018553E">
        <w:rPr>
          <w:rFonts w:ascii="Times New Roman" w:hAnsi="Times New Roman"/>
          <w:sz w:val="28"/>
          <w:szCs w:val="28"/>
        </w:rPr>
        <w:t>20</w:t>
      </w:r>
      <w:r w:rsidR="00350E66">
        <w:rPr>
          <w:rFonts w:ascii="Times New Roman" w:hAnsi="Times New Roman"/>
          <w:sz w:val="28"/>
          <w:szCs w:val="28"/>
        </w:rPr>
        <w:t>2</w:t>
      </w:r>
      <w:r w:rsidR="00C76FAC">
        <w:rPr>
          <w:rFonts w:ascii="Times New Roman" w:hAnsi="Times New Roman"/>
          <w:sz w:val="28"/>
          <w:szCs w:val="28"/>
        </w:rPr>
        <w:t>3</w:t>
      </w:r>
    </w:p>
    <w:p w:rsidR="00E75AAD" w:rsidRPr="0018553E" w:rsidRDefault="00E75AAD" w:rsidP="0018553E">
      <w:pPr>
        <w:spacing w:after="0"/>
        <w:rPr>
          <w:rFonts w:ascii="Times New Roman" w:hAnsi="Times New Roman"/>
          <w:color w:val="FF0000"/>
          <w:sz w:val="28"/>
          <w:szCs w:val="28"/>
        </w:rPr>
      </w:pPr>
    </w:p>
    <w:sectPr w:rsidR="00E75AAD" w:rsidRPr="0018553E" w:rsidSect="00F5313B">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31" w:rsidRDefault="00004B31" w:rsidP="00F4309C">
      <w:pPr>
        <w:spacing w:after="0" w:line="240" w:lineRule="auto"/>
      </w:pPr>
      <w:r>
        <w:separator/>
      </w:r>
    </w:p>
  </w:endnote>
  <w:endnote w:type="continuationSeparator" w:id="0">
    <w:p w:rsidR="00004B31" w:rsidRDefault="00004B31" w:rsidP="00F43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31" w:rsidRDefault="00004B31" w:rsidP="00F4309C">
      <w:pPr>
        <w:spacing w:after="0" w:line="240" w:lineRule="auto"/>
      </w:pPr>
      <w:r>
        <w:separator/>
      </w:r>
    </w:p>
  </w:footnote>
  <w:footnote w:type="continuationSeparator" w:id="0">
    <w:p w:rsidR="00004B31" w:rsidRDefault="00004B31" w:rsidP="00F43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38" w:rsidRDefault="00761538">
    <w:pPr>
      <w:pStyle w:val="a5"/>
      <w:jc w:val="center"/>
    </w:pPr>
    <w:fldSimple w:instr="PAGE   \* MERGEFORMAT">
      <w:r w:rsidR="001B47F0">
        <w:rPr>
          <w:noProof/>
        </w:rPr>
        <w:t>2</w:t>
      </w:r>
    </w:fldSimple>
  </w:p>
  <w:p w:rsidR="00761538" w:rsidRDefault="007615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38" w:rsidRDefault="00761538">
    <w:pPr>
      <w:pStyle w:val="a5"/>
      <w:jc w:val="right"/>
      <w:rPr>
        <w:rFonts w:ascii="Times New Roman" w:hAnsi="Times New Roman"/>
        <w:sz w:val="24"/>
        <w:szCs w:val="24"/>
      </w:rPr>
    </w:pPr>
    <w:r w:rsidRPr="00F4309C">
      <w:rPr>
        <w:rFonts w:ascii="Times New Roman" w:hAnsi="Times New Roman"/>
        <w:sz w:val="24"/>
        <w:szCs w:val="24"/>
      </w:rPr>
      <w:fldChar w:fldCharType="begin"/>
    </w:r>
    <w:r w:rsidRPr="00F4309C">
      <w:rPr>
        <w:rFonts w:ascii="Times New Roman" w:hAnsi="Times New Roman"/>
        <w:sz w:val="24"/>
        <w:szCs w:val="24"/>
      </w:rPr>
      <w:instrText xml:space="preserve"> PAGE   \* MERGEFORMAT </w:instrText>
    </w:r>
    <w:r w:rsidRPr="00F4309C">
      <w:rPr>
        <w:rFonts w:ascii="Times New Roman" w:hAnsi="Times New Roman"/>
        <w:sz w:val="24"/>
        <w:szCs w:val="24"/>
      </w:rPr>
      <w:fldChar w:fldCharType="separate"/>
    </w:r>
    <w:r w:rsidR="001B47F0">
      <w:rPr>
        <w:rFonts w:ascii="Times New Roman" w:hAnsi="Times New Roman"/>
        <w:noProof/>
        <w:sz w:val="24"/>
        <w:szCs w:val="24"/>
      </w:rPr>
      <w:t>2</w:t>
    </w:r>
    <w:r w:rsidRPr="00F4309C">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5F82"/>
    <w:multiLevelType w:val="hybridMultilevel"/>
    <w:tmpl w:val="A84A8B78"/>
    <w:lvl w:ilvl="0" w:tplc="524A506E">
      <w:start w:val="1"/>
      <w:numFmt w:val="decimal"/>
      <w:lvlText w:val="%1."/>
      <w:lvlJc w:val="left"/>
      <w:pPr>
        <w:tabs>
          <w:tab w:val="num" w:pos="720"/>
        </w:tabs>
        <w:ind w:left="720" w:hanging="360"/>
      </w:pPr>
      <w:rPr>
        <w:b/>
      </w:rPr>
    </w:lvl>
    <w:lvl w:ilvl="1" w:tplc="D35021A8">
      <w:start w:val="2"/>
      <w:numFmt w:val="bullet"/>
      <w:lvlText w:val="−"/>
      <w:lvlJc w:val="left"/>
      <w:pPr>
        <w:tabs>
          <w:tab w:val="num" w:pos="928"/>
        </w:tabs>
        <w:ind w:left="928"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1B1FED"/>
    <w:multiLevelType w:val="hybridMultilevel"/>
    <w:tmpl w:val="08420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AD6925"/>
    <w:multiLevelType w:val="hybridMultilevel"/>
    <w:tmpl w:val="FB2C8102"/>
    <w:lvl w:ilvl="0" w:tplc="0419000F">
      <w:start w:val="1"/>
      <w:numFmt w:val="decimal"/>
      <w:lvlText w:val="%1."/>
      <w:lvlJc w:val="left"/>
      <w:pPr>
        <w:ind w:left="9717" w:hanging="360"/>
      </w:p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3">
    <w:nsid w:val="42AB6855"/>
    <w:multiLevelType w:val="hybridMultilevel"/>
    <w:tmpl w:val="A6EE741A"/>
    <w:lvl w:ilvl="0" w:tplc="9A5A0D30">
      <w:start w:val="1"/>
      <w:numFmt w:val="decimal"/>
      <w:lvlText w:val="%1."/>
      <w:lvlJc w:val="righ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F083970"/>
    <w:multiLevelType w:val="hybridMultilevel"/>
    <w:tmpl w:val="7E6A1586"/>
    <w:lvl w:ilvl="0" w:tplc="D35021A8">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6E07113"/>
    <w:multiLevelType w:val="hybridMultilevel"/>
    <w:tmpl w:val="1D8A9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C4026"/>
    <w:rsid w:val="000032BB"/>
    <w:rsid w:val="00004B31"/>
    <w:rsid w:val="00017633"/>
    <w:rsid w:val="00040357"/>
    <w:rsid w:val="00050DD2"/>
    <w:rsid w:val="00053496"/>
    <w:rsid w:val="00063155"/>
    <w:rsid w:val="00070E7B"/>
    <w:rsid w:val="00080D57"/>
    <w:rsid w:val="00083FA5"/>
    <w:rsid w:val="00094A7F"/>
    <w:rsid w:val="00097FCE"/>
    <w:rsid w:val="000A28E5"/>
    <w:rsid w:val="000A4C5C"/>
    <w:rsid w:val="000A780C"/>
    <w:rsid w:val="000C1A72"/>
    <w:rsid w:val="000C4026"/>
    <w:rsid w:val="000C554A"/>
    <w:rsid w:val="000C771C"/>
    <w:rsid w:val="000D010C"/>
    <w:rsid w:val="00113E0F"/>
    <w:rsid w:val="00153393"/>
    <w:rsid w:val="0018553E"/>
    <w:rsid w:val="001B47F0"/>
    <w:rsid w:val="001D7621"/>
    <w:rsid w:val="001E3B54"/>
    <w:rsid w:val="00214084"/>
    <w:rsid w:val="00217C8F"/>
    <w:rsid w:val="002219EA"/>
    <w:rsid w:val="00232BB0"/>
    <w:rsid w:val="002347C5"/>
    <w:rsid w:val="0026111A"/>
    <w:rsid w:val="0026496E"/>
    <w:rsid w:val="00274ABE"/>
    <w:rsid w:val="002A49F8"/>
    <w:rsid w:val="002A52C6"/>
    <w:rsid w:val="002B1ED7"/>
    <w:rsid w:val="002B611C"/>
    <w:rsid w:val="002D50DE"/>
    <w:rsid w:val="002E469E"/>
    <w:rsid w:val="002E6342"/>
    <w:rsid w:val="002F09E5"/>
    <w:rsid w:val="00343FAA"/>
    <w:rsid w:val="00350E66"/>
    <w:rsid w:val="003636F5"/>
    <w:rsid w:val="00364F37"/>
    <w:rsid w:val="00395791"/>
    <w:rsid w:val="003D5860"/>
    <w:rsid w:val="003E5133"/>
    <w:rsid w:val="003F3A1C"/>
    <w:rsid w:val="00410979"/>
    <w:rsid w:val="00426C9F"/>
    <w:rsid w:val="00427D71"/>
    <w:rsid w:val="00453BD3"/>
    <w:rsid w:val="00482944"/>
    <w:rsid w:val="00505B0D"/>
    <w:rsid w:val="00506D34"/>
    <w:rsid w:val="00520816"/>
    <w:rsid w:val="00520C57"/>
    <w:rsid w:val="005323F4"/>
    <w:rsid w:val="0053711B"/>
    <w:rsid w:val="00537517"/>
    <w:rsid w:val="00563A67"/>
    <w:rsid w:val="005A1745"/>
    <w:rsid w:val="005A72F3"/>
    <w:rsid w:val="005B3111"/>
    <w:rsid w:val="005C1312"/>
    <w:rsid w:val="005C5DF8"/>
    <w:rsid w:val="005D2028"/>
    <w:rsid w:val="005D399C"/>
    <w:rsid w:val="005F3E04"/>
    <w:rsid w:val="005F54DD"/>
    <w:rsid w:val="00603449"/>
    <w:rsid w:val="00611961"/>
    <w:rsid w:val="006329B8"/>
    <w:rsid w:val="00646EC4"/>
    <w:rsid w:val="006547AC"/>
    <w:rsid w:val="00680633"/>
    <w:rsid w:val="00683DF5"/>
    <w:rsid w:val="006873EC"/>
    <w:rsid w:val="006D7C62"/>
    <w:rsid w:val="006E1E43"/>
    <w:rsid w:val="006E6446"/>
    <w:rsid w:val="006F14A0"/>
    <w:rsid w:val="006F2A2C"/>
    <w:rsid w:val="00702D1D"/>
    <w:rsid w:val="00734E63"/>
    <w:rsid w:val="00735898"/>
    <w:rsid w:val="0074631C"/>
    <w:rsid w:val="00750CBB"/>
    <w:rsid w:val="00761538"/>
    <w:rsid w:val="007743C6"/>
    <w:rsid w:val="007814A2"/>
    <w:rsid w:val="00786A3F"/>
    <w:rsid w:val="0078745B"/>
    <w:rsid w:val="00791909"/>
    <w:rsid w:val="007A3D66"/>
    <w:rsid w:val="007B6ABE"/>
    <w:rsid w:val="007B72D4"/>
    <w:rsid w:val="007C297E"/>
    <w:rsid w:val="00802E19"/>
    <w:rsid w:val="00830D44"/>
    <w:rsid w:val="00831915"/>
    <w:rsid w:val="00844BCD"/>
    <w:rsid w:val="00850305"/>
    <w:rsid w:val="00885DB4"/>
    <w:rsid w:val="008A12C2"/>
    <w:rsid w:val="008E077C"/>
    <w:rsid w:val="008E3C32"/>
    <w:rsid w:val="00915F71"/>
    <w:rsid w:val="00945640"/>
    <w:rsid w:val="0094704D"/>
    <w:rsid w:val="00954493"/>
    <w:rsid w:val="00955F5A"/>
    <w:rsid w:val="00977A0C"/>
    <w:rsid w:val="00993539"/>
    <w:rsid w:val="00995715"/>
    <w:rsid w:val="009A27FB"/>
    <w:rsid w:val="009A51F9"/>
    <w:rsid w:val="009C5775"/>
    <w:rsid w:val="009E5BA1"/>
    <w:rsid w:val="009F53E4"/>
    <w:rsid w:val="00A14B9A"/>
    <w:rsid w:val="00A34ADD"/>
    <w:rsid w:val="00A47772"/>
    <w:rsid w:val="00A810D8"/>
    <w:rsid w:val="00AC6EA2"/>
    <w:rsid w:val="00AD612F"/>
    <w:rsid w:val="00B404E3"/>
    <w:rsid w:val="00B801B0"/>
    <w:rsid w:val="00B83793"/>
    <w:rsid w:val="00BB25AC"/>
    <w:rsid w:val="00BD42E9"/>
    <w:rsid w:val="00BD60A3"/>
    <w:rsid w:val="00BF2E5D"/>
    <w:rsid w:val="00C10955"/>
    <w:rsid w:val="00C27E05"/>
    <w:rsid w:val="00C31CAD"/>
    <w:rsid w:val="00C4022B"/>
    <w:rsid w:val="00C55C2A"/>
    <w:rsid w:val="00C67B05"/>
    <w:rsid w:val="00C757DA"/>
    <w:rsid w:val="00C76FAC"/>
    <w:rsid w:val="00C85094"/>
    <w:rsid w:val="00C87EBB"/>
    <w:rsid w:val="00C90AAF"/>
    <w:rsid w:val="00C93B54"/>
    <w:rsid w:val="00C94DBC"/>
    <w:rsid w:val="00CA551D"/>
    <w:rsid w:val="00CC395E"/>
    <w:rsid w:val="00CC6A82"/>
    <w:rsid w:val="00CD55FD"/>
    <w:rsid w:val="00CD739B"/>
    <w:rsid w:val="00CF4FC3"/>
    <w:rsid w:val="00D019CF"/>
    <w:rsid w:val="00D04371"/>
    <w:rsid w:val="00D10B62"/>
    <w:rsid w:val="00D15613"/>
    <w:rsid w:val="00D17C50"/>
    <w:rsid w:val="00D352B1"/>
    <w:rsid w:val="00D53364"/>
    <w:rsid w:val="00D625E1"/>
    <w:rsid w:val="00D6670C"/>
    <w:rsid w:val="00D91B71"/>
    <w:rsid w:val="00D93609"/>
    <w:rsid w:val="00D958AD"/>
    <w:rsid w:val="00E2454B"/>
    <w:rsid w:val="00E75AAD"/>
    <w:rsid w:val="00E77D15"/>
    <w:rsid w:val="00E858C7"/>
    <w:rsid w:val="00E86259"/>
    <w:rsid w:val="00E909C9"/>
    <w:rsid w:val="00E9493D"/>
    <w:rsid w:val="00EA0E23"/>
    <w:rsid w:val="00EB2786"/>
    <w:rsid w:val="00EB7EB8"/>
    <w:rsid w:val="00ED4EC1"/>
    <w:rsid w:val="00ED69E3"/>
    <w:rsid w:val="00F22495"/>
    <w:rsid w:val="00F30B40"/>
    <w:rsid w:val="00F31B3D"/>
    <w:rsid w:val="00F42062"/>
    <w:rsid w:val="00F4309C"/>
    <w:rsid w:val="00F461A5"/>
    <w:rsid w:val="00F5313B"/>
    <w:rsid w:val="00F91109"/>
    <w:rsid w:val="00F951DB"/>
    <w:rsid w:val="00F96625"/>
    <w:rsid w:val="00F97B7E"/>
    <w:rsid w:val="00F97C99"/>
    <w:rsid w:val="00FA50AB"/>
    <w:rsid w:val="00FC3B01"/>
    <w:rsid w:val="00FC5E7A"/>
    <w:rsid w:val="00FF3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C6"/>
    <w:pPr>
      <w:spacing w:after="200" w:line="276" w:lineRule="auto"/>
    </w:pPr>
    <w:rPr>
      <w:sz w:val="22"/>
      <w:szCs w:val="22"/>
      <w:lang w:val="uk-UA" w:eastAsia="en-US"/>
    </w:rPr>
  </w:style>
  <w:style w:type="paragraph" w:styleId="1">
    <w:name w:val="heading 1"/>
    <w:basedOn w:val="a"/>
    <w:next w:val="a"/>
    <w:link w:val="10"/>
    <w:uiPriority w:val="9"/>
    <w:qFormat/>
    <w:rsid w:val="00153393"/>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F5313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C4026"/>
    <w:pPr>
      <w:widowControl w:val="0"/>
    </w:pPr>
    <w:rPr>
      <w:rFonts w:ascii="Times New Roman" w:eastAsia="Times New Roman" w:hAnsi="Times New Roman"/>
      <w:snapToGrid w:val="0"/>
    </w:rPr>
  </w:style>
  <w:style w:type="table" w:styleId="a3">
    <w:name w:val="Table Grid"/>
    <w:basedOn w:val="a1"/>
    <w:rsid w:val="00063155"/>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FC5E7A"/>
    <w:pPr>
      <w:widowControl w:val="0"/>
    </w:pPr>
    <w:rPr>
      <w:rFonts w:ascii="Times New Roman" w:eastAsia="Times New Roman" w:hAnsi="Times New Roman"/>
      <w:snapToGrid w:val="0"/>
    </w:rPr>
  </w:style>
  <w:style w:type="paragraph" w:styleId="a4">
    <w:name w:val="List Paragraph"/>
    <w:basedOn w:val="a"/>
    <w:uiPriority w:val="34"/>
    <w:qFormat/>
    <w:rsid w:val="006E1E43"/>
    <w:pPr>
      <w:ind w:left="720"/>
      <w:contextualSpacing/>
    </w:pPr>
  </w:style>
  <w:style w:type="paragraph" w:styleId="21">
    <w:name w:val="Body Text Indent 2"/>
    <w:basedOn w:val="a"/>
    <w:link w:val="22"/>
    <w:rsid w:val="005B3111"/>
    <w:pPr>
      <w:widowControl w:val="0"/>
      <w:autoSpaceDE w:val="0"/>
      <w:autoSpaceDN w:val="0"/>
      <w:adjustRightInd w:val="0"/>
      <w:spacing w:after="0" w:line="220" w:lineRule="auto"/>
      <w:ind w:firstLine="860"/>
      <w:jc w:val="both"/>
    </w:pPr>
    <w:rPr>
      <w:rFonts w:ascii="Times New Roman" w:eastAsia="Times New Roman" w:hAnsi="Times New Roman"/>
      <w:sz w:val="24"/>
      <w:szCs w:val="24"/>
      <w:lang w:val="ru-RU" w:eastAsia="ru-RU"/>
    </w:rPr>
  </w:style>
  <w:style w:type="character" w:customStyle="1" w:styleId="22">
    <w:name w:val="Основной текст с отступом 2 Знак"/>
    <w:link w:val="21"/>
    <w:rsid w:val="005B3111"/>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F4309C"/>
    <w:pPr>
      <w:tabs>
        <w:tab w:val="center" w:pos="4819"/>
        <w:tab w:val="right" w:pos="9639"/>
      </w:tabs>
      <w:spacing w:after="0" w:line="240" w:lineRule="auto"/>
    </w:pPr>
  </w:style>
  <w:style w:type="character" w:customStyle="1" w:styleId="a6">
    <w:name w:val="Верхний колонтитул Знак"/>
    <w:link w:val="a5"/>
    <w:uiPriority w:val="99"/>
    <w:rsid w:val="00F4309C"/>
    <w:rPr>
      <w:rFonts w:ascii="Calibri" w:eastAsia="Calibri" w:hAnsi="Calibri" w:cs="Times New Roman"/>
    </w:rPr>
  </w:style>
  <w:style w:type="paragraph" w:styleId="a7">
    <w:name w:val="footer"/>
    <w:basedOn w:val="a"/>
    <w:link w:val="a8"/>
    <w:uiPriority w:val="99"/>
    <w:unhideWhenUsed/>
    <w:rsid w:val="00F4309C"/>
    <w:pPr>
      <w:tabs>
        <w:tab w:val="center" w:pos="4819"/>
        <w:tab w:val="right" w:pos="9639"/>
      </w:tabs>
      <w:spacing w:after="0" w:line="240" w:lineRule="auto"/>
    </w:pPr>
  </w:style>
  <w:style w:type="character" w:customStyle="1" w:styleId="a8">
    <w:name w:val="Нижний колонтитул Знак"/>
    <w:link w:val="a7"/>
    <w:uiPriority w:val="99"/>
    <w:rsid w:val="00F4309C"/>
    <w:rPr>
      <w:rFonts w:ascii="Calibri" w:eastAsia="Calibri" w:hAnsi="Calibri" w:cs="Times New Roman"/>
    </w:rPr>
  </w:style>
  <w:style w:type="character" w:customStyle="1" w:styleId="20">
    <w:name w:val="Заголовок 2 Знак"/>
    <w:link w:val="2"/>
    <w:uiPriority w:val="9"/>
    <w:semiHidden/>
    <w:rsid w:val="00F5313B"/>
    <w:rPr>
      <w:rFonts w:ascii="Cambria" w:eastAsia="Times New Roman" w:hAnsi="Cambria" w:cs="Times New Roman"/>
      <w:b/>
      <w:bCs/>
      <w:i/>
      <w:iCs/>
      <w:sz w:val="28"/>
      <w:szCs w:val="28"/>
    </w:rPr>
  </w:style>
  <w:style w:type="paragraph" w:styleId="a9">
    <w:name w:val="Subtitle"/>
    <w:basedOn w:val="a"/>
    <w:link w:val="aa"/>
    <w:qFormat/>
    <w:rsid w:val="0018553E"/>
    <w:pPr>
      <w:spacing w:after="0" w:line="240" w:lineRule="auto"/>
      <w:jc w:val="center"/>
    </w:pPr>
    <w:rPr>
      <w:rFonts w:ascii="Times New Roman" w:eastAsia="Times New Roman" w:hAnsi="Times New Roman"/>
      <w:b/>
      <w:sz w:val="28"/>
      <w:szCs w:val="20"/>
      <w:lang w:val="ru-RU" w:eastAsia="ru-RU"/>
    </w:rPr>
  </w:style>
  <w:style w:type="character" w:customStyle="1" w:styleId="aa">
    <w:name w:val="Подзаголовок Знак"/>
    <w:link w:val="a9"/>
    <w:rsid w:val="0018553E"/>
    <w:rPr>
      <w:rFonts w:ascii="Times New Roman" w:eastAsia="Times New Roman" w:hAnsi="Times New Roman"/>
      <w:b/>
      <w:sz w:val="28"/>
      <w:lang w:val="ru-RU" w:eastAsia="ru-RU"/>
    </w:rPr>
  </w:style>
  <w:style w:type="paragraph" w:styleId="ab">
    <w:name w:val="Body Text"/>
    <w:basedOn w:val="a"/>
    <w:link w:val="ac"/>
    <w:uiPriority w:val="99"/>
    <w:semiHidden/>
    <w:unhideWhenUsed/>
    <w:rsid w:val="0018553E"/>
    <w:pPr>
      <w:spacing w:after="120"/>
    </w:pPr>
  </w:style>
  <w:style w:type="character" w:customStyle="1" w:styleId="ac">
    <w:name w:val="Основной текст Знак"/>
    <w:link w:val="ab"/>
    <w:uiPriority w:val="99"/>
    <w:semiHidden/>
    <w:rsid w:val="0018553E"/>
    <w:rPr>
      <w:sz w:val="22"/>
      <w:szCs w:val="22"/>
      <w:lang w:eastAsia="en-US"/>
    </w:rPr>
  </w:style>
  <w:style w:type="paragraph" w:styleId="ad">
    <w:name w:val="Body Text Indent"/>
    <w:basedOn w:val="a"/>
    <w:link w:val="ae"/>
    <w:rsid w:val="0018553E"/>
    <w:pPr>
      <w:spacing w:after="120" w:line="240" w:lineRule="auto"/>
      <w:ind w:left="283"/>
    </w:pPr>
    <w:rPr>
      <w:rFonts w:ascii="Times New Roman" w:eastAsia="Times New Roman" w:hAnsi="Times New Roman"/>
      <w:sz w:val="24"/>
      <w:szCs w:val="24"/>
      <w:lang w:val="ru-RU" w:eastAsia="ru-RU"/>
    </w:rPr>
  </w:style>
  <w:style w:type="character" w:customStyle="1" w:styleId="ae">
    <w:name w:val="Основной текст с отступом Знак"/>
    <w:link w:val="ad"/>
    <w:rsid w:val="0018553E"/>
    <w:rPr>
      <w:rFonts w:ascii="Times New Roman" w:eastAsia="Times New Roman" w:hAnsi="Times New Roman"/>
      <w:sz w:val="24"/>
      <w:szCs w:val="24"/>
      <w:lang w:val="ru-RU" w:eastAsia="ru-RU"/>
    </w:rPr>
  </w:style>
  <w:style w:type="character" w:customStyle="1" w:styleId="10">
    <w:name w:val="Заголовок 1 Знак"/>
    <w:link w:val="1"/>
    <w:uiPriority w:val="9"/>
    <w:rsid w:val="00153393"/>
    <w:rPr>
      <w:rFonts w:ascii="Calibri Light" w:eastAsia="Times New Roman" w:hAnsi="Calibri Light" w:cs="Times New Roman"/>
      <w:b/>
      <w:bCs/>
      <w:kern w:val="32"/>
      <w:sz w:val="32"/>
      <w:szCs w:val="32"/>
      <w:lang w:val="uk-UA" w:eastAsia="en-US"/>
    </w:rPr>
  </w:style>
  <w:style w:type="paragraph" w:styleId="af">
    <w:name w:val="TOC Heading"/>
    <w:basedOn w:val="1"/>
    <w:next w:val="a"/>
    <w:uiPriority w:val="39"/>
    <w:unhideWhenUsed/>
    <w:qFormat/>
    <w:rsid w:val="00505B0D"/>
    <w:pPr>
      <w:keepLines/>
      <w:spacing w:after="0" w:line="259" w:lineRule="auto"/>
      <w:outlineLvl w:val="9"/>
    </w:pPr>
    <w:rPr>
      <w:b w:val="0"/>
      <w:bCs w:val="0"/>
      <w:color w:val="2E74B5"/>
      <w:kern w:val="0"/>
      <w:lang w:val="ru-RU" w:eastAsia="ru-RU"/>
    </w:rPr>
  </w:style>
  <w:style w:type="paragraph" w:styleId="12">
    <w:name w:val="toc 1"/>
    <w:basedOn w:val="a"/>
    <w:next w:val="a"/>
    <w:autoRedefine/>
    <w:uiPriority w:val="39"/>
    <w:unhideWhenUsed/>
    <w:rsid w:val="00505B0D"/>
  </w:style>
  <w:style w:type="paragraph" w:styleId="23">
    <w:name w:val="toc 2"/>
    <w:basedOn w:val="a"/>
    <w:next w:val="a"/>
    <w:autoRedefine/>
    <w:uiPriority w:val="39"/>
    <w:unhideWhenUsed/>
    <w:rsid w:val="00505B0D"/>
    <w:pPr>
      <w:ind w:left="220"/>
    </w:pPr>
  </w:style>
  <w:style w:type="character" w:styleId="af0">
    <w:name w:val="Hyperlink"/>
    <w:uiPriority w:val="99"/>
    <w:unhideWhenUsed/>
    <w:rsid w:val="00505B0D"/>
    <w:rPr>
      <w:color w:val="0563C1"/>
      <w:u w:val="single"/>
    </w:rPr>
  </w:style>
  <w:style w:type="table" w:customStyle="1" w:styleId="13">
    <w:name w:val="Сетка таблицы1"/>
    <w:basedOn w:val="a1"/>
    <w:next w:val="a3"/>
    <w:uiPriority w:val="39"/>
    <w:rsid w:val="007743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15916">
      <w:bodyDiv w:val="1"/>
      <w:marLeft w:val="0"/>
      <w:marRight w:val="0"/>
      <w:marTop w:val="0"/>
      <w:marBottom w:val="0"/>
      <w:divBdr>
        <w:top w:val="none" w:sz="0" w:space="0" w:color="auto"/>
        <w:left w:val="none" w:sz="0" w:space="0" w:color="auto"/>
        <w:bottom w:val="none" w:sz="0" w:space="0" w:color="auto"/>
        <w:right w:val="none" w:sz="0" w:space="0" w:color="auto"/>
      </w:divBdr>
    </w:div>
    <w:div w:id="151223283">
      <w:bodyDiv w:val="1"/>
      <w:marLeft w:val="0"/>
      <w:marRight w:val="0"/>
      <w:marTop w:val="0"/>
      <w:marBottom w:val="0"/>
      <w:divBdr>
        <w:top w:val="none" w:sz="0" w:space="0" w:color="auto"/>
        <w:left w:val="none" w:sz="0" w:space="0" w:color="auto"/>
        <w:bottom w:val="none" w:sz="0" w:space="0" w:color="auto"/>
        <w:right w:val="none" w:sz="0" w:space="0" w:color="auto"/>
      </w:divBdr>
    </w:div>
    <w:div w:id="153571470">
      <w:bodyDiv w:val="1"/>
      <w:marLeft w:val="0"/>
      <w:marRight w:val="0"/>
      <w:marTop w:val="0"/>
      <w:marBottom w:val="0"/>
      <w:divBdr>
        <w:top w:val="none" w:sz="0" w:space="0" w:color="auto"/>
        <w:left w:val="none" w:sz="0" w:space="0" w:color="auto"/>
        <w:bottom w:val="none" w:sz="0" w:space="0" w:color="auto"/>
        <w:right w:val="none" w:sz="0" w:space="0" w:color="auto"/>
      </w:divBdr>
    </w:div>
    <w:div w:id="224608486">
      <w:bodyDiv w:val="1"/>
      <w:marLeft w:val="0"/>
      <w:marRight w:val="0"/>
      <w:marTop w:val="0"/>
      <w:marBottom w:val="0"/>
      <w:divBdr>
        <w:top w:val="none" w:sz="0" w:space="0" w:color="auto"/>
        <w:left w:val="none" w:sz="0" w:space="0" w:color="auto"/>
        <w:bottom w:val="none" w:sz="0" w:space="0" w:color="auto"/>
        <w:right w:val="none" w:sz="0" w:space="0" w:color="auto"/>
      </w:divBdr>
    </w:div>
    <w:div w:id="262227401">
      <w:bodyDiv w:val="1"/>
      <w:marLeft w:val="0"/>
      <w:marRight w:val="0"/>
      <w:marTop w:val="0"/>
      <w:marBottom w:val="0"/>
      <w:divBdr>
        <w:top w:val="none" w:sz="0" w:space="0" w:color="auto"/>
        <w:left w:val="none" w:sz="0" w:space="0" w:color="auto"/>
        <w:bottom w:val="none" w:sz="0" w:space="0" w:color="auto"/>
        <w:right w:val="none" w:sz="0" w:space="0" w:color="auto"/>
      </w:divBdr>
    </w:div>
    <w:div w:id="350764544">
      <w:bodyDiv w:val="1"/>
      <w:marLeft w:val="0"/>
      <w:marRight w:val="0"/>
      <w:marTop w:val="0"/>
      <w:marBottom w:val="0"/>
      <w:divBdr>
        <w:top w:val="none" w:sz="0" w:space="0" w:color="auto"/>
        <w:left w:val="none" w:sz="0" w:space="0" w:color="auto"/>
        <w:bottom w:val="none" w:sz="0" w:space="0" w:color="auto"/>
        <w:right w:val="none" w:sz="0" w:space="0" w:color="auto"/>
      </w:divBdr>
    </w:div>
    <w:div w:id="376122817">
      <w:bodyDiv w:val="1"/>
      <w:marLeft w:val="0"/>
      <w:marRight w:val="0"/>
      <w:marTop w:val="0"/>
      <w:marBottom w:val="0"/>
      <w:divBdr>
        <w:top w:val="none" w:sz="0" w:space="0" w:color="auto"/>
        <w:left w:val="none" w:sz="0" w:space="0" w:color="auto"/>
        <w:bottom w:val="none" w:sz="0" w:space="0" w:color="auto"/>
        <w:right w:val="none" w:sz="0" w:space="0" w:color="auto"/>
      </w:divBdr>
    </w:div>
    <w:div w:id="381448630">
      <w:bodyDiv w:val="1"/>
      <w:marLeft w:val="0"/>
      <w:marRight w:val="0"/>
      <w:marTop w:val="0"/>
      <w:marBottom w:val="0"/>
      <w:divBdr>
        <w:top w:val="none" w:sz="0" w:space="0" w:color="auto"/>
        <w:left w:val="none" w:sz="0" w:space="0" w:color="auto"/>
        <w:bottom w:val="none" w:sz="0" w:space="0" w:color="auto"/>
        <w:right w:val="none" w:sz="0" w:space="0" w:color="auto"/>
      </w:divBdr>
    </w:div>
    <w:div w:id="396326695">
      <w:bodyDiv w:val="1"/>
      <w:marLeft w:val="0"/>
      <w:marRight w:val="0"/>
      <w:marTop w:val="0"/>
      <w:marBottom w:val="0"/>
      <w:divBdr>
        <w:top w:val="none" w:sz="0" w:space="0" w:color="auto"/>
        <w:left w:val="none" w:sz="0" w:space="0" w:color="auto"/>
        <w:bottom w:val="none" w:sz="0" w:space="0" w:color="auto"/>
        <w:right w:val="none" w:sz="0" w:space="0" w:color="auto"/>
      </w:divBdr>
    </w:div>
    <w:div w:id="423767717">
      <w:bodyDiv w:val="1"/>
      <w:marLeft w:val="0"/>
      <w:marRight w:val="0"/>
      <w:marTop w:val="0"/>
      <w:marBottom w:val="0"/>
      <w:divBdr>
        <w:top w:val="none" w:sz="0" w:space="0" w:color="auto"/>
        <w:left w:val="none" w:sz="0" w:space="0" w:color="auto"/>
        <w:bottom w:val="none" w:sz="0" w:space="0" w:color="auto"/>
        <w:right w:val="none" w:sz="0" w:space="0" w:color="auto"/>
      </w:divBdr>
    </w:div>
    <w:div w:id="686710091">
      <w:bodyDiv w:val="1"/>
      <w:marLeft w:val="0"/>
      <w:marRight w:val="0"/>
      <w:marTop w:val="0"/>
      <w:marBottom w:val="0"/>
      <w:divBdr>
        <w:top w:val="none" w:sz="0" w:space="0" w:color="auto"/>
        <w:left w:val="none" w:sz="0" w:space="0" w:color="auto"/>
        <w:bottom w:val="none" w:sz="0" w:space="0" w:color="auto"/>
        <w:right w:val="none" w:sz="0" w:space="0" w:color="auto"/>
      </w:divBdr>
    </w:div>
    <w:div w:id="733629054">
      <w:bodyDiv w:val="1"/>
      <w:marLeft w:val="0"/>
      <w:marRight w:val="0"/>
      <w:marTop w:val="0"/>
      <w:marBottom w:val="0"/>
      <w:divBdr>
        <w:top w:val="none" w:sz="0" w:space="0" w:color="auto"/>
        <w:left w:val="none" w:sz="0" w:space="0" w:color="auto"/>
        <w:bottom w:val="none" w:sz="0" w:space="0" w:color="auto"/>
        <w:right w:val="none" w:sz="0" w:space="0" w:color="auto"/>
      </w:divBdr>
    </w:div>
    <w:div w:id="735516803">
      <w:bodyDiv w:val="1"/>
      <w:marLeft w:val="0"/>
      <w:marRight w:val="0"/>
      <w:marTop w:val="0"/>
      <w:marBottom w:val="0"/>
      <w:divBdr>
        <w:top w:val="none" w:sz="0" w:space="0" w:color="auto"/>
        <w:left w:val="none" w:sz="0" w:space="0" w:color="auto"/>
        <w:bottom w:val="none" w:sz="0" w:space="0" w:color="auto"/>
        <w:right w:val="none" w:sz="0" w:space="0" w:color="auto"/>
      </w:divBdr>
    </w:div>
    <w:div w:id="749081537">
      <w:bodyDiv w:val="1"/>
      <w:marLeft w:val="0"/>
      <w:marRight w:val="0"/>
      <w:marTop w:val="0"/>
      <w:marBottom w:val="0"/>
      <w:divBdr>
        <w:top w:val="none" w:sz="0" w:space="0" w:color="auto"/>
        <w:left w:val="none" w:sz="0" w:space="0" w:color="auto"/>
        <w:bottom w:val="none" w:sz="0" w:space="0" w:color="auto"/>
        <w:right w:val="none" w:sz="0" w:space="0" w:color="auto"/>
      </w:divBdr>
    </w:div>
    <w:div w:id="831993794">
      <w:bodyDiv w:val="1"/>
      <w:marLeft w:val="0"/>
      <w:marRight w:val="0"/>
      <w:marTop w:val="0"/>
      <w:marBottom w:val="0"/>
      <w:divBdr>
        <w:top w:val="none" w:sz="0" w:space="0" w:color="auto"/>
        <w:left w:val="none" w:sz="0" w:space="0" w:color="auto"/>
        <w:bottom w:val="none" w:sz="0" w:space="0" w:color="auto"/>
        <w:right w:val="none" w:sz="0" w:space="0" w:color="auto"/>
      </w:divBdr>
    </w:div>
    <w:div w:id="839351548">
      <w:bodyDiv w:val="1"/>
      <w:marLeft w:val="0"/>
      <w:marRight w:val="0"/>
      <w:marTop w:val="0"/>
      <w:marBottom w:val="0"/>
      <w:divBdr>
        <w:top w:val="none" w:sz="0" w:space="0" w:color="auto"/>
        <w:left w:val="none" w:sz="0" w:space="0" w:color="auto"/>
        <w:bottom w:val="none" w:sz="0" w:space="0" w:color="auto"/>
        <w:right w:val="none" w:sz="0" w:space="0" w:color="auto"/>
      </w:divBdr>
    </w:div>
    <w:div w:id="920259057">
      <w:bodyDiv w:val="1"/>
      <w:marLeft w:val="0"/>
      <w:marRight w:val="0"/>
      <w:marTop w:val="0"/>
      <w:marBottom w:val="0"/>
      <w:divBdr>
        <w:top w:val="none" w:sz="0" w:space="0" w:color="auto"/>
        <w:left w:val="none" w:sz="0" w:space="0" w:color="auto"/>
        <w:bottom w:val="none" w:sz="0" w:space="0" w:color="auto"/>
        <w:right w:val="none" w:sz="0" w:space="0" w:color="auto"/>
      </w:divBdr>
    </w:div>
    <w:div w:id="975716468">
      <w:bodyDiv w:val="1"/>
      <w:marLeft w:val="0"/>
      <w:marRight w:val="0"/>
      <w:marTop w:val="0"/>
      <w:marBottom w:val="0"/>
      <w:divBdr>
        <w:top w:val="none" w:sz="0" w:space="0" w:color="auto"/>
        <w:left w:val="none" w:sz="0" w:space="0" w:color="auto"/>
        <w:bottom w:val="none" w:sz="0" w:space="0" w:color="auto"/>
        <w:right w:val="none" w:sz="0" w:space="0" w:color="auto"/>
      </w:divBdr>
    </w:div>
    <w:div w:id="1134368922">
      <w:bodyDiv w:val="1"/>
      <w:marLeft w:val="0"/>
      <w:marRight w:val="0"/>
      <w:marTop w:val="0"/>
      <w:marBottom w:val="0"/>
      <w:divBdr>
        <w:top w:val="none" w:sz="0" w:space="0" w:color="auto"/>
        <w:left w:val="none" w:sz="0" w:space="0" w:color="auto"/>
        <w:bottom w:val="none" w:sz="0" w:space="0" w:color="auto"/>
        <w:right w:val="none" w:sz="0" w:space="0" w:color="auto"/>
      </w:divBdr>
    </w:div>
    <w:div w:id="1200364577">
      <w:bodyDiv w:val="1"/>
      <w:marLeft w:val="0"/>
      <w:marRight w:val="0"/>
      <w:marTop w:val="0"/>
      <w:marBottom w:val="0"/>
      <w:divBdr>
        <w:top w:val="none" w:sz="0" w:space="0" w:color="auto"/>
        <w:left w:val="none" w:sz="0" w:space="0" w:color="auto"/>
        <w:bottom w:val="none" w:sz="0" w:space="0" w:color="auto"/>
        <w:right w:val="none" w:sz="0" w:space="0" w:color="auto"/>
      </w:divBdr>
    </w:div>
    <w:div w:id="1299989570">
      <w:bodyDiv w:val="1"/>
      <w:marLeft w:val="0"/>
      <w:marRight w:val="0"/>
      <w:marTop w:val="0"/>
      <w:marBottom w:val="0"/>
      <w:divBdr>
        <w:top w:val="none" w:sz="0" w:space="0" w:color="auto"/>
        <w:left w:val="none" w:sz="0" w:space="0" w:color="auto"/>
        <w:bottom w:val="none" w:sz="0" w:space="0" w:color="auto"/>
        <w:right w:val="none" w:sz="0" w:space="0" w:color="auto"/>
      </w:divBdr>
    </w:div>
    <w:div w:id="1367021706">
      <w:bodyDiv w:val="1"/>
      <w:marLeft w:val="0"/>
      <w:marRight w:val="0"/>
      <w:marTop w:val="0"/>
      <w:marBottom w:val="0"/>
      <w:divBdr>
        <w:top w:val="none" w:sz="0" w:space="0" w:color="auto"/>
        <w:left w:val="none" w:sz="0" w:space="0" w:color="auto"/>
        <w:bottom w:val="none" w:sz="0" w:space="0" w:color="auto"/>
        <w:right w:val="none" w:sz="0" w:space="0" w:color="auto"/>
      </w:divBdr>
    </w:div>
    <w:div w:id="1386874029">
      <w:bodyDiv w:val="1"/>
      <w:marLeft w:val="0"/>
      <w:marRight w:val="0"/>
      <w:marTop w:val="0"/>
      <w:marBottom w:val="0"/>
      <w:divBdr>
        <w:top w:val="none" w:sz="0" w:space="0" w:color="auto"/>
        <w:left w:val="none" w:sz="0" w:space="0" w:color="auto"/>
        <w:bottom w:val="none" w:sz="0" w:space="0" w:color="auto"/>
        <w:right w:val="none" w:sz="0" w:space="0" w:color="auto"/>
      </w:divBdr>
    </w:div>
    <w:div w:id="1588612323">
      <w:bodyDiv w:val="1"/>
      <w:marLeft w:val="0"/>
      <w:marRight w:val="0"/>
      <w:marTop w:val="0"/>
      <w:marBottom w:val="0"/>
      <w:divBdr>
        <w:top w:val="none" w:sz="0" w:space="0" w:color="auto"/>
        <w:left w:val="none" w:sz="0" w:space="0" w:color="auto"/>
        <w:bottom w:val="none" w:sz="0" w:space="0" w:color="auto"/>
        <w:right w:val="none" w:sz="0" w:space="0" w:color="auto"/>
      </w:divBdr>
    </w:div>
    <w:div w:id="1613707020">
      <w:bodyDiv w:val="1"/>
      <w:marLeft w:val="0"/>
      <w:marRight w:val="0"/>
      <w:marTop w:val="0"/>
      <w:marBottom w:val="0"/>
      <w:divBdr>
        <w:top w:val="none" w:sz="0" w:space="0" w:color="auto"/>
        <w:left w:val="none" w:sz="0" w:space="0" w:color="auto"/>
        <w:bottom w:val="none" w:sz="0" w:space="0" w:color="auto"/>
        <w:right w:val="none" w:sz="0" w:space="0" w:color="auto"/>
      </w:divBdr>
    </w:div>
    <w:div w:id="1673339047">
      <w:bodyDiv w:val="1"/>
      <w:marLeft w:val="0"/>
      <w:marRight w:val="0"/>
      <w:marTop w:val="0"/>
      <w:marBottom w:val="0"/>
      <w:divBdr>
        <w:top w:val="none" w:sz="0" w:space="0" w:color="auto"/>
        <w:left w:val="none" w:sz="0" w:space="0" w:color="auto"/>
        <w:bottom w:val="none" w:sz="0" w:space="0" w:color="auto"/>
        <w:right w:val="none" w:sz="0" w:space="0" w:color="auto"/>
      </w:divBdr>
    </w:div>
    <w:div w:id="1675066388">
      <w:bodyDiv w:val="1"/>
      <w:marLeft w:val="0"/>
      <w:marRight w:val="0"/>
      <w:marTop w:val="0"/>
      <w:marBottom w:val="0"/>
      <w:divBdr>
        <w:top w:val="none" w:sz="0" w:space="0" w:color="auto"/>
        <w:left w:val="none" w:sz="0" w:space="0" w:color="auto"/>
        <w:bottom w:val="none" w:sz="0" w:space="0" w:color="auto"/>
        <w:right w:val="none" w:sz="0" w:space="0" w:color="auto"/>
      </w:divBdr>
    </w:div>
    <w:div w:id="1765347219">
      <w:bodyDiv w:val="1"/>
      <w:marLeft w:val="0"/>
      <w:marRight w:val="0"/>
      <w:marTop w:val="0"/>
      <w:marBottom w:val="0"/>
      <w:divBdr>
        <w:top w:val="none" w:sz="0" w:space="0" w:color="auto"/>
        <w:left w:val="none" w:sz="0" w:space="0" w:color="auto"/>
        <w:bottom w:val="none" w:sz="0" w:space="0" w:color="auto"/>
        <w:right w:val="none" w:sz="0" w:space="0" w:color="auto"/>
      </w:divBdr>
    </w:div>
    <w:div w:id="1774208671">
      <w:bodyDiv w:val="1"/>
      <w:marLeft w:val="0"/>
      <w:marRight w:val="0"/>
      <w:marTop w:val="0"/>
      <w:marBottom w:val="0"/>
      <w:divBdr>
        <w:top w:val="none" w:sz="0" w:space="0" w:color="auto"/>
        <w:left w:val="none" w:sz="0" w:space="0" w:color="auto"/>
        <w:bottom w:val="none" w:sz="0" w:space="0" w:color="auto"/>
        <w:right w:val="none" w:sz="0" w:space="0" w:color="auto"/>
      </w:divBdr>
    </w:div>
    <w:div w:id="1781487000">
      <w:bodyDiv w:val="1"/>
      <w:marLeft w:val="0"/>
      <w:marRight w:val="0"/>
      <w:marTop w:val="0"/>
      <w:marBottom w:val="0"/>
      <w:divBdr>
        <w:top w:val="none" w:sz="0" w:space="0" w:color="auto"/>
        <w:left w:val="none" w:sz="0" w:space="0" w:color="auto"/>
        <w:bottom w:val="none" w:sz="0" w:space="0" w:color="auto"/>
        <w:right w:val="none" w:sz="0" w:space="0" w:color="auto"/>
      </w:divBdr>
    </w:div>
    <w:div w:id="1895699949">
      <w:bodyDiv w:val="1"/>
      <w:marLeft w:val="0"/>
      <w:marRight w:val="0"/>
      <w:marTop w:val="0"/>
      <w:marBottom w:val="0"/>
      <w:divBdr>
        <w:top w:val="none" w:sz="0" w:space="0" w:color="auto"/>
        <w:left w:val="none" w:sz="0" w:space="0" w:color="auto"/>
        <w:bottom w:val="none" w:sz="0" w:space="0" w:color="auto"/>
        <w:right w:val="none" w:sz="0" w:space="0" w:color="auto"/>
      </w:divBdr>
    </w:div>
    <w:div w:id="1977754336">
      <w:bodyDiv w:val="1"/>
      <w:marLeft w:val="0"/>
      <w:marRight w:val="0"/>
      <w:marTop w:val="0"/>
      <w:marBottom w:val="0"/>
      <w:divBdr>
        <w:top w:val="none" w:sz="0" w:space="0" w:color="auto"/>
        <w:left w:val="none" w:sz="0" w:space="0" w:color="auto"/>
        <w:bottom w:val="none" w:sz="0" w:space="0" w:color="auto"/>
        <w:right w:val="none" w:sz="0" w:space="0" w:color="auto"/>
      </w:divBdr>
    </w:div>
    <w:div w:id="21379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040B-6324-43E0-996A-1AF0171E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4357</Words>
  <Characters>24838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29137</CharactersWithSpaces>
  <SharedDoc>false</SharedDoc>
  <HLinks>
    <vt:vector size="48" baseType="variant">
      <vt:variant>
        <vt:i4>1703989</vt:i4>
      </vt:variant>
      <vt:variant>
        <vt:i4>44</vt:i4>
      </vt:variant>
      <vt:variant>
        <vt:i4>0</vt:i4>
      </vt:variant>
      <vt:variant>
        <vt:i4>5</vt:i4>
      </vt:variant>
      <vt:variant>
        <vt:lpwstr/>
      </vt:variant>
      <vt:variant>
        <vt:lpwstr>_Toc145939291</vt:lpwstr>
      </vt:variant>
      <vt:variant>
        <vt:i4>1703989</vt:i4>
      </vt:variant>
      <vt:variant>
        <vt:i4>38</vt:i4>
      </vt:variant>
      <vt:variant>
        <vt:i4>0</vt:i4>
      </vt:variant>
      <vt:variant>
        <vt:i4>5</vt:i4>
      </vt:variant>
      <vt:variant>
        <vt:lpwstr/>
      </vt:variant>
      <vt:variant>
        <vt:lpwstr>_Toc145939290</vt:lpwstr>
      </vt:variant>
      <vt:variant>
        <vt:i4>1769525</vt:i4>
      </vt:variant>
      <vt:variant>
        <vt:i4>32</vt:i4>
      </vt:variant>
      <vt:variant>
        <vt:i4>0</vt:i4>
      </vt:variant>
      <vt:variant>
        <vt:i4>5</vt:i4>
      </vt:variant>
      <vt:variant>
        <vt:lpwstr/>
      </vt:variant>
      <vt:variant>
        <vt:lpwstr>_Toc145939289</vt:lpwstr>
      </vt:variant>
      <vt:variant>
        <vt:i4>1769525</vt:i4>
      </vt:variant>
      <vt:variant>
        <vt:i4>26</vt:i4>
      </vt:variant>
      <vt:variant>
        <vt:i4>0</vt:i4>
      </vt:variant>
      <vt:variant>
        <vt:i4>5</vt:i4>
      </vt:variant>
      <vt:variant>
        <vt:lpwstr/>
      </vt:variant>
      <vt:variant>
        <vt:lpwstr>_Toc145939288</vt:lpwstr>
      </vt:variant>
      <vt:variant>
        <vt:i4>1769525</vt:i4>
      </vt:variant>
      <vt:variant>
        <vt:i4>20</vt:i4>
      </vt:variant>
      <vt:variant>
        <vt:i4>0</vt:i4>
      </vt:variant>
      <vt:variant>
        <vt:i4>5</vt:i4>
      </vt:variant>
      <vt:variant>
        <vt:lpwstr/>
      </vt:variant>
      <vt:variant>
        <vt:lpwstr>_Toc145939287</vt:lpwstr>
      </vt:variant>
      <vt:variant>
        <vt:i4>1769525</vt:i4>
      </vt:variant>
      <vt:variant>
        <vt:i4>14</vt:i4>
      </vt:variant>
      <vt:variant>
        <vt:i4>0</vt:i4>
      </vt:variant>
      <vt:variant>
        <vt:i4>5</vt:i4>
      </vt:variant>
      <vt:variant>
        <vt:lpwstr/>
      </vt:variant>
      <vt:variant>
        <vt:lpwstr>_Toc145939286</vt:lpwstr>
      </vt:variant>
      <vt:variant>
        <vt:i4>1769525</vt:i4>
      </vt:variant>
      <vt:variant>
        <vt:i4>8</vt:i4>
      </vt:variant>
      <vt:variant>
        <vt:i4>0</vt:i4>
      </vt:variant>
      <vt:variant>
        <vt:i4>5</vt:i4>
      </vt:variant>
      <vt:variant>
        <vt:lpwstr/>
      </vt:variant>
      <vt:variant>
        <vt:lpwstr>_Toc145939285</vt:lpwstr>
      </vt:variant>
      <vt:variant>
        <vt:i4>1769525</vt:i4>
      </vt:variant>
      <vt:variant>
        <vt:i4>2</vt:i4>
      </vt:variant>
      <vt:variant>
        <vt:i4>0</vt:i4>
      </vt:variant>
      <vt:variant>
        <vt:i4>5</vt:i4>
      </vt:variant>
      <vt:variant>
        <vt:lpwstr/>
      </vt:variant>
      <vt:variant>
        <vt:lpwstr>_Toc145939284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dc:creator>
  <cp:lastModifiedBy>Emachines</cp:lastModifiedBy>
  <cp:revision>2</cp:revision>
  <dcterms:created xsi:type="dcterms:W3CDTF">2024-01-15T10:42:00Z</dcterms:created>
  <dcterms:modified xsi:type="dcterms:W3CDTF">2024-01-15T10:42:00Z</dcterms:modified>
</cp:coreProperties>
</file>